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1405" w14:textId="77777777" w:rsidR="00471E24" w:rsidRDefault="00000000">
      <w:pPr>
        <w:pStyle w:val="Heading1"/>
        <w:ind w:right="357"/>
        <w:jc w:val="center"/>
      </w:pPr>
      <w:bookmarkStart w:id="0" w:name="Solution_Architecture_"/>
      <w:bookmarkEnd w:id="0"/>
      <w:r>
        <w:t>Solution</w:t>
      </w:r>
      <w:r>
        <w:rPr>
          <w:spacing w:val="-8"/>
        </w:rPr>
        <w:t xml:space="preserve"> </w:t>
      </w:r>
      <w:r>
        <w:rPr>
          <w:spacing w:val="-2"/>
        </w:rPr>
        <w:t>Architecture</w:t>
      </w:r>
    </w:p>
    <w:p w14:paraId="31EABB01" w14:textId="77777777" w:rsidR="00471E24" w:rsidRDefault="00471E24">
      <w:pPr>
        <w:rPr>
          <w:b/>
          <w:sz w:val="20"/>
        </w:rPr>
      </w:pPr>
    </w:p>
    <w:p w14:paraId="1514D385" w14:textId="77777777" w:rsidR="00471E24" w:rsidRDefault="00471E24">
      <w:pPr>
        <w:spacing w:before="11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40"/>
        <w:gridCol w:w="6120"/>
      </w:tblGrid>
      <w:tr w:rsidR="00471E24" w14:paraId="2FACC4A8" w14:textId="77777777">
        <w:trPr>
          <w:trHeight w:val="480"/>
        </w:trPr>
        <w:tc>
          <w:tcPr>
            <w:tcW w:w="3240" w:type="dxa"/>
          </w:tcPr>
          <w:p w14:paraId="5B034F59" w14:textId="77777777" w:rsidR="00471E24" w:rsidRDefault="00000000">
            <w:pPr>
              <w:pStyle w:val="TableParagraph"/>
              <w:spacing w:before="103"/>
              <w:ind w:left="125"/>
              <w:rPr>
                <w:rFonts w:ascii="Times New Roman"/>
                <w:b/>
                <w:sz w:val="24"/>
              </w:rPr>
            </w:pPr>
            <w:r>
              <w:rPr>
                <w:rFonts w:ascii="Times New Roman"/>
                <w:b/>
                <w:spacing w:val="-4"/>
                <w:sz w:val="24"/>
              </w:rPr>
              <w:t>Date</w:t>
            </w:r>
          </w:p>
        </w:tc>
        <w:tc>
          <w:tcPr>
            <w:tcW w:w="6120" w:type="dxa"/>
          </w:tcPr>
          <w:p w14:paraId="2907EA1B" w14:textId="184DBA15" w:rsidR="00471E24" w:rsidRDefault="00977289">
            <w:pPr>
              <w:pStyle w:val="TableParagraph"/>
              <w:spacing w:before="103"/>
              <w:ind w:left="125"/>
              <w:rPr>
                <w:rFonts w:ascii="Times New Roman"/>
                <w:sz w:val="24"/>
              </w:rPr>
            </w:pPr>
            <w:r>
              <w:rPr>
                <w:rFonts w:ascii="Times New Roman"/>
                <w:sz w:val="24"/>
              </w:rPr>
              <w:t>20</w:t>
            </w:r>
            <w:r w:rsidR="00C60D82">
              <w:rPr>
                <w:rFonts w:ascii="Times New Roman"/>
                <w:sz w:val="24"/>
              </w:rPr>
              <w:t xml:space="preserve"> June </w:t>
            </w:r>
            <w:r w:rsidR="00C60D82">
              <w:rPr>
                <w:rFonts w:ascii="Times New Roman"/>
                <w:spacing w:val="-4"/>
                <w:sz w:val="24"/>
              </w:rPr>
              <w:t>2026</w:t>
            </w:r>
          </w:p>
        </w:tc>
      </w:tr>
      <w:tr w:rsidR="00471E24" w14:paraId="0B232327" w14:textId="77777777">
        <w:trPr>
          <w:trHeight w:val="459"/>
        </w:trPr>
        <w:tc>
          <w:tcPr>
            <w:tcW w:w="3240" w:type="dxa"/>
          </w:tcPr>
          <w:p w14:paraId="12013960" w14:textId="77777777" w:rsidR="00471E24" w:rsidRDefault="00000000">
            <w:pPr>
              <w:pStyle w:val="TableParagraph"/>
              <w:spacing w:before="80"/>
              <w:ind w:left="125"/>
              <w:rPr>
                <w:rFonts w:ascii="Times New Roman"/>
                <w:b/>
                <w:sz w:val="24"/>
              </w:rPr>
            </w:pPr>
            <w:r>
              <w:rPr>
                <w:rFonts w:ascii="Times New Roman"/>
                <w:b/>
                <w:spacing w:val="-4"/>
                <w:sz w:val="24"/>
              </w:rPr>
              <w:t>Team</w:t>
            </w:r>
            <w:r>
              <w:rPr>
                <w:rFonts w:ascii="Times New Roman"/>
                <w:b/>
                <w:spacing w:val="-7"/>
                <w:sz w:val="24"/>
              </w:rPr>
              <w:t xml:space="preserve"> </w:t>
            </w:r>
            <w:r>
              <w:rPr>
                <w:rFonts w:ascii="Times New Roman"/>
                <w:b/>
                <w:spacing w:val="-5"/>
                <w:sz w:val="24"/>
              </w:rPr>
              <w:t>ID</w:t>
            </w:r>
          </w:p>
        </w:tc>
        <w:tc>
          <w:tcPr>
            <w:tcW w:w="6120" w:type="dxa"/>
          </w:tcPr>
          <w:p w14:paraId="5402D145" w14:textId="161411F1" w:rsidR="00471E24" w:rsidRDefault="00471E24">
            <w:pPr>
              <w:pStyle w:val="TableParagraph"/>
              <w:spacing w:before="80"/>
              <w:ind w:left="125"/>
              <w:rPr>
                <w:rFonts w:ascii="Times New Roman"/>
                <w:sz w:val="24"/>
              </w:rPr>
            </w:pPr>
          </w:p>
        </w:tc>
      </w:tr>
      <w:tr w:rsidR="00471E24" w14:paraId="6A4FFF53" w14:textId="77777777">
        <w:trPr>
          <w:trHeight w:val="460"/>
        </w:trPr>
        <w:tc>
          <w:tcPr>
            <w:tcW w:w="3240" w:type="dxa"/>
          </w:tcPr>
          <w:p w14:paraId="5E0855E6" w14:textId="77777777" w:rsidR="00471E24" w:rsidRDefault="00000000">
            <w:pPr>
              <w:pStyle w:val="TableParagraph"/>
              <w:spacing w:before="82"/>
              <w:ind w:left="125"/>
              <w:rPr>
                <w:rFonts w:ascii="Times New Roman"/>
                <w:b/>
                <w:sz w:val="24"/>
              </w:rPr>
            </w:pPr>
            <w:r>
              <w:rPr>
                <w:rFonts w:ascii="Times New Roman"/>
                <w:b/>
                <w:sz w:val="24"/>
              </w:rPr>
              <w:t>Project</w:t>
            </w:r>
            <w:r>
              <w:rPr>
                <w:rFonts w:ascii="Times New Roman"/>
                <w:b/>
                <w:spacing w:val="-5"/>
                <w:sz w:val="24"/>
              </w:rPr>
              <w:t xml:space="preserve"> </w:t>
            </w:r>
            <w:r>
              <w:rPr>
                <w:rFonts w:ascii="Times New Roman"/>
                <w:b/>
                <w:spacing w:val="-4"/>
                <w:sz w:val="24"/>
              </w:rPr>
              <w:t>Name</w:t>
            </w:r>
          </w:p>
        </w:tc>
        <w:tc>
          <w:tcPr>
            <w:tcW w:w="6120" w:type="dxa"/>
          </w:tcPr>
          <w:p w14:paraId="00D44461" w14:textId="01ECCFD0" w:rsidR="00471E24" w:rsidRPr="00977289" w:rsidRDefault="00977289">
            <w:pPr>
              <w:pStyle w:val="TableParagraph"/>
              <w:spacing w:before="82"/>
              <w:ind w:left="125"/>
              <w:rPr>
                <w:rFonts w:ascii="Times New Roman"/>
                <w:sz w:val="28"/>
                <w:szCs w:val="28"/>
              </w:rPr>
            </w:pPr>
            <w:r w:rsidRPr="00977289">
              <w:rPr>
                <w:rFonts w:ascii="Inter Fallback" w:hAnsi="Inter Fallback"/>
                <w:color w:val="0A0A0A"/>
                <w:sz w:val="28"/>
                <w:szCs w:val="28"/>
                <w:shd w:val="clear" w:color="auto" w:fill="FFFFFF"/>
              </w:rPr>
              <w:t>Rising Waters: A Machine Learning Approach to Flood Prediction</w:t>
            </w:r>
          </w:p>
        </w:tc>
      </w:tr>
      <w:tr w:rsidR="00471E24" w14:paraId="5D79CAED" w14:textId="77777777">
        <w:trPr>
          <w:trHeight w:val="460"/>
        </w:trPr>
        <w:tc>
          <w:tcPr>
            <w:tcW w:w="3240" w:type="dxa"/>
          </w:tcPr>
          <w:p w14:paraId="1A02F4F0" w14:textId="77777777" w:rsidR="00471E24" w:rsidRDefault="00000000">
            <w:pPr>
              <w:pStyle w:val="TableParagraph"/>
              <w:spacing w:before="85"/>
              <w:ind w:left="125"/>
              <w:rPr>
                <w:rFonts w:ascii="Times New Roman"/>
                <w:b/>
                <w:sz w:val="24"/>
              </w:rPr>
            </w:pPr>
            <w:r>
              <w:rPr>
                <w:rFonts w:ascii="Times New Roman"/>
                <w:b/>
                <w:sz w:val="24"/>
              </w:rPr>
              <w:t xml:space="preserve">Maximum </w:t>
            </w:r>
            <w:r>
              <w:rPr>
                <w:rFonts w:ascii="Times New Roman"/>
                <w:b/>
                <w:spacing w:val="-2"/>
                <w:sz w:val="24"/>
              </w:rPr>
              <w:t>Marks</w:t>
            </w:r>
          </w:p>
        </w:tc>
        <w:tc>
          <w:tcPr>
            <w:tcW w:w="6120" w:type="dxa"/>
          </w:tcPr>
          <w:p w14:paraId="7E7B5BB3" w14:textId="77777777" w:rsidR="00471E24" w:rsidRDefault="00000000">
            <w:pPr>
              <w:pStyle w:val="TableParagraph"/>
              <w:spacing w:before="85"/>
              <w:ind w:left="125"/>
              <w:rPr>
                <w:rFonts w:ascii="Times New Roman"/>
                <w:sz w:val="24"/>
              </w:rPr>
            </w:pPr>
            <w:r>
              <w:rPr>
                <w:rFonts w:ascii="Times New Roman"/>
                <w:sz w:val="24"/>
              </w:rPr>
              <w:t xml:space="preserve">5 </w:t>
            </w:r>
            <w:r>
              <w:rPr>
                <w:rFonts w:ascii="Times New Roman"/>
                <w:spacing w:val="-2"/>
                <w:sz w:val="24"/>
              </w:rPr>
              <w:t>Marks</w:t>
            </w:r>
          </w:p>
        </w:tc>
      </w:tr>
    </w:tbl>
    <w:p w14:paraId="246ACB54" w14:textId="77777777" w:rsidR="00471E24" w:rsidRDefault="00471E24">
      <w:pPr>
        <w:rPr>
          <w:b/>
        </w:rPr>
      </w:pPr>
    </w:p>
    <w:p w14:paraId="30071834" w14:textId="77777777" w:rsidR="00471E24" w:rsidRDefault="00471E24">
      <w:pPr>
        <w:spacing w:before="38"/>
        <w:rPr>
          <w:b/>
        </w:rPr>
      </w:pPr>
    </w:p>
    <w:p w14:paraId="1B384FB2" w14:textId="77777777" w:rsidR="00471E24" w:rsidRDefault="00000000">
      <w:pPr>
        <w:pStyle w:val="Heading2"/>
      </w:pPr>
      <w:bookmarkStart w:id="1" w:name="Solution_Architecture_Diagram:_"/>
      <w:bookmarkEnd w:id="1"/>
      <w:r>
        <w:t>Solution</w:t>
      </w:r>
      <w:r>
        <w:rPr>
          <w:spacing w:val="-10"/>
        </w:rPr>
        <w:t xml:space="preserve"> </w:t>
      </w:r>
      <w:r>
        <w:t>Architecture</w:t>
      </w:r>
      <w:r>
        <w:rPr>
          <w:spacing w:val="-10"/>
        </w:rPr>
        <w:t xml:space="preserve"> </w:t>
      </w:r>
      <w:r>
        <w:rPr>
          <w:spacing w:val="-2"/>
        </w:rPr>
        <w:t>Diagram:</w:t>
      </w:r>
    </w:p>
    <w:p w14:paraId="343471B9" w14:textId="05B0E3FF" w:rsidR="00471E24" w:rsidRDefault="00C60D82">
      <w:pPr>
        <w:pStyle w:val="BodyText"/>
        <w:spacing w:before="5"/>
        <w:rPr>
          <w:sz w:val="20"/>
        </w:rPr>
      </w:pPr>
      <w:r>
        <w:rPr>
          <w:rStyle w:val="citation-143"/>
        </w:rPr>
        <w:t>Based on the template layout</w:t>
      </w:r>
      <w:r>
        <w:t>, here is how your specific project components map onto the architectural layers</w:t>
      </w:r>
    </w:p>
    <w:tbl>
      <w:tblPr>
        <w:tblW w:w="0" w:type="auto"/>
        <w:tblInd w:w="64" w:type="dxa"/>
        <w:tblBorders>
          <w:top w:val="single" w:sz="18" w:space="0" w:color="17A2B8"/>
          <w:left w:val="single" w:sz="18" w:space="0" w:color="17A2B8"/>
          <w:bottom w:val="single" w:sz="18" w:space="0" w:color="17A2B8"/>
          <w:right w:val="single" w:sz="18" w:space="0" w:color="17A2B8"/>
          <w:insideH w:val="single" w:sz="18" w:space="0" w:color="17A2B8"/>
          <w:insideV w:val="single" w:sz="18" w:space="0" w:color="17A2B8"/>
        </w:tblBorders>
        <w:tblLayout w:type="fixed"/>
        <w:tblCellMar>
          <w:left w:w="0" w:type="dxa"/>
          <w:right w:w="0" w:type="dxa"/>
        </w:tblCellMar>
        <w:tblLook w:val="01E0" w:firstRow="1" w:lastRow="1" w:firstColumn="1" w:lastColumn="1" w:noHBand="0" w:noVBand="0"/>
      </w:tblPr>
      <w:tblGrid>
        <w:gridCol w:w="3100"/>
        <w:gridCol w:w="3080"/>
        <w:gridCol w:w="3100"/>
      </w:tblGrid>
      <w:tr w:rsidR="00471E24" w14:paraId="413BA868" w14:textId="77777777">
        <w:trPr>
          <w:trHeight w:val="1015"/>
        </w:trPr>
        <w:tc>
          <w:tcPr>
            <w:tcW w:w="9280" w:type="dxa"/>
            <w:gridSpan w:val="3"/>
            <w:shd w:val="clear" w:color="auto" w:fill="D0ECF1"/>
          </w:tcPr>
          <w:p w14:paraId="5AFB9FF8" w14:textId="77777777" w:rsidR="00471E24" w:rsidRDefault="00000000">
            <w:pPr>
              <w:pStyle w:val="TableParagraph"/>
              <w:spacing w:before="233"/>
              <w:ind w:left="70"/>
              <w:jc w:val="center"/>
              <w:rPr>
                <w:b/>
                <w:sz w:val="24"/>
              </w:rPr>
            </w:pPr>
            <w:r>
              <w:rPr>
                <w:b/>
                <w:color w:val="0C5360"/>
                <w:sz w:val="24"/>
              </w:rPr>
              <w:t xml:space="preserve">Presentation / Client </w:t>
            </w:r>
            <w:r>
              <w:rPr>
                <w:b/>
                <w:color w:val="0C5360"/>
                <w:spacing w:val="-2"/>
                <w:sz w:val="24"/>
              </w:rPr>
              <w:t>Layer</w:t>
            </w:r>
          </w:p>
          <w:p w14:paraId="3AB89D0B" w14:textId="77777777" w:rsidR="00C60D82" w:rsidRDefault="00C60D82">
            <w:pPr>
              <w:pStyle w:val="TableParagraph"/>
              <w:ind w:left="70"/>
              <w:jc w:val="center"/>
              <w:rPr>
                <w:i/>
                <w:sz w:val="20"/>
              </w:rPr>
            </w:pPr>
            <w:r w:rsidRPr="00C60D82">
              <w:rPr>
                <w:i/>
                <w:sz w:val="20"/>
              </w:rPr>
              <w:t xml:space="preserve">• Web Browser Dashboard Interface </w:t>
            </w:r>
          </w:p>
          <w:p w14:paraId="575A6472" w14:textId="667BEB2B" w:rsidR="00C60D82" w:rsidRDefault="00C60D82">
            <w:pPr>
              <w:pStyle w:val="TableParagraph"/>
              <w:ind w:left="70"/>
              <w:jc w:val="center"/>
              <w:rPr>
                <w:i/>
                <w:sz w:val="20"/>
              </w:rPr>
            </w:pPr>
            <w:r>
              <w:rPr>
                <w:i/>
                <w:sz w:val="20"/>
              </w:rPr>
              <w:t xml:space="preserve">                     </w:t>
            </w:r>
            <w:r w:rsidRPr="00C60D82">
              <w:rPr>
                <w:i/>
                <w:sz w:val="20"/>
              </w:rPr>
              <w:t xml:space="preserve">• Weather Parameter Input Form &amp; Results Panel </w:t>
            </w:r>
          </w:p>
          <w:p w14:paraId="0234DE2A" w14:textId="564B5406" w:rsidR="00471E24" w:rsidRDefault="00C60D82">
            <w:pPr>
              <w:pStyle w:val="TableParagraph"/>
              <w:ind w:left="70"/>
              <w:jc w:val="center"/>
              <w:rPr>
                <w:i/>
                <w:sz w:val="20"/>
              </w:rPr>
            </w:pPr>
            <w:r w:rsidRPr="00C60D82">
              <w:rPr>
                <w:i/>
                <w:sz w:val="20"/>
              </w:rPr>
              <w:t xml:space="preserve"> [Technologies: HTML5, CSS3, JavaScript]</w:t>
            </w:r>
          </w:p>
        </w:tc>
      </w:tr>
      <w:tr w:rsidR="00471E24" w14:paraId="46060C21" w14:textId="77777777">
        <w:trPr>
          <w:trHeight w:val="795"/>
        </w:trPr>
        <w:tc>
          <w:tcPr>
            <w:tcW w:w="9280" w:type="dxa"/>
            <w:gridSpan w:val="3"/>
            <w:tcBorders>
              <w:left w:val="single" w:sz="18" w:space="0" w:color="28A645"/>
              <w:bottom w:val="single" w:sz="18" w:space="0" w:color="FFC107"/>
              <w:right w:val="single" w:sz="18" w:space="0" w:color="28A645"/>
            </w:tcBorders>
          </w:tcPr>
          <w:p w14:paraId="28B86BA3" w14:textId="3C491AB5" w:rsidR="00471E24" w:rsidRDefault="00C60D82">
            <w:pPr>
              <w:pStyle w:val="TableParagraph"/>
              <w:spacing w:before="239"/>
              <w:ind w:left="70"/>
              <w:jc w:val="center"/>
              <w:rPr>
                <w:rFonts w:ascii="Arial MT" w:hAnsi="Arial MT"/>
                <w:sz w:val="30"/>
              </w:rPr>
            </w:pPr>
            <w:r>
              <w:rPr>
                <w:rFonts w:ascii="Arial MT" w:hAnsi="Arial MT"/>
                <w:w w:val="55"/>
                <w:sz w:val="30"/>
              </w:rPr>
              <w:t xml:space="preserve">                                                                 ↓</w:t>
            </w:r>
            <w:r>
              <w:rPr>
                <w:rFonts w:ascii="Arial MT" w:hAnsi="Arial MT"/>
                <w:spacing w:val="-15"/>
                <w:sz w:val="30"/>
              </w:rPr>
              <w:t xml:space="preserve"> </w:t>
            </w:r>
            <w:r>
              <w:rPr>
                <w:rFonts w:ascii="Arial MT" w:hAnsi="Arial MT"/>
                <w:spacing w:val="-10"/>
                <w:w w:val="60"/>
                <w:sz w:val="30"/>
              </w:rPr>
              <w:t xml:space="preserve">↑                   </w:t>
            </w:r>
            <w:r w:rsidRPr="00C60D82">
              <w:rPr>
                <w:rFonts w:ascii="Arial MT" w:hAnsi="Arial MT"/>
                <w:spacing w:val="-10"/>
                <w:w w:val="60"/>
                <w:sz w:val="30"/>
              </w:rPr>
              <w:t>(HTTP</w:t>
            </w:r>
            <w:r>
              <w:rPr>
                <w:rFonts w:ascii="Arial MT" w:hAnsi="Arial MT"/>
                <w:spacing w:val="-10"/>
                <w:w w:val="60"/>
                <w:sz w:val="30"/>
              </w:rPr>
              <w:t xml:space="preserve">     </w:t>
            </w:r>
            <w:r w:rsidRPr="00C60D82">
              <w:rPr>
                <w:rFonts w:ascii="Arial MT" w:hAnsi="Arial MT"/>
                <w:spacing w:val="-10"/>
                <w:w w:val="60"/>
                <w:sz w:val="30"/>
              </w:rPr>
              <w:t xml:space="preserve"> Requests / Responses)</w:t>
            </w:r>
          </w:p>
        </w:tc>
      </w:tr>
      <w:tr w:rsidR="00471E24" w14:paraId="126C83CB" w14:textId="77777777">
        <w:trPr>
          <w:trHeight w:val="1034"/>
        </w:trPr>
        <w:tc>
          <w:tcPr>
            <w:tcW w:w="9280" w:type="dxa"/>
            <w:gridSpan w:val="3"/>
            <w:tcBorders>
              <w:top w:val="single" w:sz="18" w:space="0" w:color="FFC107"/>
              <w:left w:val="single" w:sz="18" w:space="0" w:color="FFC107"/>
              <w:bottom w:val="single" w:sz="18" w:space="0" w:color="FFC107"/>
              <w:right w:val="single" w:sz="18" w:space="0" w:color="FFC107"/>
            </w:tcBorders>
            <w:shd w:val="clear" w:color="auto" w:fill="FFF1CC"/>
          </w:tcPr>
          <w:p w14:paraId="710C2580" w14:textId="77777777" w:rsidR="00471E24" w:rsidRDefault="00000000">
            <w:pPr>
              <w:pStyle w:val="TableParagraph"/>
              <w:spacing w:before="223"/>
              <w:ind w:left="70"/>
              <w:jc w:val="center"/>
              <w:rPr>
                <w:b/>
                <w:sz w:val="24"/>
              </w:rPr>
            </w:pPr>
            <w:r>
              <w:rPr>
                <w:b/>
                <w:color w:val="856404"/>
                <w:sz w:val="24"/>
              </w:rPr>
              <w:t xml:space="preserve">API Gateway / Load </w:t>
            </w:r>
            <w:r>
              <w:rPr>
                <w:b/>
                <w:color w:val="856404"/>
                <w:spacing w:val="-2"/>
                <w:sz w:val="24"/>
              </w:rPr>
              <w:t>Balancer</w:t>
            </w:r>
          </w:p>
          <w:p w14:paraId="06B0BE22" w14:textId="77777777" w:rsidR="00C60D82" w:rsidRDefault="00C60D82">
            <w:pPr>
              <w:pStyle w:val="TableParagraph"/>
              <w:ind w:left="70"/>
              <w:jc w:val="center"/>
            </w:pPr>
            <w:r>
              <w:t xml:space="preserve">• Flask Route Handling &amp; URL Mapping </w:t>
            </w:r>
          </w:p>
          <w:p w14:paraId="44027B2E" w14:textId="77777777" w:rsidR="00C60D82" w:rsidRDefault="00C60D82" w:rsidP="00C60D82">
            <w:pPr>
              <w:pStyle w:val="TableParagraph"/>
              <w:ind w:left="70"/>
            </w:pPr>
            <w:r>
              <w:t xml:space="preserve">                                            • Form Input Validation Engine </w:t>
            </w:r>
          </w:p>
          <w:p w14:paraId="7A07A5B1" w14:textId="07C05196" w:rsidR="00471E24" w:rsidRDefault="00C60D82" w:rsidP="00C60D82">
            <w:pPr>
              <w:pStyle w:val="TableParagraph"/>
              <w:ind w:left="70"/>
              <w:rPr>
                <w:i/>
                <w:sz w:val="20"/>
              </w:rPr>
            </w:pPr>
            <w:r>
              <w:t xml:space="preserve">                                       [Technologies: Python Flask WSGI Router]</w:t>
            </w:r>
          </w:p>
        </w:tc>
      </w:tr>
      <w:tr w:rsidR="00471E24" w14:paraId="34965419" w14:textId="77777777">
        <w:trPr>
          <w:trHeight w:val="775"/>
        </w:trPr>
        <w:tc>
          <w:tcPr>
            <w:tcW w:w="9280" w:type="dxa"/>
            <w:gridSpan w:val="3"/>
            <w:tcBorders>
              <w:top w:val="single" w:sz="18" w:space="0" w:color="FFC107"/>
              <w:left w:val="single" w:sz="18" w:space="0" w:color="28A645"/>
              <w:bottom w:val="single" w:sz="18" w:space="0" w:color="28A645"/>
              <w:right w:val="single" w:sz="18" w:space="0" w:color="28A645"/>
            </w:tcBorders>
          </w:tcPr>
          <w:p w14:paraId="6808CC66" w14:textId="2CB27621" w:rsidR="00471E24" w:rsidRDefault="00C60D82">
            <w:pPr>
              <w:pStyle w:val="TableParagraph"/>
              <w:spacing w:before="209"/>
              <w:ind w:left="70"/>
              <w:jc w:val="center"/>
              <w:rPr>
                <w:rFonts w:ascii="Arial MT" w:hAnsi="Arial MT"/>
                <w:sz w:val="30"/>
              </w:rPr>
            </w:pPr>
            <w:r>
              <w:rPr>
                <w:rFonts w:ascii="Arial MT" w:hAnsi="Arial MT"/>
                <w:w w:val="55"/>
                <w:sz w:val="30"/>
              </w:rPr>
              <w:t xml:space="preserve">                                             ↓</w:t>
            </w:r>
            <w:r>
              <w:rPr>
                <w:rFonts w:ascii="Arial MT" w:hAnsi="Arial MT"/>
                <w:spacing w:val="-15"/>
                <w:sz w:val="30"/>
              </w:rPr>
              <w:t xml:space="preserve"> </w:t>
            </w:r>
            <w:r>
              <w:rPr>
                <w:rFonts w:ascii="Arial MT" w:hAnsi="Arial MT"/>
                <w:spacing w:val="-10"/>
                <w:w w:val="60"/>
                <w:sz w:val="30"/>
              </w:rPr>
              <w:t xml:space="preserve">↑                 </w:t>
            </w:r>
            <w:r w:rsidRPr="00C60D82">
              <w:rPr>
                <w:rFonts w:ascii="Arial MT" w:hAnsi="Arial MT"/>
                <w:spacing w:val="-10"/>
                <w:w w:val="60"/>
                <w:sz w:val="30"/>
              </w:rPr>
              <w:t>(Internal App Routing)</w:t>
            </w:r>
          </w:p>
        </w:tc>
      </w:tr>
      <w:tr w:rsidR="00471E24" w14:paraId="7E0CFE35" w14:textId="77777777">
        <w:trPr>
          <w:trHeight w:val="1514"/>
        </w:trPr>
        <w:tc>
          <w:tcPr>
            <w:tcW w:w="3100" w:type="dxa"/>
            <w:tcBorders>
              <w:top w:val="single" w:sz="18" w:space="0" w:color="28A645"/>
              <w:left w:val="single" w:sz="18" w:space="0" w:color="28A645"/>
              <w:bottom w:val="single" w:sz="18" w:space="0" w:color="28A645"/>
              <w:right w:val="single" w:sz="18" w:space="0" w:color="28A645"/>
            </w:tcBorders>
            <w:shd w:val="clear" w:color="auto" w:fill="D4ECD9"/>
          </w:tcPr>
          <w:p w14:paraId="06252445" w14:textId="77777777" w:rsidR="00471E24" w:rsidRDefault="00000000">
            <w:pPr>
              <w:pStyle w:val="TableParagraph"/>
              <w:spacing w:before="219"/>
              <w:ind w:left="252" w:right="182"/>
              <w:jc w:val="center"/>
              <w:rPr>
                <w:b/>
                <w:sz w:val="24"/>
              </w:rPr>
            </w:pPr>
            <w:r>
              <w:rPr>
                <w:b/>
                <w:color w:val="155724"/>
                <w:sz w:val="24"/>
              </w:rPr>
              <w:t xml:space="preserve">Auth </w:t>
            </w:r>
            <w:r>
              <w:rPr>
                <w:b/>
                <w:color w:val="155724"/>
                <w:spacing w:val="-2"/>
                <w:sz w:val="24"/>
              </w:rPr>
              <w:t>Service</w:t>
            </w:r>
          </w:p>
          <w:p w14:paraId="5220750D" w14:textId="77777777" w:rsidR="00471E24" w:rsidRDefault="00C12455" w:rsidP="00C12455">
            <w:pPr>
              <w:pStyle w:val="TableParagraph"/>
              <w:ind w:right="182"/>
              <w:rPr>
                <w:i/>
                <w:sz w:val="20"/>
              </w:rPr>
            </w:pPr>
            <w:r w:rsidRPr="00C12455">
              <w:rPr>
                <w:i/>
                <w:sz w:val="20"/>
              </w:rPr>
              <w:t>• Session Verification</w:t>
            </w:r>
          </w:p>
          <w:p w14:paraId="672CE670" w14:textId="77777777" w:rsidR="00C12455" w:rsidRDefault="00C12455" w:rsidP="00C12455">
            <w:pPr>
              <w:pStyle w:val="TableParagraph"/>
              <w:ind w:right="182"/>
              <w:rPr>
                <w:i/>
                <w:sz w:val="20"/>
              </w:rPr>
            </w:pPr>
            <w:r w:rsidRPr="00C12455">
              <w:rPr>
                <w:i/>
                <w:sz w:val="20"/>
              </w:rPr>
              <w:t>• User Access Controls</w:t>
            </w:r>
          </w:p>
          <w:p w14:paraId="59ED0EBB" w14:textId="33BCCBE2" w:rsidR="00C12455" w:rsidRDefault="00C12455" w:rsidP="00C12455">
            <w:pPr>
              <w:pStyle w:val="TableParagraph"/>
              <w:ind w:right="182"/>
              <w:rPr>
                <w:i/>
                <w:sz w:val="20"/>
              </w:rPr>
            </w:pPr>
            <w:r w:rsidRPr="00C12455">
              <w:rPr>
                <w:i/>
                <w:sz w:val="20"/>
              </w:rPr>
              <w:t>[Technologies: Flask-Login]</w:t>
            </w:r>
          </w:p>
        </w:tc>
        <w:tc>
          <w:tcPr>
            <w:tcW w:w="3080" w:type="dxa"/>
            <w:tcBorders>
              <w:top w:val="single" w:sz="18" w:space="0" w:color="28A645"/>
              <w:left w:val="single" w:sz="18" w:space="0" w:color="28A645"/>
              <w:bottom w:val="single" w:sz="18" w:space="0" w:color="28A645"/>
              <w:right w:val="single" w:sz="18" w:space="0" w:color="28A645"/>
            </w:tcBorders>
            <w:shd w:val="clear" w:color="auto" w:fill="D4ECD9"/>
          </w:tcPr>
          <w:p w14:paraId="765B0774" w14:textId="77777777" w:rsidR="00471E24" w:rsidRDefault="00000000">
            <w:pPr>
              <w:pStyle w:val="TableParagraph"/>
              <w:spacing w:before="219"/>
              <w:ind w:left="183" w:right="113"/>
              <w:jc w:val="center"/>
              <w:rPr>
                <w:b/>
                <w:sz w:val="24"/>
              </w:rPr>
            </w:pPr>
            <w:r>
              <w:rPr>
                <w:b/>
                <w:color w:val="155724"/>
                <w:sz w:val="24"/>
              </w:rPr>
              <w:t xml:space="preserve">Core Logic </w:t>
            </w:r>
            <w:r>
              <w:rPr>
                <w:b/>
                <w:color w:val="155724"/>
                <w:spacing w:val="-2"/>
                <w:sz w:val="24"/>
              </w:rPr>
              <w:t>Service</w:t>
            </w:r>
          </w:p>
          <w:p w14:paraId="3F42EFEB" w14:textId="77777777" w:rsidR="00471E24" w:rsidRDefault="00C12455" w:rsidP="00C12455">
            <w:pPr>
              <w:pStyle w:val="TableParagraph"/>
              <w:ind w:left="183" w:right="111"/>
              <w:rPr>
                <w:i/>
                <w:sz w:val="20"/>
              </w:rPr>
            </w:pPr>
            <w:r w:rsidRPr="00C12455">
              <w:rPr>
                <w:i/>
                <w:sz w:val="20"/>
              </w:rPr>
              <w:t>• Data Preprocessing (Scaling)</w:t>
            </w:r>
          </w:p>
          <w:p w14:paraId="6625B7CA" w14:textId="77777777" w:rsidR="00C12455" w:rsidRDefault="00C12455" w:rsidP="00C12455">
            <w:pPr>
              <w:pStyle w:val="TableParagraph"/>
              <w:ind w:left="183" w:right="111"/>
              <w:rPr>
                <w:i/>
                <w:sz w:val="20"/>
              </w:rPr>
            </w:pPr>
            <w:r w:rsidRPr="00C12455">
              <w:rPr>
                <w:i/>
                <w:sz w:val="20"/>
              </w:rPr>
              <w:t>• XGBoost Prediction Engine</w:t>
            </w:r>
          </w:p>
          <w:p w14:paraId="1D39E015" w14:textId="52165CFA" w:rsidR="00C12455" w:rsidRDefault="00C12455" w:rsidP="00C12455">
            <w:pPr>
              <w:pStyle w:val="TableParagraph"/>
              <w:ind w:left="183" w:right="111"/>
              <w:rPr>
                <w:i/>
                <w:sz w:val="20"/>
              </w:rPr>
            </w:pPr>
            <w:r w:rsidRPr="00C12455">
              <w:rPr>
                <w:i/>
                <w:sz w:val="20"/>
              </w:rPr>
              <w:t>[Technologies: Scikit-Learn, XGBoost]</w:t>
            </w:r>
          </w:p>
        </w:tc>
        <w:tc>
          <w:tcPr>
            <w:tcW w:w="3100" w:type="dxa"/>
            <w:tcBorders>
              <w:top w:val="single" w:sz="18" w:space="0" w:color="28A645"/>
              <w:left w:val="single" w:sz="18" w:space="0" w:color="28A645"/>
              <w:bottom w:val="single" w:sz="18" w:space="0" w:color="28A645"/>
              <w:right w:val="single" w:sz="18" w:space="0" w:color="28A645"/>
            </w:tcBorders>
            <w:shd w:val="clear" w:color="auto" w:fill="D4ECD9"/>
          </w:tcPr>
          <w:p w14:paraId="505651AE" w14:textId="77777777" w:rsidR="00471E24" w:rsidRDefault="00000000" w:rsidP="00C12455">
            <w:pPr>
              <w:pStyle w:val="TableParagraph"/>
              <w:spacing w:before="219"/>
              <w:ind w:left="252" w:right="180"/>
              <w:rPr>
                <w:b/>
                <w:sz w:val="24"/>
              </w:rPr>
            </w:pPr>
            <w:r>
              <w:rPr>
                <w:b/>
                <w:color w:val="155724"/>
                <w:sz w:val="24"/>
              </w:rPr>
              <w:t>External</w:t>
            </w:r>
            <w:r>
              <w:rPr>
                <w:b/>
                <w:color w:val="155724"/>
                <w:spacing w:val="-17"/>
                <w:sz w:val="24"/>
              </w:rPr>
              <w:t xml:space="preserve"> </w:t>
            </w:r>
            <w:r>
              <w:rPr>
                <w:b/>
                <w:color w:val="155724"/>
                <w:sz w:val="24"/>
              </w:rPr>
              <w:t xml:space="preserve">API </w:t>
            </w:r>
            <w:r>
              <w:rPr>
                <w:b/>
                <w:color w:val="155724"/>
                <w:spacing w:val="-2"/>
                <w:sz w:val="24"/>
              </w:rPr>
              <w:t>Integrations</w:t>
            </w:r>
          </w:p>
          <w:p w14:paraId="1A886810" w14:textId="39616C67" w:rsidR="00471E24" w:rsidRDefault="00C12455" w:rsidP="00C12455">
            <w:pPr>
              <w:pStyle w:val="TableParagraph"/>
              <w:ind w:left="252" w:right="180"/>
              <w:rPr>
                <w:i/>
                <w:sz w:val="20"/>
              </w:rPr>
            </w:pPr>
            <w:r w:rsidRPr="00C12455">
              <w:rPr>
                <w:i/>
                <w:sz w:val="20"/>
              </w:rPr>
              <w:t xml:space="preserve">• Automated Data Ingestion: Connects to Kaggle/Open Weather APIs to pull real-time historical and live meteorological dataset logs. </w:t>
            </w:r>
            <w:r>
              <w:rPr>
                <w:i/>
                <w:sz w:val="20"/>
              </w:rPr>
              <w:t xml:space="preserve"> </w:t>
            </w:r>
            <w:r w:rsidRPr="00C12455">
              <w:rPr>
                <w:i/>
                <w:sz w:val="20"/>
              </w:rPr>
              <w:t>• Deployment Endpoint: Communicates with IBM Cloud platform runtime  services for hosting and environment management.  [Technologies: Kaggle API, IBM Cloud DevOps API, Requests Library]</w:t>
            </w:r>
          </w:p>
        </w:tc>
      </w:tr>
      <w:tr w:rsidR="00471E24" w14:paraId="1EA6BBC6" w14:textId="77777777">
        <w:trPr>
          <w:trHeight w:val="775"/>
        </w:trPr>
        <w:tc>
          <w:tcPr>
            <w:tcW w:w="9280" w:type="dxa"/>
            <w:gridSpan w:val="3"/>
            <w:tcBorders>
              <w:top w:val="single" w:sz="18" w:space="0" w:color="28A645"/>
              <w:left w:val="single" w:sz="18" w:space="0" w:color="28A645"/>
              <w:bottom w:val="single" w:sz="18" w:space="0" w:color="DA3345"/>
              <w:right w:val="single" w:sz="18" w:space="0" w:color="28A645"/>
            </w:tcBorders>
          </w:tcPr>
          <w:p w14:paraId="538133A2" w14:textId="354460F4" w:rsidR="00471E24" w:rsidRDefault="00C60D82">
            <w:pPr>
              <w:pStyle w:val="TableParagraph"/>
              <w:spacing w:before="226"/>
              <w:ind w:left="70"/>
              <w:jc w:val="center"/>
              <w:rPr>
                <w:rFonts w:ascii="Arial MT" w:hAnsi="Arial MT"/>
                <w:sz w:val="30"/>
              </w:rPr>
            </w:pPr>
            <w:r>
              <w:rPr>
                <w:rFonts w:ascii="Arial MT" w:hAnsi="Arial MT"/>
                <w:w w:val="55"/>
                <w:sz w:val="30"/>
              </w:rPr>
              <w:t xml:space="preserve">                                                    ↓</w:t>
            </w:r>
            <w:r>
              <w:rPr>
                <w:rFonts w:ascii="Arial MT" w:hAnsi="Arial MT"/>
                <w:spacing w:val="-15"/>
                <w:sz w:val="30"/>
              </w:rPr>
              <w:t xml:space="preserve"> </w:t>
            </w:r>
            <w:r>
              <w:rPr>
                <w:rFonts w:ascii="Arial MT" w:hAnsi="Arial MT"/>
                <w:spacing w:val="-10"/>
                <w:w w:val="60"/>
                <w:sz w:val="30"/>
              </w:rPr>
              <w:t xml:space="preserve">↑        </w:t>
            </w:r>
            <w:r w:rsidRPr="00C60D82">
              <w:rPr>
                <w:rFonts w:ascii="Arial MT" w:hAnsi="Arial MT"/>
                <w:spacing w:val="-10"/>
                <w:w w:val="60"/>
                <w:sz w:val="30"/>
              </w:rPr>
              <w:t>(Serialized Load / Data Logging)</w:t>
            </w:r>
          </w:p>
        </w:tc>
      </w:tr>
      <w:tr w:rsidR="00471E24" w14:paraId="1937C07A" w14:textId="77777777">
        <w:trPr>
          <w:trHeight w:val="1014"/>
        </w:trPr>
        <w:tc>
          <w:tcPr>
            <w:tcW w:w="9280" w:type="dxa"/>
            <w:gridSpan w:val="3"/>
            <w:tcBorders>
              <w:top w:val="single" w:sz="18" w:space="0" w:color="DA3345"/>
              <w:left w:val="single" w:sz="18" w:space="0" w:color="DA3345"/>
              <w:bottom w:val="single" w:sz="18" w:space="0" w:color="DA3345"/>
              <w:right w:val="single" w:sz="18" w:space="0" w:color="DA3345"/>
            </w:tcBorders>
            <w:shd w:val="clear" w:color="auto" w:fill="F6D5D9"/>
          </w:tcPr>
          <w:p w14:paraId="7D7E604F" w14:textId="77777777" w:rsidR="00471E24" w:rsidRDefault="00000000">
            <w:pPr>
              <w:pStyle w:val="TableParagraph"/>
              <w:spacing w:before="236"/>
              <w:ind w:left="70"/>
              <w:jc w:val="center"/>
              <w:rPr>
                <w:b/>
                <w:sz w:val="24"/>
              </w:rPr>
            </w:pPr>
            <w:r>
              <w:rPr>
                <w:b/>
                <w:color w:val="721B24"/>
                <w:sz w:val="24"/>
              </w:rPr>
              <w:lastRenderedPageBreak/>
              <w:t xml:space="preserve">Data / Storage </w:t>
            </w:r>
            <w:r>
              <w:rPr>
                <w:b/>
                <w:color w:val="721B24"/>
                <w:spacing w:val="-2"/>
                <w:sz w:val="24"/>
              </w:rPr>
              <w:t>Layer</w:t>
            </w:r>
          </w:p>
          <w:p w14:paraId="445A826C" w14:textId="77777777" w:rsidR="00C60D82" w:rsidRDefault="00C60D82">
            <w:pPr>
              <w:pStyle w:val="TableParagraph"/>
              <w:ind w:left="70"/>
              <w:jc w:val="center"/>
            </w:pPr>
            <w:r>
              <w:t xml:space="preserve">• Serialized ML Objects (`model.pkl` &amp; `scaler.pkl`)  </w:t>
            </w:r>
          </w:p>
          <w:p w14:paraId="3706DE59" w14:textId="77777777" w:rsidR="00C60D82" w:rsidRDefault="00C60D82">
            <w:pPr>
              <w:pStyle w:val="TableParagraph"/>
              <w:ind w:left="70"/>
              <w:jc w:val="center"/>
            </w:pPr>
            <w:r>
              <w:t xml:space="preserve"> • Relational Prediction History Database File</w:t>
            </w:r>
          </w:p>
          <w:p w14:paraId="7441BE8B" w14:textId="0CDBFB0D" w:rsidR="00471E24" w:rsidRDefault="00C60D82">
            <w:pPr>
              <w:pStyle w:val="TableParagraph"/>
              <w:ind w:left="70"/>
              <w:jc w:val="center"/>
              <w:rPr>
                <w:i/>
                <w:sz w:val="20"/>
              </w:rPr>
            </w:pPr>
            <w:r>
              <w:t xml:space="preserve"> [Technologies: Joblib/Pickle Storage, Python File Logging]</w:t>
            </w:r>
          </w:p>
        </w:tc>
      </w:tr>
    </w:tbl>
    <w:p w14:paraId="0ADFC40B" w14:textId="77777777" w:rsidR="00471E24" w:rsidRDefault="00471E24">
      <w:pPr>
        <w:pStyle w:val="TableParagraph"/>
        <w:jc w:val="center"/>
        <w:rPr>
          <w:i/>
          <w:sz w:val="20"/>
        </w:rPr>
        <w:sectPr w:rsidR="00471E24">
          <w:headerReference w:type="default" r:id="rId6"/>
          <w:type w:val="continuous"/>
          <w:pgSz w:w="12240" w:h="15840"/>
          <w:pgMar w:top="1440" w:right="1080" w:bottom="280" w:left="1440" w:header="270" w:footer="0" w:gutter="0"/>
          <w:pgNumType w:start="1"/>
          <w:cols w:space="720"/>
        </w:sectPr>
      </w:pPr>
    </w:p>
    <w:p w14:paraId="4570848E" w14:textId="77777777" w:rsidR="00471E24" w:rsidRDefault="00000000">
      <w:pPr>
        <w:pStyle w:val="Heading1"/>
        <w:rPr>
          <w:color w:val="2A3C4E"/>
          <w:spacing w:val="-2"/>
        </w:rPr>
      </w:pPr>
      <w:bookmarkStart w:id="2" w:name="Component_Description_Table_"/>
      <w:bookmarkEnd w:id="2"/>
      <w:r>
        <w:rPr>
          <w:color w:val="2A3C4E"/>
        </w:rPr>
        <w:lastRenderedPageBreak/>
        <w:t>Component</w:t>
      </w:r>
      <w:r>
        <w:rPr>
          <w:color w:val="2A3C4E"/>
          <w:spacing w:val="-10"/>
        </w:rPr>
        <w:t xml:space="preserve"> </w:t>
      </w:r>
      <w:r>
        <w:rPr>
          <w:color w:val="2A3C4E"/>
        </w:rPr>
        <w:t>Description</w:t>
      </w:r>
      <w:r>
        <w:rPr>
          <w:color w:val="2A3C4E"/>
          <w:spacing w:val="-10"/>
        </w:rPr>
        <w:t xml:space="preserve"> </w:t>
      </w:r>
      <w:r>
        <w:rPr>
          <w:color w:val="2A3C4E"/>
          <w:spacing w:val="-2"/>
        </w:rPr>
        <w:t>Table</w:t>
      </w:r>
    </w:p>
    <w:p w14:paraId="4482CDEC" w14:textId="77777777" w:rsidR="00C12455" w:rsidRDefault="00C12455">
      <w:pPr>
        <w:pStyle w:val="Heading1"/>
        <w:rPr>
          <w:color w:val="2A3C4E"/>
          <w:spacing w:val="-2"/>
        </w:rPr>
      </w:pPr>
    </w:p>
    <w:p w14:paraId="7072C4E0" w14:textId="0154E901" w:rsidR="00C12455" w:rsidRDefault="00C12455">
      <w:pPr>
        <w:pStyle w:val="Heading1"/>
      </w:pPr>
      <w:r w:rsidRPr="00C12455">
        <w:t>Here is the completed table formatted to match your project specifications exactly, outlining what each tier does and the precise tech used:</w:t>
      </w:r>
    </w:p>
    <w:p w14:paraId="089A1C06" w14:textId="77777777" w:rsidR="00471E24" w:rsidRDefault="00471E24">
      <w:pPr>
        <w:spacing w:before="88"/>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4680"/>
        <w:gridCol w:w="2340"/>
      </w:tblGrid>
      <w:tr w:rsidR="00471E24" w14:paraId="0828B029" w14:textId="77777777">
        <w:trPr>
          <w:trHeight w:val="599"/>
        </w:trPr>
        <w:tc>
          <w:tcPr>
            <w:tcW w:w="2340" w:type="dxa"/>
            <w:shd w:val="clear" w:color="auto" w:fill="E7ECEF"/>
          </w:tcPr>
          <w:p w14:paraId="1B31BCE4" w14:textId="77777777" w:rsidR="00471E24" w:rsidRDefault="00000000">
            <w:pPr>
              <w:pStyle w:val="TableParagraph"/>
              <w:spacing w:before="160"/>
              <w:rPr>
                <w:rFonts w:ascii="Arial MT"/>
              </w:rPr>
            </w:pPr>
            <w:r>
              <w:rPr>
                <w:rFonts w:ascii="Arial MT"/>
              </w:rPr>
              <w:t>Component</w:t>
            </w:r>
            <w:r>
              <w:rPr>
                <w:rFonts w:ascii="Arial MT"/>
                <w:spacing w:val="-9"/>
              </w:rPr>
              <w:t xml:space="preserve"> </w:t>
            </w:r>
            <w:r>
              <w:rPr>
                <w:rFonts w:ascii="Arial MT"/>
                <w:spacing w:val="-4"/>
              </w:rPr>
              <w:t>Name</w:t>
            </w:r>
          </w:p>
        </w:tc>
        <w:tc>
          <w:tcPr>
            <w:tcW w:w="4680" w:type="dxa"/>
            <w:shd w:val="clear" w:color="auto" w:fill="E7ECEF"/>
          </w:tcPr>
          <w:p w14:paraId="5E283ED5" w14:textId="77777777" w:rsidR="00471E24" w:rsidRDefault="00000000">
            <w:pPr>
              <w:pStyle w:val="TableParagraph"/>
              <w:spacing w:before="160"/>
              <w:rPr>
                <w:rFonts w:ascii="Arial MT"/>
              </w:rPr>
            </w:pPr>
            <w:r>
              <w:rPr>
                <w:rFonts w:ascii="Arial MT"/>
              </w:rPr>
              <w:t>Description</w:t>
            </w:r>
            <w:r>
              <w:rPr>
                <w:rFonts w:ascii="Arial MT"/>
                <w:spacing w:val="-5"/>
              </w:rPr>
              <w:t xml:space="preserve"> </w:t>
            </w:r>
            <w:r>
              <w:rPr>
                <w:rFonts w:ascii="Arial MT"/>
              </w:rPr>
              <w:t>/</w:t>
            </w:r>
            <w:r>
              <w:rPr>
                <w:rFonts w:ascii="Arial MT"/>
                <w:spacing w:val="-4"/>
              </w:rPr>
              <w:t xml:space="preserve"> </w:t>
            </w:r>
            <w:r>
              <w:rPr>
                <w:rFonts w:ascii="Arial MT"/>
              </w:rPr>
              <w:t>Role</w:t>
            </w:r>
            <w:r>
              <w:rPr>
                <w:rFonts w:ascii="Arial MT"/>
                <w:spacing w:val="-5"/>
              </w:rPr>
              <w:t xml:space="preserve"> </w:t>
            </w:r>
            <w:r>
              <w:rPr>
                <w:rFonts w:ascii="Arial MT"/>
              </w:rPr>
              <w:t>in</w:t>
            </w:r>
            <w:r>
              <w:rPr>
                <w:rFonts w:ascii="Arial MT"/>
                <w:spacing w:val="-4"/>
              </w:rPr>
              <w:t xml:space="preserve"> </w:t>
            </w:r>
            <w:r>
              <w:rPr>
                <w:rFonts w:ascii="Arial MT"/>
                <w:spacing w:val="-2"/>
              </w:rPr>
              <w:t>Architecture</w:t>
            </w:r>
          </w:p>
        </w:tc>
        <w:tc>
          <w:tcPr>
            <w:tcW w:w="2340" w:type="dxa"/>
            <w:shd w:val="clear" w:color="auto" w:fill="E7ECEF"/>
          </w:tcPr>
          <w:p w14:paraId="48FF6093" w14:textId="77777777" w:rsidR="00471E24" w:rsidRDefault="00000000">
            <w:pPr>
              <w:pStyle w:val="TableParagraph"/>
              <w:spacing w:before="160"/>
              <w:rPr>
                <w:rFonts w:ascii="Arial MT"/>
              </w:rPr>
            </w:pPr>
            <w:r>
              <w:rPr>
                <w:rFonts w:ascii="Arial MT"/>
                <w:spacing w:val="-2"/>
              </w:rPr>
              <w:t>Technologies</w:t>
            </w:r>
            <w:r>
              <w:rPr>
                <w:rFonts w:ascii="Arial MT"/>
                <w:spacing w:val="-12"/>
              </w:rPr>
              <w:t xml:space="preserve"> </w:t>
            </w:r>
            <w:r>
              <w:rPr>
                <w:rFonts w:ascii="Arial MT"/>
                <w:spacing w:val="-4"/>
              </w:rPr>
              <w:t>Used</w:t>
            </w:r>
          </w:p>
        </w:tc>
      </w:tr>
      <w:tr w:rsidR="00471E24" w14:paraId="5EDA342F" w14:textId="77777777">
        <w:trPr>
          <w:trHeight w:val="620"/>
        </w:trPr>
        <w:tc>
          <w:tcPr>
            <w:tcW w:w="2340" w:type="dxa"/>
          </w:tcPr>
          <w:p w14:paraId="1BFAD6AF" w14:textId="1D0254DC" w:rsidR="00471E24" w:rsidRDefault="00C12455">
            <w:pPr>
              <w:pStyle w:val="TableParagraph"/>
              <w:spacing w:before="166"/>
              <w:rPr>
                <w:i/>
              </w:rPr>
            </w:pPr>
            <w:r w:rsidRPr="00C12455">
              <w:rPr>
                <w:i/>
              </w:rPr>
              <w:t>Presentation Layer</w:t>
            </w:r>
          </w:p>
        </w:tc>
        <w:tc>
          <w:tcPr>
            <w:tcW w:w="4680" w:type="dxa"/>
          </w:tcPr>
          <w:p w14:paraId="010ABD7D" w14:textId="37BD002E" w:rsidR="00471E24" w:rsidRDefault="00C12455">
            <w:pPr>
              <w:pStyle w:val="TableParagraph"/>
              <w:spacing w:before="166"/>
              <w:rPr>
                <w:i/>
              </w:rPr>
            </w:pPr>
            <w:r w:rsidRPr="00C12455">
              <w:rPr>
                <w:i/>
              </w:rPr>
              <w:t>Serves as the user-facing web browser interface. It displays the main project dashboard, presents the meteorological input form fields to the end user, and dynamically displays the localized "Flood Chance" or "No Flood Chance" probability screens.</w:t>
            </w:r>
          </w:p>
        </w:tc>
        <w:tc>
          <w:tcPr>
            <w:tcW w:w="2340" w:type="dxa"/>
          </w:tcPr>
          <w:p w14:paraId="14140395" w14:textId="170FC06A" w:rsidR="00471E24" w:rsidRDefault="00C12455">
            <w:pPr>
              <w:pStyle w:val="TableParagraph"/>
              <w:spacing w:before="166"/>
              <w:rPr>
                <w:i/>
              </w:rPr>
            </w:pPr>
            <w:r>
              <w:t>HTML5, CSS3, JavaScript</w:t>
            </w:r>
          </w:p>
        </w:tc>
      </w:tr>
      <w:tr w:rsidR="00471E24" w14:paraId="73A8D4B0" w14:textId="77777777">
        <w:trPr>
          <w:trHeight w:val="580"/>
        </w:trPr>
        <w:tc>
          <w:tcPr>
            <w:tcW w:w="2340" w:type="dxa"/>
          </w:tcPr>
          <w:p w14:paraId="7410D83C" w14:textId="58AA74CD" w:rsidR="00471E24" w:rsidRDefault="00C12455">
            <w:pPr>
              <w:pStyle w:val="TableParagraph"/>
              <w:spacing w:before="147"/>
              <w:rPr>
                <w:i/>
              </w:rPr>
            </w:pPr>
            <w:r w:rsidRPr="00C12455">
              <w:rPr>
                <w:i/>
              </w:rPr>
              <w:t>API Gateway</w:t>
            </w:r>
          </w:p>
        </w:tc>
        <w:tc>
          <w:tcPr>
            <w:tcW w:w="4680" w:type="dxa"/>
          </w:tcPr>
          <w:p w14:paraId="46355E12" w14:textId="77777777" w:rsidR="00C12455" w:rsidRPr="00C12455" w:rsidRDefault="00000000" w:rsidP="00C12455">
            <w:pPr>
              <w:rPr>
                <w:rFonts w:ascii="Times New Roman" w:eastAsia="Times New Roman" w:hAnsi="Times New Roman" w:cs="Times New Roman"/>
                <w:sz w:val="24"/>
                <w:szCs w:val="24"/>
                <w:lang w:val="en-IN" w:eastAsia="en-IN"/>
              </w:rPr>
            </w:pPr>
            <w:r>
              <w:rPr>
                <w:i/>
                <w:color w:val="7D8B8B"/>
              </w:rPr>
              <w:t>[</w:t>
            </w:r>
            <w:r w:rsidR="00C12455" w:rsidRPr="00C12455">
              <w:rPr>
                <w:rFonts w:eastAsia="Times New Roman"/>
                <w:sz w:val="24"/>
                <w:szCs w:val="24"/>
                <w:lang w:val="en-IN" w:eastAsia="en-IN"/>
              </w:rPr>
              <w:t>Acts as the operational entry gate for incoming client requests. The layer performs backend URL route mapping, intercepts web form submissions from the client browser, coordinates cross-origin data validation checks, and securely directs clean datasets to lower processing logic engines.</w:t>
            </w:r>
            <w:r w:rsidR="00C12455" w:rsidRPr="00C12455">
              <w:rPr>
                <w:rFonts w:ascii="Times New Roman" w:eastAsia="Times New Roman" w:hAnsi="Times New Roman" w:cs="Times New Roman"/>
                <w:sz w:val="24"/>
                <w:szCs w:val="24"/>
                <w:lang w:val="en-IN" w:eastAsia="en-IN"/>
              </w:rPr>
              <w:t xml:space="preserve"> </w:t>
            </w:r>
          </w:p>
          <w:p w14:paraId="45446032" w14:textId="0866BBAC" w:rsidR="00471E24" w:rsidRDefault="00471E24">
            <w:pPr>
              <w:pStyle w:val="TableParagraph"/>
              <w:spacing w:before="147"/>
              <w:rPr>
                <w:i/>
              </w:rPr>
            </w:pPr>
          </w:p>
        </w:tc>
        <w:tc>
          <w:tcPr>
            <w:tcW w:w="2340" w:type="dxa"/>
          </w:tcPr>
          <w:p w14:paraId="6B2B354E" w14:textId="711F53B4" w:rsidR="00471E24" w:rsidRDefault="00C12455">
            <w:pPr>
              <w:pStyle w:val="TableParagraph"/>
              <w:spacing w:before="147"/>
              <w:rPr>
                <w:i/>
              </w:rPr>
            </w:pPr>
            <w:r>
              <w:t>Python / Flask WSGI Routing Engine</w:t>
            </w:r>
          </w:p>
        </w:tc>
      </w:tr>
      <w:tr w:rsidR="00471E24" w14:paraId="69AB2BBE" w14:textId="77777777">
        <w:trPr>
          <w:trHeight w:val="619"/>
        </w:trPr>
        <w:tc>
          <w:tcPr>
            <w:tcW w:w="2340" w:type="dxa"/>
          </w:tcPr>
          <w:p w14:paraId="2EF45EBF" w14:textId="2D8E217B" w:rsidR="00471E24" w:rsidRDefault="00C12455">
            <w:pPr>
              <w:pStyle w:val="TableParagraph"/>
              <w:spacing w:before="173"/>
              <w:rPr>
                <w:i/>
              </w:rPr>
            </w:pPr>
            <w:r>
              <w:rPr>
                <w:b/>
                <w:bCs/>
              </w:rPr>
              <w:t>Microservices</w:t>
            </w:r>
            <w:r>
              <w:t xml:space="preserve"> </w:t>
            </w:r>
            <w:r>
              <w:rPr>
                <w:i/>
                <w:iCs/>
              </w:rPr>
              <w:t>(Auth &amp; Core)</w:t>
            </w:r>
          </w:p>
        </w:tc>
        <w:tc>
          <w:tcPr>
            <w:tcW w:w="4680" w:type="dxa"/>
          </w:tcPr>
          <w:p w14:paraId="48BA4DF2" w14:textId="77777777" w:rsidR="00C12455" w:rsidRPr="00C12455" w:rsidRDefault="00C12455" w:rsidP="00C12455">
            <w:pPr>
              <w:pStyle w:val="TableParagraph"/>
              <w:spacing w:before="173"/>
              <w:rPr>
                <w:i/>
                <w:lang w:val="en-IN"/>
              </w:rPr>
            </w:pPr>
            <w:r w:rsidRPr="00C12455">
              <w:rPr>
                <w:i/>
                <w:lang w:val="en-IN"/>
              </w:rPr>
              <w:t xml:space="preserve">1. Core Logic Engine: Controls operational data adjustments. It applies standard scalar normalization on incoming numbers and passes the scaled arrays directly into the pre-trained, high-accuracy XGBoost classifier to generate predictions. </w:t>
            </w:r>
          </w:p>
          <w:p w14:paraId="5E12BFEC" w14:textId="044844EC" w:rsidR="00C12455" w:rsidRPr="00C12455" w:rsidRDefault="00C12455" w:rsidP="00C12455">
            <w:pPr>
              <w:pStyle w:val="TableParagraph"/>
              <w:spacing w:before="173"/>
              <w:rPr>
                <w:i/>
                <w:lang w:val="en-IN"/>
              </w:rPr>
            </w:pPr>
            <w:r w:rsidRPr="00C12455">
              <w:rPr>
                <w:b/>
                <w:bCs/>
                <w:i/>
                <w:lang w:val="en-IN"/>
              </w:rPr>
              <w:t>2. Auth Service:</w:t>
            </w:r>
            <w:r w:rsidRPr="00C12455">
              <w:rPr>
                <w:i/>
                <w:lang w:val="en-IN"/>
              </w:rPr>
              <w:t xml:space="preserve"> Coordinates administrative authorization levels and standard dashboard logging access.</w:t>
            </w:r>
          </w:p>
          <w:p w14:paraId="6FE39422" w14:textId="69431875" w:rsidR="00471E24" w:rsidRDefault="00471E24">
            <w:pPr>
              <w:pStyle w:val="TableParagraph"/>
              <w:spacing w:before="173"/>
              <w:rPr>
                <w:i/>
              </w:rPr>
            </w:pPr>
          </w:p>
        </w:tc>
        <w:tc>
          <w:tcPr>
            <w:tcW w:w="2340" w:type="dxa"/>
          </w:tcPr>
          <w:p w14:paraId="08B6D8E3" w14:textId="3AA7326C" w:rsidR="00471E24" w:rsidRDefault="00C12455">
            <w:pPr>
              <w:pStyle w:val="TableParagraph"/>
              <w:spacing w:before="173"/>
              <w:rPr>
                <w:i/>
              </w:rPr>
            </w:pPr>
            <w:r w:rsidRPr="00C12455">
              <w:rPr>
                <w:i/>
              </w:rPr>
              <w:t>XGBoost, Scikit-Learn (Scaler API), Joblib, Flask-Login</w:t>
            </w:r>
          </w:p>
        </w:tc>
      </w:tr>
      <w:tr w:rsidR="00471E24" w14:paraId="60D14CC9" w14:textId="77777777">
        <w:trPr>
          <w:trHeight w:val="599"/>
        </w:trPr>
        <w:tc>
          <w:tcPr>
            <w:tcW w:w="2340" w:type="dxa"/>
          </w:tcPr>
          <w:p w14:paraId="66BA0976" w14:textId="4DF7598C" w:rsidR="00471E24" w:rsidRDefault="00C12455">
            <w:pPr>
              <w:pStyle w:val="TableParagraph"/>
              <w:spacing w:before="155"/>
              <w:rPr>
                <w:i/>
              </w:rPr>
            </w:pPr>
            <w:r w:rsidRPr="00C12455">
              <w:rPr>
                <w:i/>
              </w:rPr>
              <w:t>Database</w:t>
            </w:r>
          </w:p>
        </w:tc>
        <w:tc>
          <w:tcPr>
            <w:tcW w:w="4680" w:type="dxa"/>
          </w:tcPr>
          <w:p w14:paraId="38FC7D9B" w14:textId="77777777" w:rsidR="00C12455" w:rsidRPr="00C12455" w:rsidRDefault="00C12455" w:rsidP="00C12455">
            <w:pPr>
              <w:pStyle w:val="TableParagraph"/>
              <w:spacing w:before="155"/>
              <w:rPr>
                <w:i/>
                <w:lang w:val="en-IN"/>
              </w:rPr>
            </w:pPr>
            <w:r w:rsidRPr="00C12455">
              <w:rPr>
                <w:i/>
                <w:lang w:val="en-IN"/>
              </w:rPr>
              <w:t xml:space="preserve">Serves as the structural persistence layer. It stores the frozen, pre-trained serialization coefficients required by the application backend to continuously evaluate data without retraining, and retains chronological histories of past prediction attempts for reporting. </w:t>
            </w:r>
          </w:p>
          <w:p w14:paraId="0A09F439" w14:textId="3EE479C9" w:rsidR="00471E24" w:rsidRDefault="00471E24">
            <w:pPr>
              <w:pStyle w:val="TableParagraph"/>
              <w:spacing w:before="155"/>
              <w:rPr>
                <w:i/>
              </w:rPr>
            </w:pPr>
          </w:p>
        </w:tc>
        <w:tc>
          <w:tcPr>
            <w:tcW w:w="2340" w:type="dxa"/>
          </w:tcPr>
          <w:p w14:paraId="3AEAE7F4" w14:textId="0E86DEA9" w:rsidR="00471E24" w:rsidRDefault="00C12455">
            <w:pPr>
              <w:pStyle w:val="TableParagraph"/>
              <w:spacing w:before="155"/>
              <w:rPr>
                <w:i/>
              </w:rPr>
            </w:pPr>
            <w:r w:rsidRPr="00C12455">
              <w:rPr>
                <w:i/>
              </w:rPr>
              <w:t>Serialized File Storage Objects (model.pkl / scaler.pkl) via Joblib/Pickle</w:t>
            </w:r>
          </w:p>
        </w:tc>
      </w:tr>
    </w:tbl>
    <w:p w14:paraId="587BB05B" w14:textId="77777777" w:rsidR="006F2577" w:rsidRDefault="006F2577"/>
    <w:sectPr w:rsidR="006F2577">
      <w:pgSz w:w="12240" w:h="15840"/>
      <w:pgMar w:top="1440" w:right="1080" w:bottom="280" w:left="1440" w:header="2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0360" w14:textId="77777777" w:rsidR="00B9474F" w:rsidRDefault="00B9474F">
      <w:r>
        <w:separator/>
      </w:r>
    </w:p>
  </w:endnote>
  <w:endnote w:type="continuationSeparator" w:id="0">
    <w:p w14:paraId="0A373582" w14:textId="77777777" w:rsidR="00B9474F" w:rsidRDefault="00B94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Inter Fallback">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6BC5" w14:textId="77777777" w:rsidR="00B9474F" w:rsidRDefault="00B9474F">
      <w:r>
        <w:separator/>
      </w:r>
    </w:p>
  </w:footnote>
  <w:footnote w:type="continuationSeparator" w:id="0">
    <w:p w14:paraId="5C3A85F9" w14:textId="77777777" w:rsidR="00B9474F" w:rsidRDefault="00B94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867B" w14:textId="77777777" w:rsidR="00471E24" w:rsidRDefault="00000000">
    <w:pPr>
      <w:pStyle w:val="BodyText"/>
      <w:spacing w:line="14" w:lineRule="auto"/>
      <w:rPr>
        <w:sz w:val="20"/>
      </w:rPr>
    </w:pPr>
    <w:r>
      <w:rPr>
        <w:noProof/>
        <w:sz w:val="20"/>
      </w:rPr>
      <w:drawing>
        <wp:anchor distT="0" distB="0" distL="0" distR="0" simplePos="0" relativeHeight="487508992" behindDoc="1" locked="0" layoutInCell="1" allowOverlap="1" wp14:anchorId="2428A60D" wp14:editId="4676FEB0">
          <wp:simplePos x="0" y="0"/>
          <wp:positionH relativeFrom="page">
            <wp:posOffset>466725</wp:posOffset>
          </wp:positionH>
          <wp:positionV relativeFrom="page">
            <wp:posOffset>171450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509504" behindDoc="1" locked="0" layoutInCell="1" allowOverlap="1" wp14:anchorId="5E158818" wp14:editId="7B12D89B">
          <wp:simplePos x="0" y="0"/>
          <wp:positionH relativeFrom="page">
            <wp:posOffset>6248400</wp:posOffset>
          </wp:positionH>
          <wp:positionV relativeFrom="page">
            <wp:posOffset>304800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71E24"/>
    <w:rsid w:val="00006233"/>
    <w:rsid w:val="001059F6"/>
    <w:rsid w:val="00471E24"/>
    <w:rsid w:val="006F2577"/>
    <w:rsid w:val="00977289"/>
    <w:rsid w:val="00B9474F"/>
    <w:rsid w:val="00C068FE"/>
    <w:rsid w:val="00C12455"/>
    <w:rsid w:val="00C6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F8FF"/>
  <w15:docId w15:val="{99F38C61-3AFB-4E30-B0C2-4E059FF39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313" w:lineRule="exact"/>
      <w:outlineLvl w:val="0"/>
    </w:pPr>
    <w:rPr>
      <w:b/>
      <w:bCs/>
      <w:sz w:val="28"/>
      <w:szCs w:val="28"/>
    </w:rPr>
  </w:style>
  <w:style w:type="paragraph" w:styleId="Heading2">
    <w:name w:val="heading 2"/>
    <w:basedOn w:val="Normal"/>
    <w:uiPriority w:val="9"/>
    <w:unhideWhenUsed/>
    <w:qFormat/>
    <w:pPr>
      <w:spacing w:before="1"/>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155"/>
    </w:pPr>
  </w:style>
  <w:style w:type="character" w:customStyle="1" w:styleId="citation-143">
    <w:name w:val="citation-143"/>
    <w:basedOn w:val="DefaultParagraphFont"/>
    <w:rsid w:val="00C60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cp:lastModifiedBy>Mummy Vicky</cp:lastModifiedBy>
  <cp:revision>3</cp:revision>
  <dcterms:created xsi:type="dcterms:W3CDTF">2026-06-27T17:13:00Z</dcterms:created>
  <dcterms:modified xsi:type="dcterms:W3CDTF">2026-06-29T13:35:00Z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Producer">
    <vt:lpwstr>Skia/PDF m151 Google Docs Renderer</vt:lpwstr>
  </property>
  <property fmtid="{D5CDD505-2E9C-101B-9397-08002B2CF9AE}" pid="5" name="LastSaved">
    <vt:filetime>2026-06-27T00:00:00Z</vt:filetime>
  </property>
</Properties>
</file>