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1927A" w14:textId="77777777" w:rsidR="009C20A1" w:rsidRDefault="00000000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0102EDB" wp14:editId="37E28524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081A7A0B" wp14:editId="7AC8A1CE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196E" w14:textId="77777777" w:rsidR="009C20A1" w:rsidRDefault="00000000">
      <w:pPr>
        <w:pStyle w:val="Heading1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321552E6" w14:textId="77777777" w:rsidR="009C20A1" w:rsidRDefault="009C20A1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9C20A1" w14:paraId="12E78913" w14:textId="77777777">
        <w:trPr>
          <w:trHeight w:val="419"/>
        </w:trPr>
        <w:tc>
          <w:tcPr>
            <w:tcW w:w="2820" w:type="dxa"/>
          </w:tcPr>
          <w:p w14:paraId="771A1565" w14:textId="77777777" w:rsidR="009C20A1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3EB3CDB6" w14:textId="1CC47F6B" w:rsidR="009C20A1" w:rsidRDefault="007726CA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22</w:t>
            </w:r>
            <w:r w:rsidR="003F1D5E">
              <w:rPr>
                <w:sz w:val="20"/>
              </w:rPr>
              <w:t xml:space="preserve"> June 2026</w:t>
            </w:r>
          </w:p>
        </w:tc>
      </w:tr>
      <w:tr w:rsidR="009C20A1" w14:paraId="76EF3565" w14:textId="77777777">
        <w:trPr>
          <w:trHeight w:val="420"/>
        </w:trPr>
        <w:tc>
          <w:tcPr>
            <w:tcW w:w="2820" w:type="dxa"/>
          </w:tcPr>
          <w:p w14:paraId="57825C17" w14:textId="77777777" w:rsidR="009C20A1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3F13D56B" w14:textId="334BC9C6" w:rsidR="009C20A1" w:rsidRDefault="009C20A1">
            <w:pPr>
              <w:pStyle w:val="TableParagraph"/>
              <w:spacing w:before="106"/>
              <w:ind w:left="143"/>
              <w:rPr>
                <w:sz w:val="20"/>
              </w:rPr>
            </w:pPr>
          </w:p>
        </w:tc>
      </w:tr>
      <w:tr w:rsidR="009C20A1" w14:paraId="76D4C74B" w14:textId="77777777">
        <w:trPr>
          <w:trHeight w:val="399"/>
        </w:trPr>
        <w:tc>
          <w:tcPr>
            <w:tcW w:w="2820" w:type="dxa"/>
          </w:tcPr>
          <w:p w14:paraId="51E0677D" w14:textId="77777777" w:rsidR="009C20A1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8EF13BB" w14:textId="6434ED72" w:rsidR="009C20A1" w:rsidRDefault="007726CA">
            <w:pPr>
              <w:pStyle w:val="TableParagraph"/>
              <w:spacing w:before="101"/>
              <w:ind w:left="143"/>
              <w:rPr>
                <w:sz w:val="20"/>
              </w:rPr>
            </w:pPr>
            <w:r w:rsidRPr="007726CA">
              <w:t>Rising Waters: A Machine Learning Approach to Flood Prediction</w:t>
            </w:r>
          </w:p>
        </w:tc>
      </w:tr>
      <w:tr w:rsidR="009C20A1" w14:paraId="17EADEC3" w14:textId="77777777">
        <w:trPr>
          <w:trHeight w:val="420"/>
        </w:trPr>
        <w:tc>
          <w:tcPr>
            <w:tcW w:w="2820" w:type="dxa"/>
          </w:tcPr>
          <w:p w14:paraId="5BEE8AB2" w14:textId="77777777" w:rsidR="009C20A1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694BB1A4" w14:textId="77777777" w:rsidR="009C20A1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694B1790" w14:textId="77777777" w:rsidR="003F1D5E" w:rsidRDefault="003F1D5E" w:rsidP="003F1D5E">
      <w:pPr>
        <w:pStyle w:val="Heading2"/>
        <w:spacing w:before="1" w:after="38"/>
        <w:ind w:left="0"/>
      </w:pPr>
      <w:bookmarkStart w:id="0" w:name="Code-Layout,_Readability_and_Reusability"/>
      <w:bookmarkStart w:id="1" w:name="Code_Layout_Checklist:_"/>
      <w:bookmarkEnd w:id="0"/>
      <w:bookmarkEnd w:id="1"/>
    </w:p>
    <w:p w14:paraId="06D673C2" w14:textId="5CFD339B" w:rsidR="009C20A1" w:rsidRDefault="003F1D5E" w:rsidP="003F1D5E">
      <w:pPr>
        <w:pStyle w:val="Heading2"/>
        <w:spacing w:before="1" w:after="38"/>
        <w:ind w:left="0"/>
      </w:pPr>
      <w:r>
        <w:t xml:space="preserve">  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120"/>
        <w:gridCol w:w="1700"/>
        <w:gridCol w:w="2660"/>
      </w:tblGrid>
      <w:tr w:rsidR="009C20A1" w14:paraId="32507CB5" w14:textId="77777777">
        <w:trPr>
          <w:trHeight w:val="839"/>
        </w:trPr>
        <w:tc>
          <w:tcPr>
            <w:tcW w:w="580" w:type="dxa"/>
          </w:tcPr>
          <w:p w14:paraId="6C239724" w14:textId="77777777" w:rsidR="009C20A1" w:rsidRDefault="009C20A1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2C6A2CBA" w14:textId="77777777" w:rsidR="009C20A1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00429DBC" w14:textId="77777777" w:rsidR="009C20A1" w:rsidRDefault="009C20A1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16A9F7B0" w14:textId="77777777" w:rsidR="009C20A1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120" w:type="dxa"/>
          </w:tcPr>
          <w:p w14:paraId="118FCBDF" w14:textId="77777777" w:rsidR="009C20A1" w:rsidRDefault="009C20A1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548CDCF1" w14:textId="77777777" w:rsidR="009C20A1" w:rsidRDefault="00000000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3B04FF05" w14:textId="77777777" w:rsidR="009C20A1" w:rsidRDefault="00000000"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14:paraId="49B83D54" w14:textId="77777777" w:rsidR="009C20A1" w:rsidRDefault="00000000"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 w14:paraId="3C15A98A" w14:textId="77777777" w:rsidR="009C20A1" w:rsidRDefault="009C20A1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2615EDCC" w14:textId="77777777" w:rsidR="009C20A1" w:rsidRDefault="00000000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9C20A1" w14:paraId="5509E2FC" w14:textId="77777777">
        <w:trPr>
          <w:trHeight w:val="620"/>
        </w:trPr>
        <w:tc>
          <w:tcPr>
            <w:tcW w:w="580" w:type="dxa"/>
          </w:tcPr>
          <w:p w14:paraId="54CCFE2D" w14:textId="77777777" w:rsidR="009C20A1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573FD6B1" w14:textId="77777777" w:rsidR="009C20A1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120" w:type="dxa"/>
          </w:tcPr>
          <w:p w14:paraId="26A48FB4" w14:textId="27E14F59" w:rsidR="003F1D5E" w:rsidRPr="003F1D5E" w:rsidRDefault="003F1D5E" w:rsidP="003F1D5E">
            <w:pPr>
              <w:pStyle w:val="TableParagraph"/>
              <w:spacing w:before="132"/>
              <w:ind w:left="107"/>
              <w:jc w:val="center"/>
              <w:rPr>
                <w:sz w:val="18"/>
                <w:lang w:val="en-IN"/>
              </w:rPr>
            </w:pPr>
            <w:r w:rsidRPr="003F1D5E">
              <w:rPr>
                <w:sz w:val="18"/>
                <w:lang w:val="en-IN"/>
              </w:rPr>
              <w:t>Uniform spacing/tabs used throughout the code.</w:t>
            </w:r>
          </w:p>
          <w:p w14:paraId="471C360B" w14:textId="7C4894F7" w:rsidR="009C20A1" w:rsidRDefault="009C20A1">
            <w:pPr>
              <w:pStyle w:val="TableParagraph"/>
              <w:spacing w:before="132"/>
              <w:ind w:left="107"/>
              <w:rPr>
                <w:sz w:val="18"/>
              </w:rPr>
            </w:pPr>
          </w:p>
        </w:tc>
        <w:tc>
          <w:tcPr>
            <w:tcW w:w="1700" w:type="dxa"/>
          </w:tcPr>
          <w:p w14:paraId="2052137F" w14:textId="1B86AEFC" w:rsidR="009C20A1" w:rsidRDefault="003F1D5E" w:rsidP="003F1D5E">
            <w:pPr>
              <w:pStyle w:val="TableParagraph"/>
              <w:spacing w:before="132"/>
              <w:jc w:val="center"/>
              <w:rPr>
                <w:sz w:val="18"/>
              </w:rPr>
            </w:pPr>
            <w:r>
              <w:t>Yes</w:t>
            </w:r>
          </w:p>
        </w:tc>
        <w:tc>
          <w:tcPr>
            <w:tcW w:w="2660" w:type="dxa"/>
          </w:tcPr>
          <w:p w14:paraId="07C2BE44" w14:textId="662EF74C" w:rsidR="003F1D5E" w:rsidRPr="003F1D5E" w:rsidRDefault="003F1D5E" w:rsidP="003F1D5E">
            <w:r>
              <w:rPr>
                <w:rStyle w:val="citation-184"/>
              </w:rPr>
              <w:t>Adheres strictly to PEP 8 standards using 4 spaces for indentation across all files.</w:t>
            </w:r>
          </w:p>
        </w:tc>
      </w:tr>
      <w:tr w:rsidR="009C20A1" w14:paraId="357A881D" w14:textId="77777777">
        <w:trPr>
          <w:trHeight w:val="600"/>
        </w:trPr>
        <w:tc>
          <w:tcPr>
            <w:tcW w:w="580" w:type="dxa"/>
          </w:tcPr>
          <w:p w14:paraId="7755C4CC" w14:textId="77777777" w:rsidR="009C20A1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306BAB7D" w14:textId="77777777" w:rsidR="009C20A1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120" w:type="dxa"/>
          </w:tcPr>
          <w:p w14:paraId="2D9EAB1C" w14:textId="2893E626" w:rsidR="009C20A1" w:rsidRDefault="003F1D5E" w:rsidP="003F1D5E">
            <w:pPr>
              <w:pStyle w:val="TableParagraph"/>
              <w:spacing w:before="122"/>
              <w:ind w:right="-72"/>
              <w:jc w:val="center"/>
              <w:rPr>
                <w:sz w:val="18"/>
              </w:rPr>
            </w:pPr>
            <w:r w:rsidRPr="003F1D5E">
              <w:rPr>
                <w:sz w:val="18"/>
              </w:rPr>
              <w:t>Files and folders are logically organized.</w:t>
            </w:r>
          </w:p>
        </w:tc>
        <w:tc>
          <w:tcPr>
            <w:tcW w:w="1700" w:type="dxa"/>
          </w:tcPr>
          <w:p w14:paraId="3B171CB3" w14:textId="719675F9" w:rsidR="009C20A1" w:rsidRDefault="003F1D5E" w:rsidP="003F1D5E">
            <w:pPr>
              <w:pStyle w:val="TableParagraph"/>
              <w:spacing w:before="122"/>
              <w:ind w:left="63"/>
              <w:jc w:val="center"/>
              <w:rPr>
                <w:sz w:val="18"/>
              </w:rPr>
            </w:pPr>
            <w:r>
              <w:t>Yes</w:t>
            </w:r>
          </w:p>
        </w:tc>
        <w:tc>
          <w:tcPr>
            <w:tcW w:w="2660" w:type="dxa"/>
          </w:tcPr>
          <w:p w14:paraId="00B4DC78" w14:textId="340C849F" w:rsidR="009C20A1" w:rsidRDefault="003F1D5E">
            <w:pPr>
              <w:pStyle w:val="TableParagraph"/>
              <w:rPr>
                <w:rFonts w:ascii="Times New Roman"/>
                <w:sz w:val="18"/>
              </w:rPr>
            </w:pPr>
            <w:r>
              <w:t>Separates presentation layouts, application logic, and data layer models safely.</w:t>
            </w:r>
          </w:p>
        </w:tc>
      </w:tr>
      <w:tr w:rsidR="009C20A1" w14:paraId="3DC39D62" w14:textId="77777777">
        <w:trPr>
          <w:trHeight w:val="619"/>
        </w:trPr>
        <w:tc>
          <w:tcPr>
            <w:tcW w:w="580" w:type="dxa"/>
          </w:tcPr>
          <w:p w14:paraId="38C493EF" w14:textId="77777777" w:rsidR="009C20A1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686BFD21" w14:textId="77777777" w:rsidR="009C20A1" w:rsidRDefault="00000000" w:rsidP="003F1D5E">
            <w:pPr>
              <w:pStyle w:val="TableParagraph"/>
              <w:spacing w:before="132"/>
              <w:ind w:right="-72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 w14:paraId="11DADBDE" w14:textId="77777777" w:rsidR="009C20A1" w:rsidRDefault="00000000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700" w:type="dxa"/>
          </w:tcPr>
          <w:p w14:paraId="14319750" w14:textId="4B713690" w:rsidR="009C20A1" w:rsidRDefault="003F1D5E" w:rsidP="003F1D5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2660" w:type="dxa"/>
          </w:tcPr>
          <w:p w14:paraId="4D868C5D" w14:textId="1C9C0256" w:rsidR="009C20A1" w:rsidRDefault="003F1D5E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Eliminates cryptic names; uses descriptive terms like </w:t>
            </w:r>
            <w:r>
              <w:rPr>
                <w:rStyle w:val="HTMLCode"/>
                <w:rFonts w:eastAsia="Arial MT"/>
              </w:rPr>
              <w:t>annual_rainfall</w:t>
            </w:r>
            <w:r>
              <w:t xml:space="preserve"> and </w:t>
            </w:r>
            <w:r>
              <w:rPr>
                <w:rStyle w:val="HTMLCode"/>
                <w:rFonts w:eastAsia="Arial MT"/>
              </w:rPr>
              <w:t>cloud_visibility</w:t>
            </w:r>
            <w:r>
              <w:t>.</w:t>
            </w:r>
          </w:p>
        </w:tc>
      </w:tr>
      <w:tr w:rsidR="009C20A1" w14:paraId="53B883D3" w14:textId="77777777">
        <w:trPr>
          <w:trHeight w:val="600"/>
        </w:trPr>
        <w:tc>
          <w:tcPr>
            <w:tcW w:w="580" w:type="dxa"/>
          </w:tcPr>
          <w:p w14:paraId="14798B07" w14:textId="77777777" w:rsidR="009C20A1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15D73787" w14:textId="77777777" w:rsidR="009C20A1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</w:tcPr>
          <w:p w14:paraId="7C7A016B" w14:textId="77777777" w:rsidR="009C20A1" w:rsidRDefault="00000000">
            <w:pPr>
              <w:pStyle w:val="TableParagraph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700" w:type="dxa"/>
          </w:tcPr>
          <w:p w14:paraId="6F955BBB" w14:textId="2EBD62DD" w:rsidR="009C20A1" w:rsidRDefault="003F1D5E" w:rsidP="003F1D5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Yes</w:t>
            </w:r>
          </w:p>
        </w:tc>
        <w:tc>
          <w:tcPr>
            <w:tcW w:w="2660" w:type="dxa"/>
          </w:tcPr>
          <w:p w14:paraId="4FED0A7F" w14:textId="05D738E4" w:rsidR="009C20A1" w:rsidRDefault="003F1D5E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Uses clear action verbs for processes, such as </w:t>
            </w:r>
            <w:r>
              <w:rPr>
                <w:rStyle w:val="HTMLCode"/>
                <w:rFonts w:eastAsia="Arial MT"/>
              </w:rPr>
              <w:t>load_saved_artifacts()</w:t>
            </w:r>
            <w:r>
              <w:t xml:space="preserve"> and </w:t>
            </w:r>
            <w:r>
              <w:rPr>
                <w:rStyle w:val="HTMLCode"/>
                <w:rFonts w:eastAsia="Arial MT"/>
              </w:rPr>
              <w:t>generate_flood_prediction()</w:t>
            </w:r>
            <w:r>
              <w:t>.</w:t>
            </w:r>
          </w:p>
        </w:tc>
      </w:tr>
      <w:tr w:rsidR="009C20A1" w14:paraId="16CB8B5B" w14:textId="77777777">
        <w:trPr>
          <w:trHeight w:val="619"/>
        </w:trPr>
        <w:tc>
          <w:tcPr>
            <w:tcW w:w="580" w:type="dxa"/>
          </w:tcPr>
          <w:p w14:paraId="68A61FC0" w14:textId="77777777" w:rsidR="009C20A1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481CEA62" w14:textId="77777777" w:rsidR="009C20A1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120" w:type="dxa"/>
          </w:tcPr>
          <w:p w14:paraId="18587F15" w14:textId="1E348FFE" w:rsidR="009C20A1" w:rsidRDefault="003F1D5E" w:rsidP="003F1D5E">
            <w:pPr>
              <w:pStyle w:val="TableParagraph"/>
              <w:spacing w:before="132"/>
              <w:ind w:right="-58"/>
              <w:jc w:val="center"/>
              <w:rPr>
                <w:sz w:val="18"/>
              </w:rPr>
            </w:pPr>
            <w:r>
              <w:rPr>
                <w:rStyle w:val="citation-180"/>
              </w:rPr>
              <w:t>Inline and block comments explain logic</w:t>
            </w:r>
            <w:r>
              <w:t>.</w:t>
            </w:r>
          </w:p>
        </w:tc>
        <w:tc>
          <w:tcPr>
            <w:tcW w:w="1700" w:type="dxa"/>
          </w:tcPr>
          <w:p w14:paraId="160FF510" w14:textId="0D7978C6" w:rsidR="009C20A1" w:rsidRDefault="003F1D5E" w:rsidP="003F1D5E">
            <w:pPr>
              <w:pStyle w:val="TableParagraph"/>
              <w:spacing w:before="132"/>
              <w:jc w:val="center"/>
              <w:rPr>
                <w:sz w:val="18"/>
              </w:rPr>
            </w:pPr>
            <w:r>
              <w:t>Yes</w:t>
            </w:r>
          </w:p>
        </w:tc>
        <w:tc>
          <w:tcPr>
            <w:tcW w:w="2660" w:type="dxa"/>
          </w:tcPr>
          <w:p w14:paraId="7D3935A2" w14:textId="0E0C5C58" w:rsidR="009C20A1" w:rsidRDefault="003F1D5E">
            <w:pPr>
              <w:pStyle w:val="TableParagraph"/>
              <w:rPr>
                <w:rFonts w:ascii="Times New Roman"/>
                <w:sz w:val="18"/>
              </w:rPr>
            </w:pPr>
            <w:r>
              <w:t>Explains validation checkpoints, operational scaling steps, and model prediction trees.</w:t>
            </w:r>
          </w:p>
        </w:tc>
      </w:tr>
      <w:tr w:rsidR="009C20A1" w14:paraId="0B7BFB52" w14:textId="77777777">
        <w:trPr>
          <w:trHeight w:val="600"/>
        </w:trPr>
        <w:tc>
          <w:tcPr>
            <w:tcW w:w="580" w:type="dxa"/>
          </w:tcPr>
          <w:p w14:paraId="19ADCD25" w14:textId="77777777" w:rsidR="009C20A1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3BA3C8ED" w14:textId="77777777" w:rsidR="009C20A1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120" w:type="dxa"/>
          </w:tcPr>
          <w:p w14:paraId="156006B0" w14:textId="34FE4216" w:rsidR="009C20A1" w:rsidRDefault="003F1D5E" w:rsidP="003F1D5E">
            <w:pPr>
              <w:pStyle w:val="TableParagraph"/>
              <w:spacing w:before="122"/>
              <w:ind w:right="-44"/>
              <w:jc w:val="center"/>
              <w:rPr>
                <w:sz w:val="18"/>
              </w:rPr>
            </w:pPr>
            <w:r>
              <w:rPr>
                <w:rStyle w:val="citation-179"/>
              </w:rPr>
              <w:t>Code is split into reusable functions/modules</w:t>
            </w:r>
            <w:r>
              <w:t>.</w:t>
            </w:r>
          </w:p>
        </w:tc>
        <w:tc>
          <w:tcPr>
            <w:tcW w:w="1700" w:type="dxa"/>
          </w:tcPr>
          <w:p w14:paraId="1FED5892" w14:textId="1FA0CFBA" w:rsidR="009C20A1" w:rsidRDefault="003F1D5E" w:rsidP="003F1D5E">
            <w:pPr>
              <w:pStyle w:val="TableParagraph"/>
              <w:spacing w:before="122"/>
              <w:jc w:val="center"/>
              <w:rPr>
                <w:sz w:val="18"/>
              </w:rPr>
            </w:pPr>
            <w:r>
              <w:t>Yes</w:t>
            </w:r>
          </w:p>
        </w:tc>
        <w:tc>
          <w:tcPr>
            <w:tcW w:w="2660" w:type="dxa"/>
          </w:tcPr>
          <w:p w14:paraId="6F6B8937" w14:textId="2855FD90" w:rsidR="009C20A1" w:rsidRDefault="003F1D5E">
            <w:pPr>
              <w:pStyle w:val="TableParagraph"/>
              <w:rPr>
                <w:rFonts w:ascii="Times New Roman"/>
                <w:sz w:val="18"/>
              </w:rPr>
            </w:pPr>
            <w:r>
              <w:t>Decouples data processing workflows from the main backend web routing modules.</w:t>
            </w:r>
          </w:p>
        </w:tc>
      </w:tr>
      <w:tr w:rsidR="009C20A1" w14:paraId="2C80A753" w14:textId="77777777">
        <w:trPr>
          <w:trHeight w:val="619"/>
        </w:trPr>
        <w:tc>
          <w:tcPr>
            <w:tcW w:w="580" w:type="dxa"/>
          </w:tcPr>
          <w:p w14:paraId="2E65217A" w14:textId="77777777" w:rsidR="009C20A1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 w14:paraId="78C210FF" w14:textId="77777777" w:rsidR="009C20A1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120" w:type="dxa"/>
          </w:tcPr>
          <w:p w14:paraId="4812F202" w14:textId="77777777" w:rsidR="009C20A1" w:rsidRDefault="00000000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700" w:type="dxa"/>
          </w:tcPr>
          <w:p w14:paraId="468E24AB" w14:textId="77777777" w:rsidR="009C20A1" w:rsidRDefault="009C20A1">
            <w:pPr>
              <w:pStyle w:val="TableParagraph"/>
              <w:rPr>
                <w:rFonts w:ascii="Times New Roman"/>
                <w:sz w:val="18"/>
              </w:rPr>
            </w:pPr>
          </w:p>
          <w:p w14:paraId="19DB1BCF" w14:textId="789D2DB3" w:rsidR="003F1D5E" w:rsidRPr="003F1D5E" w:rsidRDefault="003F1D5E" w:rsidP="003F1D5E">
            <w:pPr>
              <w:jc w:val="center"/>
            </w:pPr>
            <w:r>
              <w:t>Yes</w:t>
            </w:r>
          </w:p>
        </w:tc>
        <w:tc>
          <w:tcPr>
            <w:tcW w:w="2660" w:type="dxa"/>
          </w:tcPr>
          <w:p w14:paraId="05C688F4" w14:textId="6B529ECC" w:rsidR="009C20A1" w:rsidRDefault="003F1D5E">
            <w:pPr>
              <w:pStyle w:val="TableParagraph"/>
              <w:rPr>
                <w:rFonts w:ascii="Times New Roman"/>
                <w:sz w:val="18"/>
              </w:rPr>
            </w:pPr>
            <w:r>
              <w:t>Centralizes scaling and serialization calls to avoid duplicate code in the application endpoints.</w:t>
            </w:r>
          </w:p>
        </w:tc>
      </w:tr>
      <w:tr w:rsidR="009C20A1" w14:paraId="1EA22D71" w14:textId="77777777">
        <w:trPr>
          <w:trHeight w:val="600"/>
        </w:trPr>
        <w:tc>
          <w:tcPr>
            <w:tcW w:w="580" w:type="dxa"/>
          </w:tcPr>
          <w:p w14:paraId="5E9FD4D8" w14:textId="77777777" w:rsidR="009C20A1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0" w:type="dxa"/>
          </w:tcPr>
          <w:p w14:paraId="34B55D6D" w14:textId="77777777" w:rsidR="009C20A1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120" w:type="dxa"/>
          </w:tcPr>
          <w:p w14:paraId="2CCDFB36" w14:textId="6C0CB3CE" w:rsidR="009C20A1" w:rsidRDefault="003F1D5E" w:rsidP="003F1D5E">
            <w:pPr>
              <w:pStyle w:val="TableParagraph"/>
              <w:spacing w:before="122"/>
              <w:ind w:right="-72"/>
              <w:jc w:val="center"/>
              <w:rPr>
                <w:sz w:val="18"/>
              </w:rPr>
            </w:pPr>
            <w:r>
              <w:rPr>
                <w:rStyle w:val="citation-177"/>
              </w:rPr>
              <w:t>Exceptions and errors are handled gracefully</w:t>
            </w:r>
            <w:r>
              <w:t>.</w:t>
            </w:r>
          </w:p>
        </w:tc>
        <w:tc>
          <w:tcPr>
            <w:tcW w:w="1700" w:type="dxa"/>
          </w:tcPr>
          <w:p w14:paraId="752B0D92" w14:textId="7D44E307" w:rsidR="009C20A1" w:rsidRDefault="003F1D5E" w:rsidP="003F1D5E">
            <w:pPr>
              <w:pStyle w:val="TableParagraph"/>
              <w:spacing w:before="122"/>
              <w:jc w:val="center"/>
              <w:rPr>
                <w:sz w:val="18"/>
              </w:rPr>
            </w:pPr>
            <w:r>
              <w:t>Yes</w:t>
            </w:r>
          </w:p>
        </w:tc>
        <w:tc>
          <w:tcPr>
            <w:tcW w:w="2660" w:type="dxa"/>
          </w:tcPr>
          <w:p w14:paraId="0FB49AC5" w14:textId="72DCD397" w:rsidR="009C20A1" w:rsidRDefault="003F1D5E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Uses structured </w:t>
            </w:r>
            <w:r>
              <w:rPr>
                <w:rStyle w:val="HTMLCode"/>
                <w:rFonts w:eastAsia="Arial MT"/>
              </w:rPr>
              <w:t>try-except</w:t>
            </w:r>
            <w:r>
              <w:t xml:space="preserve"> blocks to handle missing model files or invalid web form values.</w:t>
            </w:r>
          </w:p>
        </w:tc>
      </w:tr>
    </w:tbl>
    <w:p w14:paraId="4EB61287" w14:textId="77777777" w:rsidR="009C20A1" w:rsidRDefault="009C20A1">
      <w:pPr>
        <w:pStyle w:val="BodyText"/>
        <w:rPr>
          <w:rFonts w:ascii="Arial"/>
          <w:b/>
          <w:sz w:val="22"/>
        </w:rPr>
      </w:pPr>
    </w:p>
    <w:p w14:paraId="39F1B403" w14:textId="77777777" w:rsidR="009C20A1" w:rsidRDefault="009C20A1">
      <w:pPr>
        <w:pStyle w:val="BodyText"/>
        <w:spacing w:before="30"/>
        <w:rPr>
          <w:rFonts w:ascii="Arial"/>
          <w:b/>
          <w:sz w:val="22"/>
        </w:rPr>
      </w:pPr>
    </w:p>
    <w:p w14:paraId="0893B14F" w14:textId="77777777" w:rsidR="009C20A1" w:rsidRDefault="00000000" w:rsidP="006A51DE">
      <w:pPr>
        <w:pStyle w:val="Heading2"/>
        <w:spacing w:after="35"/>
        <w:ind w:left="0"/>
      </w:pPr>
      <w:bookmarkStart w:id="2" w:name="Reusable_Components_/_Modules:_"/>
      <w:bookmarkEnd w:id="2"/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9C20A1" w14:paraId="73BFED5F" w14:textId="77777777">
        <w:trPr>
          <w:trHeight w:val="859"/>
        </w:trPr>
        <w:tc>
          <w:tcPr>
            <w:tcW w:w="580" w:type="dxa"/>
          </w:tcPr>
          <w:p w14:paraId="2505CB7D" w14:textId="77777777" w:rsidR="009C20A1" w:rsidRDefault="009C20A1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6A5C3F31" w14:textId="77777777" w:rsidR="009C20A1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540" w:type="dxa"/>
          </w:tcPr>
          <w:p w14:paraId="6FF13143" w14:textId="77777777" w:rsidR="009C20A1" w:rsidRDefault="009C20A1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12FBB7DA" w14:textId="77777777" w:rsidR="009C20A1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 w14:paraId="120D3A4E" w14:textId="77777777" w:rsidR="006A51DE" w:rsidRDefault="006A51DE" w:rsidP="006A51DE">
            <w:pPr>
              <w:pStyle w:val="TableParagraph"/>
              <w:ind w:right="-72"/>
              <w:jc w:val="center"/>
            </w:pPr>
          </w:p>
          <w:p w14:paraId="7D0E7042" w14:textId="0A76FE7A" w:rsidR="009C20A1" w:rsidRDefault="006A51DE" w:rsidP="006A51DE">
            <w:pPr>
              <w:pStyle w:val="TableParagraph"/>
              <w:ind w:right="-72"/>
              <w:jc w:val="center"/>
              <w:rPr>
                <w:rFonts w:ascii="Arial"/>
                <w:b/>
                <w:sz w:val="18"/>
              </w:rPr>
            </w:pPr>
            <w:r>
              <w:t>Language / Technology</w:t>
            </w:r>
          </w:p>
        </w:tc>
        <w:tc>
          <w:tcPr>
            <w:tcW w:w="2560" w:type="dxa"/>
          </w:tcPr>
          <w:p w14:paraId="1FA953B6" w14:textId="77777777" w:rsidR="006A51DE" w:rsidRDefault="006A51DE" w:rsidP="006A51DE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EC4572B" w14:textId="14E4915D" w:rsidR="009C20A1" w:rsidRDefault="00000000" w:rsidP="006A51DE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Where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 w14:paraId="0D50E723" w14:textId="77777777" w:rsidR="009C20A1" w:rsidRDefault="00000000">
            <w:pPr>
              <w:pStyle w:val="TableParagraph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 w:rsidR="009C20A1" w14:paraId="3A804222" w14:textId="77777777">
        <w:trPr>
          <w:trHeight w:val="599"/>
        </w:trPr>
        <w:tc>
          <w:tcPr>
            <w:tcW w:w="580" w:type="dxa"/>
          </w:tcPr>
          <w:p w14:paraId="2502568A" w14:textId="77777777" w:rsidR="009C20A1" w:rsidRDefault="00000000"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 w14:paraId="65BEBDE1" w14:textId="2C00A9FB" w:rsidR="009C20A1" w:rsidRDefault="006A51DE" w:rsidP="006A51D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Data Preprocessing &amp; Feature Scaling Utility</w:t>
            </w:r>
          </w:p>
        </w:tc>
        <w:tc>
          <w:tcPr>
            <w:tcW w:w="1980" w:type="dxa"/>
          </w:tcPr>
          <w:p w14:paraId="61874118" w14:textId="7E23ECD1" w:rsidR="009C20A1" w:rsidRDefault="006A51DE" w:rsidP="006A51D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Python / Scikit-Learn</w:t>
            </w:r>
          </w:p>
        </w:tc>
        <w:tc>
          <w:tcPr>
            <w:tcW w:w="2560" w:type="dxa"/>
          </w:tcPr>
          <w:p w14:paraId="1CD92630" w14:textId="6FBDF4E4" w:rsidR="009C20A1" w:rsidRDefault="006A51DE">
            <w:pPr>
              <w:pStyle w:val="TableParagraph"/>
              <w:rPr>
                <w:rFonts w:ascii="Times New Roman"/>
                <w:sz w:val="18"/>
              </w:rPr>
            </w:pPr>
            <w:r>
              <w:t>Reused during offline data training pipelines and within the active online Flask application layer.</w:t>
            </w:r>
          </w:p>
        </w:tc>
        <w:tc>
          <w:tcPr>
            <w:tcW w:w="2660" w:type="dxa"/>
          </w:tcPr>
          <w:p w14:paraId="4B8374FB" w14:textId="77777777" w:rsidR="009C20A1" w:rsidRDefault="009C20A1">
            <w:pPr>
              <w:pStyle w:val="TableParagraph"/>
              <w:rPr>
                <w:rFonts w:ascii="Times New Roman"/>
                <w:sz w:val="18"/>
              </w:rPr>
            </w:pPr>
          </w:p>
          <w:p w14:paraId="519ACB90" w14:textId="5620B323" w:rsidR="006A51DE" w:rsidRPr="006A51DE" w:rsidRDefault="006A51DE" w:rsidP="006A51DE">
            <w:r>
              <w:t xml:space="preserve">               High</w:t>
            </w:r>
          </w:p>
        </w:tc>
      </w:tr>
    </w:tbl>
    <w:p w14:paraId="6575DEA0" w14:textId="77777777" w:rsidR="009C20A1" w:rsidRDefault="009C20A1">
      <w:pPr>
        <w:pStyle w:val="TableParagraph"/>
        <w:rPr>
          <w:rFonts w:ascii="Times New Roman"/>
          <w:sz w:val="18"/>
        </w:rPr>
        <w:sectPr w:rsidR="009C20A1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9C20A1" w14:paraId="20080D27" w14:textId="77777777">
        <w:trPr>
          <w:trHeight w:val="620"/>
        </w:trPr>
        <w:tc>
          <w:tcPr>
            <w:tcW w:w="580" w:type="dxa"/>
          </w:tcPr>
          <w:p w14:paraId="75EA9CE1" w14:textId="77777777" w:rsidR="009C20A1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0" w:type="dxa"/>
          </w:tcPr>
          <w:p w14:paraId="44914E23" w14:textId="3383E9B7" w:rsidR="009C20A1" w:rsidRDefault="006A51DE" w:rsidP="006A51D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Model Serialization Manager (</w:t>
            </w:r>
            <w:r>
              <w:rPr>
                <w:rStyle w:val="HTMLCode"/>
                <w:rFonts w:eastAsia="Arial MT"/>
              </w:rPr>
              <w:t>joblib</w:t>
            </w:r>
            <w:r>
              <w:t xml:space="preserve"> Helper)</w:t>
            </w:r>
          </w:p>
        </w:tc>
        <w:tc>
          <w:tcPr>
            <w:tcW w:w="1980" w:type="dxa"/>
          </w:tcPr>
          <w:p w14:paraId="156F6BDC" w14:textId="09560268" w:rsidR="009C20A1" w:rsidRDefault="006A51DE" w:rsidP="006A51D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Python / Joblib</w:t>
            </w:r>
          </w:p>
        </w:tc>
        <w:tc>
          <w:tcPr>
            <w:tcW w:w="2560" w:type="dxa"/>
          </w:tcPr>
          <w:p w14:paraId="6E8993E9" w14:textId="4C7E3824" w:rsidR="009C20A1" w:rsidRDefault="006A51DE">
            <w:pPr>
              <w:pStyle w:val="TableParagraph"/>
              <w:rPr>
                <w:rFonts w:ascii="Times New Roman"/>
                <w:sz w:val="18"/>
              </w:rPr>
            </w:pPr>
            <w:r>
              <w:t>Shared across the machine learning training script and the primary production backend router to load binary objects.</w:t>
            </w:r>
          </w:p>
        </w:tc>
        <w:tc>
          <w:tcPr>
            <w:tcW w:w="2660" w:type="dxa"/>
          </w:tcPr>
          <w:p w14:paraId="6FC52B84" w14:textId="77777777" w:rsidR="006A51DE" w:rsidRDefault="006A51DE" w:rsidP="006A51D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</w:p>
          <w:p w14:paraId="758B7A8D" w14:textId="1DC4182C" w:rsidR="006A51DE" w:rsidRPr="006A51DE" w:rsidRDefault="006A51DE" w:rsidP="006A5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              </w:t>
            </w:r>
            <w:r w:rsidRPr="006A51DE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High</w:t>
            </w:r>
          </w:p>
          <w:p w14:paraId="2EFC4C4E" w14:textId="77777777" w:rsidR="009C20A1" w:rsidRDefault="009C20A1" w:rsidP="006A51DE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9C20A1" w14:paraId="7984594B" w14:textId="77777777">
        <w:trPr>
          <w:trHeight w:val="600"/>
        </w:trPr>
        <w:tc>
          <w:tcPr>
            <w:tcW w:w="580" w:type="dxa"/>
          </w:tcPr>
          <w:p w14:paraId="6FED4936" w14:textId="77777777" w:rsidR="009C20A1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 w14:paraId="7D1E97B9" w14:textId="399383BE" w:rsidR="009C20A1" w:rsidRDefault="006A51DE" w:rsidP="006A51D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Form Validation Middleware</w:t>
            </w:r>
          </w:p>
        </w:tc>
        <w:tc>
          <w:tcPr>
            <w:tcW w:w="1980" w:type="dxa"/>
          </w:tcPr>
          <w:p w14:paraId="19AF7ED5" w14:textId="4D8969A8" w:rsidR="009C20A1" w:rsidRDefault="006A51DE" w:rsidP="006A51D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Python / Flask</w:t>
            </w:r>
          </w:p>
        </w:tc>
        <w:tc>
          <w:tcPr>
            <w:tcW w:w="2560" w:type="dxa"/>
          </w:tcPr>
          <w:p w14:paraId="7CA17722" w14:textId="0FFBBF6E" w:rsidR="009C20A1" w:rsidRDefault="006A51DE">
            <w:pPr>
              <w:pStyle w:val="TableParagraph"/>
              <w:rPr>
                <w:rFonts w:ascii="Times New Roman"/>
                <w:sz w:val="18"/>
              </w:rPr>
            </w:pPr>
            <w:r>
              <w:t>Executed across all client form submission routes to sanitize text field inputs before running calculations.</w:t>
            </w:r>
          </w:p>
        </w:tc>
        <w:tc>
          <w:tcPr>
            <w:tcW w:w="2660" w:type="dxa"/>
          </w:tcPr>
          <w:p w14:paraId="596457AC" w14:textId="46CE429C" w:rsidR="009C20A1" w:rsidRPr="006A51DE" w:rsidRDefault="006A51DE" w:rsidP="006A51D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6A51DE">
              <w:rPr>
                <w:rStyle w:val="citation-174"/>
              </w:rPr>
              <w:t>Medium</w:t>
            </w:r>
          </w:p>
        </w:tc>
      </w:tr>
      <w:tr w:rsidR="009C20A1" w14:paraId="4DC00FBE" w14:textId="77777777">
        <w:trPr>
          <w:trHeight w:val="619"/>
        </w:trPr>
        <w:tc>
          <w:tcPr>
            <w:tcW w:w="580" w:type="dxa"/>
          </w:tcPr>
          <w:p w14:paraId="65627D18" w14:textId="77777777" w:rsidR="009C20A1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 w14:paraId="6A783F5C" w14:textId="77777777" w:rsidR="009C20A1" w:rsidRDefault="009C20A1">
            <w:pPr>
              <w:pStyle w:val="TableParagraph"/>
              <w:rPr>
                <w:rFonts w:ascii="Times New Roman"/>
                <w:sz w:val="18"/>
              </w:rPr>
            </w:pPr>
          </w:p>
          <w:p w14:paraId="0E65DC76" w14:textId="3EF71A18" w:rsidR="006A51DE" w:rsidRPr="006A51DE" w:rsidRDefault="006A51DE" w:rsidP="006A51DE">
            <w:r>
              <w:t>Database Logging Utility</w:t>
            </w:r>
          </w:p>
        </w:tc>
        <w:tc>
          <w:tcPr>
            <w:tcW w:w="1980" w:type="dxa"/>
          </w:tcPr>
          <w:p w14:paraId="74C74D11" w14:textId="46A1FEC8" w:rsidR="009C20A1" w:rsidRDefault="006A51DE" w:rsidP="006A51D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Python / SQLite (or CSV Writer)</w:t>
            </w:r>
          </w:p>
        </w:tc>
        <w:tc>
          <w:tcPr>
            <w:tcW w:w="2560" w:type="dxa"/>
          </w:tcPr>
          <w:p w14:paraId="1CE479D7" w14:textId="792F7E0F" w:rsidR="009C20A1" w:rsidRDefault="006A51DE">
            <w:pPr>
              <w:pStyle w:val="TableParagraph"/>
              <w:rPr>
                <w:rFonts w:ascii="Times New Roman"/>
                <w:sz w:val="18"/>
              </w:rPr>
            </w:pPr>
            <w:r>
              <w:t>Triggered by all analytical endpoints to save past operational run details directly into the tracking database.</w:t>
            </w:r>
          </w:p>
        </w:tc>
        <w:tc>
          <w:tcPr>
            <w:tcW w:w="2660" w:type="dxa"/>
          </w:tcPr>
          <w:p w14:paraId="0422FFE8" w14:textId="1CCB89B9" w:rsidR="009C20A1" w:rsidRDefault="006A51DE" w:rsidP="006A51D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High</w:t>
            </w:r>
          </w:p>
        </w:tc>
      </w:tr>
    </w:tbl>
    <w:p w14:paraId="5BF6D17E" w14:textId="77777777" w:rsidR="009C20A1" w:rsidRDefault="009C20A1">
      <w:pPr>
        <w:pStyle w:val="BodyText"/>
        <w:rPr>
          <w:rFonts w:ascii="Arial"/>
          <w:b/>
          <w:sz w:val="22"/>
        </w:rPr>
      </w:pPr>
    </w:p>
    <w:p w14:paraId="26CFBE0B" w14:textId="77777777" w:rsidR="009C20A1" w:rsidRDefault="009C20A1">
      <w:pPr>
        <w:pStyle w:val="BodyText"/>
        <w:spacing w:before="45"/>
        <w:rPr>
          <w:rFonts w:ascii="Arial"/>
          <w:b/>
          <w:sz w:val="22"/>
        </w:rPr>
      </w:pPr>
    </w:p>
    <w:p w14:paraId="0ABA7BB9" w14:textId="77777777" w:rsidR="009C20A1" w:rsidRDefault="00000000">
      <w:pPr>
        <w:pStyle w:val="Heading2"/>
        <w:spacing w:after="38"/>
      </w:pPr>
      <w:bookmarkStart w:id="3" w:name="Overall_Code_Quality_Assessment:_"/>
      <w:bookmarkEnd w:id="3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9C20A1" w14:paraId="25631999" w14:textId="77777777">
        <w:trPr>
          <w:trHeight w:val="540"/>
        </w:trPr>
        <w:tc>
          <w:tcPr>
            <w:tcW w:w="2840" w:type="dxa"/>
          </w:tcPr>
          <w:p w14:paraId="2F2925E0" w14:textId="77777777" w:rsidR="009C20A1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589EC8A8" w14:textId="77777777" w:rsidR="009C20A1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5E84BD68" w14:textId="77777777" w:rsidR="009C20A1" w:rsidRDefault="00000000"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9C20A1" w14:paraId="26AE5161" w14:textId="77777777">
        <w:trPr>
          <w:trHeight w:val="520"/>
        </w:trPr>
        <w:tc>
          <w:tcPr>
            <w:tcW w:w="2840" w:type="dxa"/>
          </w:tcPr>
          <w:p w14:paraId="65D9BBC0" w14:textId="77777777" w:rsidR="009C20A1" w:rsidRDefault="00000000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14:paraId="6D04A54A" w14:textId="3B0022F1" w:rsidR="009C20A1" w:rsidRDefault="006A51DE" w:rsidP="006A51D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5</w:t>
            </w:r>
          </w:p>
        </w:tc>
        <w:tc>
          <w:tcPr>
            <w:tcW w:w="5780" w:type="dxa"/>
          </w:tcPr>
          <w:p w14:paraId="66460157" w14:textId="1EC37EDD" w:rsidR="009C20A1" w:rsidRDefault="006A51DE" w:rsidP="006A51D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Style w:val="citation-172"/>
              </w:rPr>
              <w:t>Follows structural app layout guidelines cleanly</w:t>
            </w:r>
            <w:r>
              <w:t>. Project folders map perfectly to standard presentation, application, and storage tiers.</w:t>
            </w:r>
          </w:p>
        </w:tc>
      </w:tr>
      <w:tr w:rsidR="009C20A1" w14:paraId="21C2EB2A" w14:textId="77777777">
        <w:trPr>
          <w:trHeight w:val="540"/>
        </w:trPr>
        <w:tc>
          <w:tcPr>
            <w:tcW w:w="2840" w:type="dxa"/>
          </w:tcPr>
          <w:p w14:paraId="0874C9DD" w14:textId="77777777" w:rsidR="009C20A1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14:paraId="0370CBAD" w14:textId="6C3108A3" w:rsidR="009C20A1" w:rsidRDefault="006A51DE" w:rsidP="006A51D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5</w:t>
            </w:r>
          </w:p>
        </w:tc>
        <w:tc>
          <w:tcPr>
            <w:tcW w:w="5780" w:type="dxa"/>
          </w:tcPr>
          <w:p w14:paraId="01BBDBEA" w14:textId="77777777" w:rsidR="009C20A1" w:rsidRDefault="009C20A1">
            <w:pPr>
              <w:pStyle w:val="TableParagraph"/>
              <w:rPr>
                <w:rFonts w:ascii="Times New Roman"/>
                <w:sz w:val="18"/>
              </w:rPr>
            </w:pPr>
          </w:p>
          <w:p w14:paraId="19425BA8" w14:textId="36CF60A0" w:rsidR="006A51DE" w:rsidRPr="006A51DE" w:rsidRDefault="006A51DE" w:rsidP="006A51DE">
            <w:r>
              <w:rPr>
                <w:rStyle w:val="citation-171"/>
              </w:rPr>
              <w:t>Adheres to explicit naming standards</w:t>
            </w:r>
            <w:r>
              <w:t>. Uses self-documenting code style, allowing external engineers to read and audit the weather parameter matrices easily.</w:t>
            </w:r>
          </w:p>
        </w:tc>
      </w:tr>
      <w:tr w:rsidR="009C20A1" w14:paraId="7FA65A6D" w14:textId="77777777">
        <w:trPr>
          <w:trHeight w:val="539"/>
        </w:trPr>
        <w:tc>
          <w:tcPr>
            <w:tcW w:w="2840" w:type="dxa"/>
          </w:tcPr>
          <w:p w14:paraId="4DC46766" w14:textId="77777777" w:rsidR="009C20A1" w:rsidRDefault="00000000"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14:paraId="02BF964A" w14:textId="116DCC3A" w:rsidR="009C20A1" w:rsidRDefault="006A51DE" w:rsidP="006A51D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4</w:t>
            </w:r>
          </w:p>
        </w:tc>
        <w:tc>
          <w:tcPr>
            <w:tcW w:w="5780" w:type="dxa"/>
          </w:tcPr>
          <w:p w14:paraId="0AF54D62" w14:textId="6EDF840B" w:rsidR="009C20A1" w:rsidRDefault="006A51DE">
            <w:pPr>
              <w:pStyle w:val="TableParagraph"/>
              <w:rPr>
                <w:rFonts w:ascii="Times New Roman"/>
                <w:sz w:val="18"/>
              </w:rPr>
            </w:pPr>
            <w:r>
              <w:t>Preprocessing scaling tools and machine learning prediction tasks are packaged into dedicated functional blocks.</w:t>
            </w:r>
          </w:p>
        </w:tc>
      </w:tr>
      <w:tr w:rsidR="009C20A1" w14:paraId="09E5AB52" w14:textId="77777777">
        <w:trPr>
          <w:trHeight w:val="539"/>
        </w:trPr>
        <w:tc>
          <w:tcPr>
            <w:tcW w:w="2840" w:type="dxa"/>
          </w:tcPr>
          <w:p w14:paraId="2BE816C7" w14:textId="77777777" w:rsidR="009C20A1" w:rsidRDefault="00000000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14:paraId="01BE9F59" w14:textId="571661EB" w:rsidR="009C20A1" w:rsidRDefault="006A51DE" w:rsidP="006A51D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5</w:t>
            </w:r>
          </w:p>
        </w:tc>
        <w:tc>
          <w:tcPr>
            <w:tcW w:w="5780" w:type="dxa"/>
          </w:tcPr>
          <w:p w14:paraId="1A42030B" w14:textId="77777777" w:rsidR="006A51DE" w:rsidRPr="006A51DE" w:rsidRDefault="006A51DE" w:rsidP="006A51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A51DE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Complete docstrings detail the parameters, expected matrix dimensions, and outputs of all core modules.</w:t>
            </w:r>
            <w:r w:rsidRPr="006A51DE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</w:p>
          <w:p w14:paraId="08F3BEA6" w14:textId="77777777" w:rsidR="009C20A1" w:rsidRDefault="009C20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C20A1" w14:paraId="25C62F89" w14:textId="77777777">
        <w:trPr>
          <w:trHeight w:val="520"/>
        </w:trPr>
        <w:tc>
          <w:tcPr>
            <w:tcW w:w="2840" w:type="dxa"/>
          </w:tcPr>
          <w:p w14:paraId="4AEA180F" w14:textId="77777777" w:rsidR="009C20A1" w:rsidRDefault="00000000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14:paraId="11A9D9A3" w14:textId="0E2BE1B4" w:rsidR="009C20A1" w:rsidRDefault="006A51DE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       4.75 / 5</w:t>
            </w:r>
          </w:p>
        </w:tc>
        <w:tc>
          <w:tcPr>
            <w:tcW w:w="5780" w:type="dxa"/>
          </w:tcPr>
          <w:p w14:paraId="3C0EFB29" w14:textId="6C77D656" w:rsidR="009C20A1" w:rsidRDefault="006A51D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bCs/>
              </w:rPr>
              <w:t>Excellent.</w:t>
            </w:r>
            <w:r>
              <w:t xml:space="preserve"> A clean, professional codebase that runs seamlessly from collection scripts up to live cloud hosting runtimes.</w:t>
            </w:r>
          </w:p>
        </w:tc>
      </w:tr>
    </w:tbl>
    <w:p w14:paraId="3F1A53DE" w14:textId="77777777" w:rsidR="00C01C1A" w:rsidRDefault="00C01C1A"/>
    <w:sectPr w:rsidR="00C01C1A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20A1"/>
    <w:rsid w:val="003F1D5E"/>
    <w:rsid w:val="004B02DF"/>
    <w:rsid w:val="006A51DE"/>
    <w:rsid w:val="007726CA"/>
    <w:rsid w:val="00901EB1"/>
    <w:rsid w:val="009C20A1"/>
    <w:rsid w:val="00C01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2BEA5"/>
  <w15:docId w15:val="{AB1B3950-AB92-4056-A4D2-869B05BE9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itation-184">
    <w:name w:val="citation-184"/>
    <w:basedOn w:val="DefaultParagraphFont"/>
    <w:rsid w:val="003F1D5E"/>
  </w:style>
  <w:style w:type="character" w:styleId="HTMLCode">
    <w:name w:val="HTML Code"/>
    <w:basedOn w:val="DefaultParagraphFont"/>
    <w:uiPriority w:val="99"/>
    <w:semiHidden/>
    <w:unhideWhenUsed/>
    <w:rsid w:val="003F1D5E"/>
    <w:rPr>
      <w:rFonts w:ascii="Courier New" w:eastAsia="Times New Roman" w:hAnsi="Courier New" w:cs="Courier New"/>
      <w:sz w:val="20"/>
      <w:szCs w:val="20"/>
    </w:rPr>
  </w:style>
  <w:style w:type="character" w:customStyle="1" w:styleId="citation-180">
    <w:name w:val="citation-180"/>
    <w:basedOn w:val="DefaultParagraphFont"/>
    <w:rsid w:val="003F1D5E"/>
  </w:style>
  <w:style w:type="character" w:customStyle="1" w:styleId="citation-179">
    <w:name w:val="citation-179"/>
    <w:basedOn w:val="DefaultParagraphFont"/>
    <w:rsid w:val="003F1D5E"/>
  </w:style>
  <w:style w:type="character" w:customStyle="1" w:styleId="citation-177">
    <w:name w:val="citation-177"/>
    <w:basedOn w:val="DefaultParagraphFont"/>
    <w:rsid w:val="003F1D5E"/>
  </w:style>
  <w:style w:type="character" w:customStyle="1" w:styleId="citation-174">
    <w:name w:val="citation-174"/>
    <w:basedOn w:val="DefaultParagraphFont"/>
    <w:rsid w:val="006A51DE"/>
  </w:style>
  <w:style w:type="character" w:customStyle="1" w:styleId="citation-172">
    <w:name w:val="citation-172"/>
    <w:basedOn w:val="DefaultParagraphFont"/>
    <w:rsid w:val="006A51DE"/>
  </w:style>
  <w:style w:type="character" w:customStyle="1" w:styleId="citation-171">
    <w:name w:val="citation-171"/>
    <w:basedOn w:val="DefaultParagraphFont"/>
    <w:rsid w:val="006A51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cp:lastModifiedBy>Mummy Vicky</cp:lastModifiedBy>
  <cp:revision>3</cp:revision>
  <dcterms:created xsi:type="dcterms:W3CDTF">2026-06-28T04:43:00Z</dcterms:created>
  <dcterms:modified xsi:type="dcterms:W3CDTF">2026-06-29T13:37:00Z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2026-06-28T00:00:00Z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2026-06-28T00:00:00Z</vt:filetime>
  </property>
</Properties>
</file>