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2304A"/>
          <w:sz w:val="68"/>
        </w:rPr>
        <w:t>GridResQ AI</w:t>
      </w:r>
    </w:p>
    <w:p>
      <w:pPr>
        <w:jc w:val="center"/>
      </w:pPr>
      <w:r>
        <w:rPr>
          <w:b/>
          <w:color w:val="176B87"/>
          <w:sz w:val="36"/>
        </w:rPr>
        <w:t>Live Customer-Care Call + Grid Outage Diagnosis</w:t>
      </w:r>
    </w:p>
    <w:p>
      <w:pPr>
        <w:jc w:val="center"/>
      </w:pPr>
      <w:r>
        <w:rPr>
          <w:sz w:val="24"/>
        </w:rPr>
        <w:t>MVP Architecture, Infrastructure, Backend, Frontend, Database, and Provider Integration Runbook</w:t>
      </w:r>
    </w:p>
    <w:p/>
    <w:p>
      <w:pPr>
        <w:jc w:val="center"/>
      </w:pPr>
      <w:r>
        <w:rPr>
          <w:i/>
        </w:rPr>
        <w:t>Audience: coding agent / Antigravity and the engineer supervising implementation</w:t>
      </w:r>
    </w:p>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C8DFEA"/>
          </w:tcPr>
          <w:p>
            <w:r/>
            <w:r>
              <w:rPr>
                <w:b/>
                <w:sz w:val="17"/>
              </w:rPr>
              <w:t>Decision</w:t>
            </w:r>
          </w:p>
        </w:tc>
        <w:tc>
          <w:tcPr>
            <w:tcW w:type="dxa" w:w="5040"/>
            <w:vAlign w:val="center"/>
            <w:shd w:fill="C8DFEA"/>
          </w:tcPr>
          <w:p>
            <w:r/>
            <w:r>
              <w:rPr>
                <w:b/>
                <w:sz w:val="17"/>
              </w:rPr>
              <w:t>MVP choice</w:t>
            </w:r>
          </w:p>
        </w:tc>
      </w:tr>
      <w:tr>
        <w:tc>
          <w:tcPr>
            <w:tcW w:type="dxa" w:w="5040"/>
            <w:vAlign w:val="center"/>
          </w:tcPr>
          <w:p>
            <w:r/>
            <w:r>
              <w:rPr>
                <w:b w:val="0"/>
                <w:sz w:val="17"/>
              </w:rPr>
              <w:t>Primary demo</w:t>
            </w:r>
          </w:p>
        </w:tc>
        <w:tc>
          <w:tcPr>
            <w:tcW w:type="dxa" w:w="5040"/>
            <w:vAlign w:val="center"/>
          </w:tcPr>
          <w:p>
            <w:r/>
            <w:r>
              <w:rPr>
                <w:b w:val="0"/>
                <w:sz w:val="17"/>
              </w:rPr>
              <w:t>A person dials a real demo phone number; the dashboard shows the incoming call live.</w:t>
            </w:r>
          </w:p>
        </w:tc>
      </w:tr>
      <w:tr>
        <w:tc>
          <w:tcPr>
            <w:tcW w:type="dxa" w:w="5040"/>
            <w:vAlign w:val="center"/>
          </w:tcPr>
          <w:p>
            <w:r/>
            <w:r>
              <w:rPr>
                <w:b w:val="0"/>
                <w:sz w:val="17"/>
              </w:rPr>
              <w:t>Voice experience</w:t>
            </w:r>
          </w:p>
        </w:tc>
        <w:tc>
          <w:tcPr>
            <w:tcW w:type="dxa" w:w="5040"/>
            <w:vAlign w:val="center"/>
          </w:tcPr>
          <w:p>
            <w:r/>
            <w:r>
              <w:rPr>
                <w:b w:val="0"/>
                <w:sz w:val="17"/>
              </w:rPr>
              <w:t>AI answers the call, captures speech/transcript, asks for location/account reference if needed, and acknowledges the request.</w:t>
            </w:r>
          </w:p>
        </w:tc>
      </w:tr>
      <w:tr>
        <w:tc>
          <w:tcPr>
            <w:tcW w:type="dxa" w:w="5040"/>
            <w:vAlign w:val="center"/>
          </w:tcPr>
          <w:p>
            <w:r/>
            <w:r>
              <w:rPr>
                <w:b w:val="0"/>
                <w:sz w:val="17"/>
              </w:rPr>
              <w:t>Grid diagnosis</w:t>
            </w:r>
          </w:p>
        </w:tc>
        <w:tc>
          <w:tcPr>
            <w:tcW w:type="dxa" w:w="5040"/>
            <w:vAlign w:val="center"/>
          </w:tcPr>
          <w:p>
            <w:r/>
            <w:r>
              <w:rPr>
                <w:b w:val="0"/>
                <w:sz w:val="17"/>
              </w:rPr>
              <w:t>A deterministic synthetic grid-state service supplies current transformer/feeder status; an LLM explains evidence and proposes next steps.</w:t>
            </w:r>
          </w:p>
        </w:tc>
      </w:tr>
      <w:tr>
        <w:tc>
          <w:tcPr>
            <w:tcW w:type="dxa" w:w="5040"/>
            <w:vAlign w:val="center"/>
          </w:tcPr>
          <w:p>
            <w:r/>
            <w:r>
              <w:rPr>
                <w:b w:val="0"/>
                <w:sz w:val="17"/>
              </w:rPr>
              <w:t>Human role</w:t>
            </w:r>
          </w:p>
        </w:tc>
        <w:tc>
          <w:tcPr>
            <w:tcW w:type="dxa" w:w="5040"/>
            <w:vAlign w:val="center"/>
          </w:tcPr>
          <w:p>
            <w:r/>
            <w:r>
              <w:rPr>
                <w:b w:val="0"/>
                <w:sz w:val="17"/>
              </w:rPr>
              <w:t>A human operator reviews diagnosis and resolves/escalates the ticket. The AI does not claim to repair the grid.</w:t>
            </w:r>
          </w:p>
        </w:tc>
      </w:tr>
      <w:tr>
        <w:tc>
          <w:tcPr>
            <w:tcW w:type="dxa" w:w="5040"/>
            <w:vAlign w:val="center"/>
          </w:tcPr>
          <w:p>
            <w:r/>
            <w:r>
              <w:rPr>
                <w:b w:val="0"/>
                <w:sz w:val="17"/>
              </w:rPr>
              <w:t>External providers</w:t>
            </w:r>
          </w:p>
        </w:tc>
        <w:tc>
          <w:tcPr>
            <w:tcW w:type="dxa" w:w="5040"/>
            <w:vAlign w:val="center"/>
          </w:tcPr>
          <w:p>
            <w:r/>
            <w:r>
              <w:rPr>
                <w:b w:val="0"/>
                <w:sz w:val="17"/>
              </w:rPr>
              <w:t>Exotel for telephony; Gemini for language understanding/summarization; SMTP or an approved messaging provider for acknowledgement.</w:t>
            </w:r>
          </w:p>
        </w:tc>
      </w:tr>
      <w:tr>
        <w:tc>
          <w:tcPr>
            <w:tcW w:type="dxa" w:w="5040"/>
            <w:vAlign w:val="center"/>
          </w:tcPr>
          <w:p>
            <w:r/>
            <w:r>
              <w:rPr>
                <w:b w:val="0"/>
                <w:sz w:val="17"/>
              </w:rPr>
              <w:t>Safety boundary</w:t>
            </w:r>
          </w:p>
        </w:tc>
        <w:tc>
          <w:tcPr>
            <w:tcW w:type="dxa" w:w="5040"/>
            <w:vAlign w:val="center"/>
          </w:tcPr>
          <w:p>
            <w:r/>
            <w:r>
              <w:rPr>
                <w:b w:val="0"/>
                <w:sz w:val="17"/>
              </w:rPr>
              <w:t>No connection to real SCADA/ADMS/OMS and no electrical control commands in the MVP.</w:t>
            </w:r>
          </w:p>
        </w:tc>
      </w:tr>
    </w:tbl>
    <w:p/>
    <w:p>
      <w:pPr>
        <w:spacing w:after="100"/>
      </w:pPr>
      <w:r>
        <w:t>Status: implementation-ready proposal. Provider-specific endpoint names, webhook signatures, account configuration, and pricing must be verified against the exact Exotel account/product and current provider documentation before deployment.</w:t>
      </w:r>
    </w:p>
    <w:p>
      <w:r>
        <w:br w:type="page"/>
      </w:r>
    </w:p>
    <w:p>
      <w:pPr>
        <w:pStyle w:val="Heading1"/>
      </w:pPr>
      <w:r>
        <w:t>1. Product scope and demo narrative</w:t>
      </w:r>
    </w:p>
    <w:p>
      <w:pPr>
        <w:spacing w:after="100"/>
      </w:pPr>
      <w:r>
        <w:t>GridResQ AI MVP is a live-call customer-care and outage-triage demonstration. The goal is to prove a coherent experience rather than a production utility platform.</w:t>
      </w:r>
    </w:p>
    <w:p>
      <w:pPr>
        <w:pStyle w:val="Heading2"/>
      </w:pPr>
      <w:r>
        <w:t>1.1 The pitch flow</w:t>
      </w:r>
    </w:p>
    <w:p>
      <w:pPr>
        <w:pStyle w:val="ListNumber"/>
        <w:spacing w:after="40"/>
      </w:pPr>
      <w:r>
        <w:t>Presenter opens the GridResQ operator dashboard and starts the demo session.</w:t>
      </w:r>
    </w:p>
    <w:p>
      <w:pPr>
        <w:pStyle w:val="ListNumber"/>
        <w:spacing w:after="40"/>
      </w:pPr>
      <w:r>
        <w:t>A customer dials the configured Exotel demo number.</w:t>
      </w:r>
    </w:p>
    <w:p>
      <w:pPr>
        <w:pStyle w:val="ListNumber"/>
        <w:spacing w:after="40"/>
      </w:pPr>
      <w:r>
        <w:t>Exotel sends an incoming-call event to the backend; the dashboard immediately displays caller number (if provided), call status, call SID/ID, start time, and a new call card.</w:t>
      </w:r>
    </w:p>
    <w:p>
      <w:pPr>
        <w:pStyle w:val="ListNumber"/>
        <w:spacing w:after="40"/>
      </w:pPr>
      <w:r>
        <w:t>The telephony flow connects the caller to the configured AI voice interaction. The caller explains the outage in natural language.</w:t>
      </w:r>
    </w:p>
    <w:p>
      <w:pPr>
        <w:pStyle w:val="ListNumber"/>
        <w:spacing w:after="40"/>
      </w:pPr>
      <w:r>
        <w:t>The system transcribes speech, extracts location/landmark and issue details, and asks a short follow-up if the location is ambiguous.</w:t>
      </w:r>
    </w:p>
    <w:p>
      <w:pPr>
        <w:pStyle w:val="ListNumber"/>
        <w:spacing w:after="40"/>
      </w:pPr>
      <w:r>
        <w:t>The backend maps the supplied location/customer reference to a synthetic service point, transformer, and feeder.</w:t>
      </w:r>
    </w:p>
    <w:p>
      <w:pPr>
        <w:pStyle w:val="ListNumber"/>
        <w:spacing w:after="40"/>
      </w:pPr>
      <w:r>
        <w:t>The synthetic grid-state service checks whether the relevant transformer/feeder is marked healthy, under maintenance, or down, and returns timestamped evidence.</w:t>
      </w:r>
    </w:p>
    <w:p>
      <w:pPr>
        <w:pStyle w:val="ListNumber"/>
        <w:spacing w:after="40"/>
      </w:pPr>
      <w:r>
        <w:t>The diagnosis service generates a structured, evidence-constrained explanation. The dashboard shows the incident, affected assets, evidence, and recommended next action.</w:t>
      </w:r>
    </w:p>
    <w:p>
      <w:pPr>
        <w:pStyle w:val="ListNumber"/>
        <w:spacing w:after="40"/>
      </w:pPr>
      <w:r>
        <w:t>When the call ends, the transcript and call metadata are finalized; a summary and ticket are persisted.</w:t>
      </w:r>
    </w:p>
    <w:p>
      <w:pPr>
        <w:pStyle w:val="ListNumber"/>
        <w:spacing w:after="40"/>
      </w:pPr>
      <w:r>
        <w:t>An automated acknowledgement is sent to the caller through the configured channel. In the first MVP, email is easiest to demonstrate; SMS/WhatsApp is optional and depends on account approval/configuration.</w:t>
      </w:r>
    </w:p>
    <w:p>
      <w:pPr>
        <w:pStyle w:val="ListNumber"/>
        <w:spacing w:after="40"/>
      </w:pPr>
      <w:r>
        <w:t>The human operator reviews the ticket, adds a response, and marks it resolved or escalated. The dashboard records the actor and timestamp.</w:t>
      </w:r>
    </w:p>
    <w:p>
      <w:pPr>
        <w:pStyle w:val="Heading2"/>
      </w:pPr>
      <w:r>
        <w:t>1.2 Explicitly in scope</w:t>
      </w:r>
    </w:p>
    <w:p>
      <w:pPr>
        <w:pStyle w:val="ListBullet"/>
        <w:spacing w:after="40"/>
      </w:pPr>
      <w:r>
        <w:t>One Exotel number and one configured inbound call flow.</w:t>
      </w:r>
    </w:p>
    <w:p>
      <w:pPr>
        <w:pStyle w:val="ListBullet"/>
        <w:spacing w:after="40"/>
      </w:pPr>
      <w:r>
        <w:t>Live call event display and live status updates to the browser.</w:t>
      </w:r>
    </w:p>
    <w:p>
      <w:pPr>
        <w:pStyle w:val="ListBullet"/>
        <w:spacing w:after="40"/>
      </w:pPr>
      <w:r>
        <w:t>One AI voice path with speech-to-text and text-to-speech supplied by the chosen telephony/voice integration. If Exotel's enabled product does not provide the needed voice primitives, use a separately verified speech provider or a constrained gather-and-playback flow.</w:t>
      </w:r>
    </w:p>
    <w:p>
      <w:pPr>
        <w:pStyle w:val="ListBullet"/>
        <w:spacing w:after="40"/>
      </w:pPr>
      <w:r>
        <w:t>Synthetic service-point-to-transformer-to-feeder mapping.</w:t>
      </w:r>
    </w:p>
    <w:p>
      <w:pPr>
        <w:pStyle w:val="ListBullet"/>
        <w:spacing w:after="40"/>
      </w:pPr>
      <w:r>
        <w:t>Synthetic grid state that can be changed before a demo: DOWN, HEALTHY, MAINTENANCE, or UNKNOWN.</w:t>
      </w:r>
    </w:p>
    <w:p>
      <w:pPr>
        <w:pStyle w:val="ListBullet"/>
        <w:spacing w:after="40"/>
      </w:pPr>
      <w:r>
        <w:t>Gemini-based extraction and summarization with schema validation and evidence grounding.</w:t>
      </w:r>
    </w:p>
    <w:p>
      <w:pPr>
        <w:pStyle w:val="ListBullet"/>
        <w:spacing w:after="40"/>
      </w:pPr>
      <w:r>
        <w:t>Ticket lifecycle, human review, and automated acknowledgement.</w:t>
      </w:r>
    </w:p>
    <w:p>
      <w:pPr>
        <w:pStyle w:val="ListBullet"/>
        <w:spacing w:after="40"/>
      </w:pPr>
      <w:r>
        <w:t>A reproducible simulator/fallback mode so the demo can continue if an external provider fails.</w:t>
      </w:r>
    </w:p>
    <w:p>
      <w:pPr>
        <w:pStyle w:val="Heading2"/>
      </w:pPr>
      <w:r>
        <w:t>1.3 Out of scope</w:t>
      </w:r>
    </w:p>
    <w:p>
      <w:pPr>
        <w:pStyle w:val="ListBullet"/>
        <w:spacing w:after="40"/>
      </w:pPr>
      <w:r>
        <w:t>Live utility data or control integration, real outage truth, switching, breaker operation, or automated field dispatch.</w:t>
      </w:r>
    </w:p>
    <w:p>
      <w:pPr>
        <w:pStyle w:val="ListBullet"/>
        <w:spacing w:after="40"/>
      </w:pPr>
      <w:r>
        <w:t>Claims of real-time electrical root-cause certainty based solely on an LLM.</w:t>
      </w:r>
    </w:p>
    <w:p>
      <w:pPr>
        <w:pStyle w:val="ListBullet"/>
        <w:spacing w:after="40"/>
      </w:pPr>
      <w:r>
        <w:t>Production call-center SLA, emergency-call handling, high availability, or regulatory certification.</w:t>
      </w:r>
    </w:p>
    <w:p>
      <w:pPr>
        <w:pStyle w:val="ListBullet"/>
        <w:spacing w:after="40"/>
      </w:pPr>
      <w:r>
        <w:t>Multi-agent framework, Kafka, vector database, complex microservices, and model fine-tuning.</w:t>
      </w:r>
    </w:p>
    <w:p>
      <w:pPr>
        <w:pStyle w:val="Heading1"/>
      </w:pPr>
      <w:r>
        <w:t>2. Architecture</w:t>
      </w:r>
    </w:p>
    <w:p>
      <w:pPr>
        <w:pStyle w:val="Heading2"/>
      </w:pPr>
      <w:r>
        <w:t>2.1 Logical architecture</w:t>
      </w:r>
    </w:p>
    <w:p>
      <w:pPr>
        <w:pStyle w:val="ListBullet"/>
        <w:spacing w:after="40"/>
      </w:pPr>
      <w:r>
        <w:t>Telephony provider (Exotel) receives inbound PSTN call and invokes the configured call flow/webhook.</w:t>
      </w:r>
    </w:p>
    <w:p>
      <w:pPr>
        <w:pStyle w:val="ListBullet"/>
        <w:spacing w:after="40"/>
      </w:pPr>
      <w:r>
        <w:t>FastAPI backend exposes provider webhooks and internal APIs. It validates inbound events, creates call records, and emits updates.</w:t>
      </w:r>
    </w:p>
    <w:p>
      <w:pPr>
        <w:pStyle w:val="ListBullet"/>
        <w:spacing w:after="40"/>
      </w:pPr>
      <w:r>
        <w:t>Application services: CallService, TranscriptService, LocationResolver, GridStateService, DiagnosisService, TicketService, NotificationService, AuditService.</w:t>
      </w:r>
    </w:p>
    <w:p>
      <w:pPr>
        <w:pStyle w:val="ListBullet"/>
        <w:spacing w:after="40"/>
      </w:pPr>
      <w:r>
        <w:t>Gemini adapter handles structured extraction and call summarization. It does not directly query or change grid state.</w:t>
      </w:r>
    </w:p>
    <w:p>
      <w:pPr>
        <w:pStyle w:val="ListBullet"/>
        <w:spacing w:after="40"/>
      </w:pPr>
      <w:r>
        <w:t>Synthetic Grid Repository stores service locations, assets, topology, and current simulated state.</w:t>
      </w:r>
    </w:p>
    <w:p>
      <w:pPr>
        <w:pStyle w:val="ListBullet"/>
        <w:spacing w:after="40"/>
      </w:pPr>
      <w:r>
        <w:t>SQLite is the initial persistent store; SQLAlchemy/Alembic are recommended to keep schema evolution manageable.</w:t>
      </w:r>
    </w:p>
    <w:p>
      <w:pPr>
        <w:pStyle w:val="ListBullet"/>
        <w:spacing w:after="40"/>
      </w:pPr>
      <w:r>
        <w:t>WebSocket (or Server-Sent Events) pushes call/ticket updates to the dashboard.</w:t>
      </w:r>
    </w:p>
    <w:p>
      <w:pPr>
        <w:pStyle w:val="ListBullet"/>
        <w:spacing w:after="40"/>
      </w:pPr>
      <w:r>
        <w:t>Streamlit is acceptable for a fast internal demo, but a React/Next.js client is preferable if polished live call controls and WebSocket UX are central. Pick one; do not build both.</w:t>
      </w:r>
    </w:p>
    <w:p>
      <w:pPr>
        <w:pStyle w:val="Heading2"/>
      </w:pPr>
      <w:r>
        <w:t>2.2 Sequence diagram</w:t>
      </w:r>
    </w:p>
    <w:p>
      <w:pPr>
        <w:pStyle w:val="ListNumber"/>
        <w:spacing w:after="40"/>
      </w:pPr>
      <w:r>
        <w:t>Customer -&gt; Exotel: dial demo number</w:t>
      </w:r>
    </w:p>
    <w:p>
      <w:pPr>
        <w:pStyle w:val="ListNumber"/>
        <w:spacing w:after="40"/>
      </w:pPr>
      <w:r>
        <w:t>Exotel -&gt; FastAPI webhook: inbound call event</w:t>
      </w:r>
    </w:p>
    <w:p>
      <w:pPr>
        <w:pStyle w:val="ListNumber"/>
        <w:spacing w:after="40"/>
      </w:pPr>
      <w:r>
        <w:t>FastAPI -&gt; Database: upsert Call(status=RINGING)</w:t>
      </w:r>
    </w:p>
    <w:p>
      <w:pPr>
        <w:pStyle w:val="ListNumber"/>
        <w:spacing w:after="40"/>
      </w:pPr>
      <w:r>
        <w:t>FastAPI -&gt; Dashboard WebSocket: call.ringing</w:t>
      </w:r>
    </w:p>
    <w:p>
      <w:pPr>
        <w:pStyle w:val="ListNumber"/>
        <w:spacing w:after="40"/>
      </w:pPr>
      <w:r>
        <w:t>Exotel voice flow &lt;-&gt; Customer: greeting, gather speech, prompt for missing location</w:t>
      </w:r>
    </w:p>
    <w:p>
      <w:pPr>
        <w:pStyle w:val="ListNumber"/>
        <w:spacing w:after="40"/>
      </w:pPr>
      <w:r>
        <w:t>Voice/transcription callback -&gt; FastAPI: transcript segment or completed transcript</w:t>
      </w:r>
    </w:p>
    <w:p>
      <w:pPr>
        <w:pStyle w:val="ListNumber"/>
        <w:spacing w:after="40"/>
      </w:pPr>
      <w:r>
        <w:t>FastAPI -&gt; Gemini: extract issue, location, urgency, callback preference as typed JSON</w:t>
      </w:r>
    </w:p>
    <w:p>
      <w:pPr>
        <w:pStyle w:val="ListNumber"/>
        <w:spacing w:after="40"/>
      </w:pPr>
      <w:r>
        <w:t>FastAPI -&gt; Synthetic Grid Repository: resolve service point and read current asset state</w:t>
      </w:r>
    </w:p>
    <w:p>
      <w:pPr>
        <w:pStyle w:val="ListNumber"/>
        <w:spacing w:after="40"/>
      </w:pPr>
      <w:r>
        <w:t>FastAPI -&gt; Gemini: summarize only the supplied facts and evidence; return structured diagnosis</w:t>
      </w:r>
    </w:p>
    <w:p>
      <w:pPr>
        <w:pStyle w:val="ListNumber"/>
        <w:spacing w:after="40"/>
      </w:pPr>
      <w:r>
        <w:t>FastAPI -&gt; Database: create/update Incident and Ticket; append audit events</w:t>
      </w:r>
    </w:p>
    <w:p>
      <w:pPr>
        <w:pStyle w:val="ListNumber"/>
        <w:spacing w:after="40"/>
      </w:pPr>
      <w:r>
        <w:t>FastAPI -&gt; Dashboard: incident.created / diagnosis.ready</w:t>
      </w:r>
    </w:p>
    <w:p>
      <w:pPr>
        <w:pStyle w:val="ListNumber"/>
        <w:spacing w:after="40"/>
      </w:pPr>
      <w:r>
        <w:t>Call ends -&gt; provider callback -&gt; FastAPI: finalize duration, transcript, and summary</w:t>
      </w:r>
    </w:p>
    <w:p>
      <w:pPr>
        <w:pStyle w:val="ListNumber"/>
        <w:spacing w:after="40"/>
      </w:pPr>
      <w:r>
        <w:t>FastAPI -&gt; Notification provider: send acknowledgement with ticket ID and status</w:t>
      </w:r>
    </w:p>
    <w:p>
      <w:pPr>
        <w:pStyle w:val="ListNumber"/>
        <w:spacing w:after="40"/>
      </w:pPr>
      <w:r>
        <w:t>Operator -&gt; FastAPI: add response / resolve / escalate</w:t>
      </w:r>
    </w:p>
    <w:p>
      <w:pPr>
        <w:pStyle w:val="ListNumber"/>
        <w:spacing w:after="40"/>
      </w:pPr>
      <w:r>
        <w:t>FastAPI -&gt; Database and Dashboard: persist status change and broadcast update</w:t>
      </w:r>
    </w:p>
    <w:p>
      <w:pPr>
        <w:pStyle w:val="Heading2"/>
      </w:pPr>
      <w:r>
        <w:t>2.3 Recommended deployment for the MVP</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8DFEA"/>
          </w:tcPr>
          <w:p>
            <w:r/>
            <w:r>
              <w:rPr>
                <w:b/>
                <w:sz w:val="17"/>
              </w:rPr>
              <w:t>Piece</w:t>
            </w:r>
          </w:p>
        </w:tc>
        <w:tc>
          <w:tcPr>
            <w:tcW w:type="dxa" w:w="3360"/>
            <w:vAlign w:val="center"/>
            <w:shd w:fill="C8DFEA"/>
          </w:tcPr>
          <w:p>
            <w:r/>
            <w:r>
              <w:rPr>
                <w:b/>
                <w:sz w:val="17"/>
              </w:rPr>
              <w:t>Development/demo deployment</w:t>
            </w:r>
          </w:p>
        </w:tc>
        <w:tc>
          <w:tcPr>
            <w:tcW w:type="dxa" w:w="3360"/>
            <w:vAlign w:val="center"/>
            <w:shd w:fill="C8DFEA"/>
          </w:tcPr>
          <w:p>
            <w:r/>
            <w:r>
              <w:rPr>
                <w:b/>
                <w:sz w:val="17"/>
              </w:rPr>
              <w:t>Notes</w:t>
            </w:r>
          </w:p>
        </w:tc>
      </w:tr>
      <w:tr>
        <w:tc>
          <w:tcPr>
            <w:tcW w:type="dxa" w:w="3360"/>
            <w:vAlign w:val="center"/>
          </w:tcPr>
          <w:p>
            <w:r/>
            <w:r>
              <w:rPr>
                <w:b w:val="0"/>
                <w:sz w:val="17"/>
              </w:rPr>
              <w:t>Backend</w:t>
            </w:r>
          </w:p>
        </w:tc>
        <w:tc>
          <w:tcPr>
            <w:tcW w:type="dxa" w:w="3360"/>
            <w:vAlign w:val="center"/>
          </w:tcPr>
          <w:p>
            <w:r/>
            <w:r>
              <w:rPr>
                <w:b w:val="0"/>
                <w:sz w:val="17"/>
              </w:rPr>
              <w:t>One FastAPI process on a public HTTPS-capable host</w:t>
            </w:r>
          </w:p>
        </w:tc>
        <w:tc>
          <w:tcPr>
            <w:tcW w:type="dxa" w:w="3360"/>
            <w:vAlign w:val="center"/>
          </w:tcPr>
          <w:p>
            <w:r/>
            <w:r>
              <w:rPr>
                <w:b w:val="0"/>
                <w:sz w:val="17"/>
              </w:rPr>
              <w:t>Provider webhooks cannot reach localhost unless a secure tunnel is used.</w:t>
            </w:r>
          </w:p>
        </w:tc>
      </w:tr>
      <w:tr>
        <w:tc>
          <w:tcPr>
            <w:tcW w:type="dxa" w:w="3360"/>
            <w:vAlign w:val="center"/>
          </w:tcPr>
          <w:p>
            <w:r/>
            <w:r>
              <w:rPr>
                <w:b w:val="0"/>
                <w:sz w:val="17"/>
              </w:rPr>
              <w:t>Frontend</w:t>
            </w:r>
          </w:p>
        </w:tc>
        <w:tc>
          <w:tcPr>
            <w:tcW w:type="dxa" w:w="3360"/>
            <w:vAlign w:val="center"/>
          </w:tcPr>
          <w:p>
            <w:r/>
            <w:r>
              <w:rPr>
                <w:b w:val="0"/>
                <w:sz w:val="17"/>
              </w:rPr>
              <w:t>React/Next.js OR Streamlit</w:t>
            </w:r>
          </w:p>
        </w:tc>
        <w:tc>
          <w:tcPr>
            <w:tcW w:type="dxa" w:w="3360"/>
            <w:vAlign w:val="center"/>
          </w:tcPr>
          <w:p>
            <w:r/>
            <w:r>
              <w:rPr>
                <w:b w:val="0"/>
                <w:sz w:val="17"/>
              </w:rPr>
              <w:t>Choose based on time; dashboard live updates matter more than framework.</w:t>
            </w:r>
          </w:p>
        </w:tc>
      </w:tr>
      <w:tr>
        <w:tc>
          <w:tcPr>
            <w:tcW w:type="dxa" w:w="3360"/>
            <w:vAlign w:val="center"/>
          </w:tcPr>
          <w:p>
            <w:r/>
            <w:r>
              <w:rPr>
                <w:b w:val="0"/>
                <w:sz w:val="17"/>
              </w:rPr>
              <w:t>Database</w:t>
            </w:r>
          </w:p>
        </w:tc>
        <w:tc>
          <w:tcPr>
            <w:tcW w:type="dxa" w:w="3360"/>
            <w:vAlign w:val="center"/>
          </w:tcPr>
          <w:p>
            <w:r/>
            <w:r>
              <w:rPr>
                <w:b w:val="0"/>
                <w:sz w:val="17"/>
              </w:rPr>
              <w:t>SQLite local persistent file</w:t>
            </w:r>
          </w:p>
        </w:tc>
        <w:tc>
          <w:tcPr>
            <w:tcW w:type="dxa" w:w="3360"/>
            <w:vAlign w:val="center"/>
          </w:tcPr>
          <w:p>
            <w:r/>
            <w:r>
              <w:rPr>
                <w:b w:val="0"/>
                <w:sz w:val="17"/>
              </w:rPr>
              <w:t>Single-demo operator only; PostgreSQL for multi-user/concurrent deployment.</w:t>
            </w:r>
          </w:p>
        </w:tc>
      </w:tr>
      <w:tr>
        <w:tc>
          <w:tcPr>
            <w:tcW w:type="dxa" w:w="3360"/>
            <w:vAlign w:val="center"/>
          </w:tcPr>
          <w:p>
            <w:r/>
            <w:r>
              <w:rPr>
                <w:b w:val="0"/>
                <w:sz w:val="17"/>
              </w:rPr>
              <w:t>Realtime</w:t>
            </w:r>
          </w:p>
        </w:tc>
        <w:tc>
          <w:tcPr>
            <w:tcW w:type="dxa" w:w="3360"/>
            <w:vAlign w:val="center"/>
          </w:tcPr>
          <w:p>
            <w:r/>
            <w:r>
              <w:rPr>
                <w:b w:val="0"/>
                <w:sz w:val="17"/>
              </w:rPr>
              <w:t>WebSocket endpoint</w:t>
            </w:r>
          </w:p>
        </w:tc>
        <w:tc>
          <w:tcPr>
            <w:tcW w:type="dxa" w:w="3360"/>
            <w:vAlign w:val="center"/>
          </w:tcPr>
          <w:p>
            <w:r/>
            <w:r>
              <w:rPr>
                <w:b w:val="0"/>
                <w:sz w:val="17"/>
              </w:rPr>
              <w:t>Use a connection manager; add polling fallback for simplest reliability.</w:t>
            </w:r>
          </w:p>
        </w:tc>
      </w:tr>
      <w:tr>
        <w:tc>
          <w:tcPr>
            <w:tcW w:type="dxa" w:w="3360"/>
            <w:vAlign w:val="center"/>
          </w:tcPr>
          <w:p>
            <w:r/>
            <w:r>
              <w:rPr>
                <w:b w:val="0"/>
                <w:sz w:val="17"/>
              </w:rPr>
              <w:t>Provider secrets</w:t>
            </w:r>
          </w:p>
        </w:tc>
        <w:tc>
          <w:tcPr>
            <w:tcW w:type="dxa" w:w="3360"/>
            <w:vAlign w:val="center"/>
          </w:tcPr>
          <w:p>
            <w:r/>
            <w:r>
              <w:rPr>
                <w:b w:val="0"/>
                <w:sz w:val="17"/>
              </w:rPr>
              <w:t>Environment variables / host secret manager</w:t>
            </w:r>
          </w:p>
        </w:tc>
        <w:tc>
          <w:tcPr>
            <w:tcW w:type="dxa" w:w="3360"/>
            <w:vAlign w:val="center"/>
          </w:tcPr>
          <w:p>
            <w:r/>
            <w:r>
              <w:rPr>
                <w:b w:val="0"/>
                <w:sz w:val="17"/>
              </w:rPr>
              <w:t>Never commit secrets or send them to frontend.</w:t>
            </w:r>
          </w:p>
        </w:tc>
      </w:tr>
      <w:tr>
        <w:tc>
          <w:tcPr>
            <w:tcW w:type="dxa" w:w="3360"/>
            <w:vAlign w:val="center"/>
          </w:tcPr>
          <w:p>
            <w:r/>
            <w:r>
              <w:rPr>
                <w:b w:val="0"/>
                <w:sz w:val="17"/>
              </w:rPr>
              <w:t>Local webhook development</w:t>
            </w:r>
          </w:p>
        </w:tc>
        <w:tc>
          <w:tcPr>
            <w:tcW w:type="dxa" w:w="3360"/>
            <w:vAlign w:val="center"/>
          </w:tcPr>
          <w:p>
            <w:r/>
            <w:r>
              <w:rPr>
                <w:b w:val="0"/>
                <w:sz w:val="17"/>
              </w:rPr>
              <w:t>Secure HTTPS tunnel</w:t>
            </w:r>
          </w:p>
        </w:tc>
        <w:tc>
          <w:tcPr>
            <w:tcW w:type="dxa" w:w="3360"/>
            <w:vAlign w:val="center"/>
          </w:tcPr>
          <w:p>
            <w:r/>
            <w:r>
              <w:rPr>
                <w:b w:val="0"/>
                <w:sz w:val="17"/>
              </w:rPr>
              <w:t>Restrict to demo; rotate tunnel URL/config and validate webhook authenticity.</w:t>
            </w:r>
          </w:p>
        </w:tc>
      </w:tr>
      <w:tr>
        <w:tc>
          <w:tcPr>
            <w:tcW w:type="dxa" w:w="3360"/>
            <w:vAlign w:val="center"/>
          </w:tcPr>
          <w:p>
            <w:r/>
            <w:r>
              <w:rPr>
                <w:b w:val="0"/>
                <w:sz w:val="17"/>
              </w:rPr>
              <w:t>Deployment</w:t>
            </w:r>
          </w:p>
        </w:tc>
        <w:tc>
          <w:tcPr>
            <w:tcW w:type="dxa" w:w="3360"/>
            <w:vAlign w:val="center"/>
          </w:tcPr>
          <w:p>
            <w:r/>
            <w:r>
              <w:rPr>
                <w:b w:val="0"/>
                <w:sz w:val="17"/>
              </w:rPr>
              <w:t>Docker Compose optional</w:t>
            </w:r>
          </w:p>
        </w:tc>
        <w:tc>
          <w:tcPr>
            <w:tcW w:type="dxa" w:w="3360"/>
            <w:vAlign w:val="center"/>
          </w:tcPr>
          <w:p>
            <w:r/>
            <w:r>
              <w:rPr>
                <w:b w:val="0"/>
                <w:sz w:val="17"/>
              </w:rPr>
              <w:t>Useful for repeatable setup; not required before first vertical slice.</w:t>
            </w:r>
          </w:p>
        </w:tc>
      </w:tr>
    </w:tbl>
    <w:p/>
    <w:p>
      <w:pPr>
        <w:pStyle w:val="Heading2"/>
      </w:pPr>
      <w:r>
        <w:t>2.4 Data flow and trust boundaries</w:t>
      </w:r>
    </w:p>
    <w:p>
      <w:pPr>
        <w:pStyle w:val="ListBullet"/>
        <w:spacing w:after="40"/>
      </w:pPr>
      <w:r>
        <w:t>Treat all caller speech, phone numbers, provider callback payloads, and LLM output as untrusted input.</w:t>
      </w:r>
    </w:p>
    <w:p>
      <w:pPr>
        <w:pStyle w:val="ListBullet"/>
        <w:spacing w:after="40"/>
      </w:pPr>
      <w:r>
        <w:t>Provider webhook handlers validate signatures/authentication according to the exact provider product's current documentation. Do not assume a generic signature format.</w:t>
      </w:r>
    </w:p>
    <w:p>
      <w:pPr>
        <w:pStyle w:val="ListBullet"/>
        <w:spacing w:after="40"/>
      </w:pPr>
      <w:r>
        <w:t>Gemini receives only the minimum context required for the task; never provide credentials or unrestricted database access.</w:t>
      </w:r>
    </w:p>
    <w:p>
      <w:pPr>
        <w:pStyle w:val="ListBullet"/>
        <w:spacing w:after="40"/>
      </w:pPr>
      <w:r>
        <w:t>GridStateService is the sole authority for synthetic asset state. The LLM may explain the returned state but cannot invent or update it.</w:t>
      </w:r>
    </w:p>
    <w:p>
      <w:pPr>
        <w:pStyle w:val="ListBullet"/>
        <w:spacing w:after="40"/>
      </w:pPr>
      <w:r>
        <w:t>The action gateway in this MVP only creates simulated tickets and notifications; it has no command interface to operational technology.</w:t>
      </w:r>
    </w:p>
    <w:p>
      <w:pPr>
        <w:pStyle w:val="Heading1"/>
      </w:pPr>
      <w:r>
        <w:t>3. Infrastructure setup</w:t>
      </w:r>
    </w:p>
    <w:p>
      <w:pPr>
        <w:pStyle w:val="Heading2"/>
      </w:pPr>
      <w:r>
        <w:t>3.1 Prerequisites</w:t>
      </w:r>
    </w:p>
    <w:p>
      <w:pPr>
        <w:pStyle w:val="ListBullet"/>
        <w:spacing w:after="40"/>
      </w:pPr>
      <w:r>
        <w:t>Python 3.12 or a currently supported Python version compatible with selected libraries.</w:t>
      </w:r>
    </w:p>
    <w:p>
      <w:pPr>
        <w:pStyle w:val="ListBullet"/>
        <w:spacing w:after="40"/>
      </w:pPr>
      <w:r>
        <w:t>Node.js LTS only if React/Next.js is chosen.</w:t>
      </w:r>
    </w:p>
    <w:p>
      <w:pPr>
        <w:pStyle w:val="ListBullet"/>
        <w:spacing w:after="40"/>
      </w:pPr>
      <w:r>
        <w:t>Git and a code editor/Antigravity workspace.</w:t>
      </w:r>
    </w:p>
    <w:p>
      <w:pPr>
        <w:pStyle w:val="ListBullet"/>
        <w:spacing w:after="40"/>
      </w:pPr>
      <w:r>
        <w:t>Exotel account with inbound number and the specific voice/call-flow capability enabled for the account.</w:t>
      </w:r>
    </w:p>
    <w:p>
      <w:pPr>
        <w:pStyle w:val="ListBullet"/>
        <w:spacing w:after="40"/>
      </w:pPr>
      <w:r>
        <w:t>Google AI Studio / Gemini API key or an approved Google Cloud Vertex AI setup.</w:t>
      </w:r>
    </w:p>
    <w:p>
      <w:pPr>
        <w:pStyle w:val="ListBullet"/>
        <w:spacing w:after="40"/>
      </w:pPr>
      <w:r>
        <w:t>Public HTTPS webhook URL for Exotel callbacks.</w:t>
      </w:r>
    </w:p>
    <w:p>
      <w:pPr>
        <w:pStyle w:val="ListBullet"/>
        <w:spacing w:after="40"/>
      </w:pPr>
      <w:r>
        <w:t>An email sender (SMTP or provider API) for automated acknowledgement; SMS/WhatsApp is optional.</w:t>
      </w:r>
    </w:p>
    <w:p>
      <w:pPr>
        <w:pStyle w:val="ListBullet"/>
        <w:spacing w:after="40"/>
      </w:pPr>
      <w:r>
        <w:t>A test phone and a presenter/operator browser.</w:t>
      </w:r>
    </w:p>
    <w:p>
      <w:pPr>
        <w:pStyle w:val="Heading2"/>
      </w:pPr>
      <w:r>
        <w:t>3.2 Environment variables</w:t>
      </w:r>
    </w:p>
    <w:p>
      <w:pPr>
        <w:spacing w:after="20"/>
        <w:ind w:left="360"/>
      </w:pPr>
      <w:r>
        <w:rPr>
          <w:rFonts w:ascii="Consolas" w:hAnsi="Consolas"/>
          <w:color w:val="283746"/>
          <w:sz w:val="16"/>
        </w:rPr>
        <w:t>APP_ENV=development</w:t>
      </w:r>
    </w:p>
    <w:p>
      <w:pPr>
        <w:spacing w:after="20"/>
        <w:ind w:left="360"/>
      </w:pPr>
      <w:r>
        <w:rPr>
          <w:rFonts w:ascii="Consolas" w:hAnsi="Consolas"/>
          <w:color w:val="283746"/>
          <w:sz w:val="16"/>
        </w:rPr>
        <w:t>APP_BASE_URL=https://&lt;public-https-host&gt;</w:t>
      </w:r>
    </w:p>
    <w:p>
      <w:pPr>
        <w:spacing w:after="20"/>
        <w:ind w:left="360"/>
      </w:pPr>
      <w:r>
        <w:rPr>
          <w:rFonts w:ascii="Consolas" w:hAnsi="Consolas"/>
          <w:color w:val="283746"/>
          <w:sz w:val="16"/>
        </w:rPr>
        <w:t>DATABASE_URL=sqlite:///./gridresq.db</w:t>
      </w:r>
    </w:p>
    <w:p>
      <w:pPr>
        <w:spacing w:after="20"/>
        <w:ind w:left="360"/>
      </w:pPr>
      <w:r>
        <w:rPr>
          <w:rFonts w:ascii="Consolas" w:hAnsi="Consolas"/>
          <w:color w:val="283746"/>
          <w:sz w:val="16"/>
        </w:rPr>
        <w:t>GEMINI_API_KEY=&lt;secret&gt;</w:t>
      </w:r>
    </w:p>
    <w:p>
      <w:pPr>
        <w:spacing w:after="20"/>
        <w:ind w:left="360"/>
      </w:pPr>
      <w:r>
        <w:rPr>
          <w:rFonts w:ascii="Consolas" w:hAnsi="Consolas"/>
          <w:color w:val="283746"/>
          <w:sz w:val="16"/>
        </w:rPr>
        <w:t>GEMINI_MODEL=&lt;configured-supported-model-id&gt;</w:t>
      </w:r>
    </w:p>
    <w:p>
      <w:pPr>
        <w:spacing w:after="20"/>
        <w:ind w:left="360"/>
      </w:pPr>
      <w:r>
        <w:rPr>
          <w:rFonts w:ascii="Consolas" w:hAnsi="Consolas"/>
          <w:color w:val="283746"/>
          <w:sz w:val="16"/>
        </w:rPr>
        <w:t>EXOTEL_ACCOUNT_ID=&lt;account-id&gt;</w:t>
      </w:r>
    </w:p>
    <w:p>
      <w:pPr>
        <w:spacing w:after="20"/>
        <w:ind w:left="360"/>
      </w:pPr>
      <w:r>
        <w:rPr>
          <w:rFonts w:ascii="Consolas" w:hAnsi="Consolas"/>
          <w:color w:val="283746"/>
          <w:sz w:val="16"/>
        </w:rPr>
        <w:t>EXOTEL_API_KEY=&lt;secret-if-required-by-product&gt;</w:t>
      </w:r>
    </w:p>
    <w:p>
      <w:pPr>
        <w:spacing w:after="20"/>
        <w:ind w:left="360"/>
      </w:pPr>
      <w:r>
        <w:rPr>
          <w:rFonts w:ascii="Consolas" w:hAnsi="Consolas"/>
          <w:color w:val="283746"/>
          <w:sz w:val="16"/>
        </w:rPr>
        <w:t>EXOTEL_API_TOKEN=&lt;secret-if-required-by-product&gt;</w:t>
      </w:r>
    </w:p>
    <w:p>
      <w:pPr>
        <w:spacing w:after="20"/>
        <w:ind w:left="360"/>
      </w:pPr>
      <w:r>
        <w:rPr>
          <w:rFonts w:ascii="Consolas" w:hAnsi="Consolas"/>
          <w:color w:val="283746"/>
          <w:sz w:val="16"/>
        </w:rPr>
        <w:t>EXOTEL_SUBDOMAIN_OR_REGION=&lt;provider-specific-value&gt;</w:t>
      </w:r>
    </w:p>
    <w:p>
      <w:pPr>
        <w:spacing w:after="20"/>
        <w:ind w:left="360"/>
      </w:pPr>
      <w:r>
        <w:rPr>
          <w:rFonts w:ascii="Consolas" w:hAnsi="Consolas"/>
          <w:color w:val="283746"/>
          <w:sz w:val="16"/>
        </w:rPr>
        <w:t>EXOTEL_VIRTUAL_NUMBER=&lt;demo-number&gt;</w:t>
      </w:r>
    </w:p>
    <w:p>
      <w:pPr>
        <w:spacing w:after="20"/>
        <w:ind w:left="360"/>
      </w:pPr>
      <w:r>
        <w:rPr>
          <w:rFonts w:ascii="Consolas" w:hAnsi="Consolas"/>
          <w:color w:val="283746"/>
          <w:sz w:val="16"/>
        </w:rPr>
        <w:t>EXOTEL_WEBHOOK_SECRET_OR_VALIDATION_CONFIG=&lt;provider-specific-config&gt;</w:t>
      </w:r>
    </w:p>
    <w:p>
      <w:pPr>
        <w:spacing w:after="20"/>
        <w:ind w:left="360"/>
      </w:pPr>
      <w:r>
        <w:rPr>
          <w:rFonts w:ascii="Consolas" w:hAnsi="Consolas"/>
          <w:color w:val="283746"/>
          <w:sz w:val="16"/>
        </w:rPr>
        <w:t>SMTP_HOST=&lt;host&gt;</w:t>
      </w:r>
    </w:p>
    <w:p>
      <w:pPr>
        <w:spacing w:after="20"/>
        <w:ind w:left="360"/>
      </w:pPr>
      <w:r>
        <w:rPr>
          <w:rFonts w:ascii="Consolas" w:hAnsi="Consolas"/>
          <w:color w:val="283746"/>
          <w:sz w:val="16"/>
        </w:rPr>
        <w:t>SMTP_PORT=&lt;port&gt;</w:t>
      </w:r>
    </w:p>
    <w:p>
      <w:pPr>
        <w:spacing w:after="20"/>
        <w:ind w:left="360"/>
      </w:pPr>
      <w:r>
        <w:rPr>
          <w:rFonts w:ascii="Consolas" w:hAnsi="Consolas"/>
          <w:color w:val="283746"/>
          <w:sz w:val="16"/>
        </w:rPr>
        <w:t>SMTP_USERNAME=&lt;username&gt;</w:t>
      </w:r>
    </w:p>
    <w:p>
      <w:pPr>
        <w:spacing w:after="20"/>
        <w:ind w:left="360"/>
      </w:pPr>
      <w:r>
        <w:rPr>
          <w:rFonts w:ascii="Consolas" w:hAnsi="Consolas"/>
          <w:color w:val="283746"/>
          <w:sz w:val="16"/>
        </w:rPr>
        <w:t>SMTP_PASSWORD=&lt;secret&gt;</w:t>
      </w:r>
    </w:p>
    <w:p>
      <w:pPr>
        <w:spacing w:after="20"/>
        <w:ind w:left="360"/>
      </w:pPr>
      <w:r>
        <w:rPr>
          <w:rFonts w:ascii="Consolas" w:hAnsi="Consolas"/>
          <w:color w:val="283746"/>
          <w:sz w:val="16"/>
        </w:rPr>
        <w:t>ACK_FROM_EMAIL=&lt;verified-sender&gt;</w:t>
      </w:r>
    </w:p>
    <w:p>
      <w:pPr>
        <w:spacing w:after="20"/>
        <w:ind w:left="360"/>
      </w:pPr>
      <w:r>
        <w:rPr>
          <w:rFonts w:ascii="Consolas" w:hAnsi="Consolas"/>
          <w:color w:val="283746"/>
          <w:sz w:val="16"/>
        </w:rPr>
        <w:t>ACK_CHANNEL=email</w:t>
      </w:r>
    </w:p>
    <w:p>
      <w:pPr>
        <w:spacing w:after="20"/>
        <w:ind w:left="360"/>
      </w:pPr>
      <w:r>
        <w:rPr>
          <w:rFonts w:ascii="Consolas" w:hAnsi="Consolas"/>
          <w:color w:val="283746"/>
          <w:sz w:val="16"/>
        </w:rPr>
        <w:t>DEMO_MODE=true</w:t>
      </w:r>
    </w:p>
    <w:p>
      <w:pPr>
        <w:spacing w:after="100"/>
      </w:pPr>
      <w:r>
        <w:t>Use a .env file only for local development and keep it out of Git. Production/demo hosting should use the platform's secret manager. Exact Exotel credential names and requirements vary by product/region; implement the adapter after confirming the chosen account's API and call-flow documentation.</w:t>
      </w:r>
    </w:p>
    <w:p>
      <w:pPr>
        <w:pStyle w:val="Heading2"/>
      </w:pPr>
      <w:r>
        <w:t>3.3 Infrastructure steps</w:t>
      </w:r>
    </w:p>
    <w:p>
      <w:pPr>
        <w:pStyle w:val="ListNumber"/>
        <w:spacing w:after="40"/>
      </w:pPr>
      <w:r>
        <w:t>Create the repository and Python virtual environment; install FastAPI, Uvicorn, Pydantic, SQLAlchemy, Alembic, HTTPX, pytest, and the chosen Gemini SDK.</w:t>
      </w:r>
    </w:p>
    <w:p>
      <w:pPr>
        <w:pStyle w:val="ListNumber"/>
        <w:spacing w:after="40"/>
      </w:pPr>
      <w:r>
        <w:t>Create a separate frontend folder only if using a separate React/Next.js application.</w:t>
      </w:r>
    </w:p>
    <w:p>
      <w:pPr>
        <w:pStyle w:val="ListNumber"/>
        <w:spacing w:after="40"/>
      </w:pPr>
      <w:r>
        <w:t>Create the Exotel inbound number and configure the call flow to invoke the documented webhook/voice application.</w:t>
      </w:r>
    </w:p>
    <w:p>
      <w:pPr>
        <w:pStyle w:val="ListNumber"/>
        <w:spacing w:after="40"/>
      </w:pPr>
      <w:r>
        <w:t>Expose backend over HTTPS with a secure tunnel during local development or a deployed HTTPS endpoint.</w:t>
      </w:r>
    </w:p>
    <w:p>
      <w:pPr>
        <w:pStyle w:val="ListNumber"/>
        <w:spacing w:after="40"/>
      </w:pPr>
      <w:r>
        <w:t>Configure callback URLs for incoming call, call status, transcript/audio callbacks, and call completion as supported by the chosen Exotel product.</w:t>
      </w:r>
    </w:p>
    <w:p>
      <w:pPr>
        <w:pStyle w:val="ListNumber"/>
        <w:spacing w:after="40"/>
      </w:pPr>
      <w:r>
        <w:t>Configure Gemini credentials and test a simple structured extraction call before integrating telephony.</w:t>
      </w:r>
    </w:p>
    <w:p>
      <w:pPr>
        <w:pStyle w:val="ListNumber"/>
        <w:spacing w:after="40"/>
      </w:pPr>
      <w:r>
        <w:t>Configure email sender and send a test acknowledgement to a controlled test mailbox.</w:t>
      </w:r>
    </w:p>
    <w:p>
      <w:pPr>
        <w:pStyle w:val="ListNumber"/>
        <w:spacing w:after="40"/>
      </w:pPr>
      <w:r>
        <w:t>Seed the database with synthetic service points, topology, asset state, and crew records.</w:t>
      </w:r>
    </w:p>
    <w:p>
      <w:pPr>
        <w:pStyle w:val="ListNumber"/>
        <w:spacing w:after="40"/>
      </w:pPr>
      <w:r>
        <w:t>Run backend tests, then simulate a webhook with fixture payloads before making a real phone call.</w:t>
      </w:r>
    </w:p>
    <w:p>
      <w:pPr>
        <w:pStyle w:val="ListNumber"/>
        <w:spacing w:after="40"/>
      </w:pPr>
      <w:r>
        <w:t>Conduct a live end-to-end test and document provider-specific operational steps.</w:t>
      </w:r>
    </w:p>
    <w:p>
      <w:pPr>
        <w:pStyle w:val="Heading1"/>
      </w:pPr>
      <w:r>
        <w:t>4. Backend engineering tasks</w:t>
      </w:r>
    </w:p>
    <w:p>
      <w:pPr>
        <w:pStyle w:val="Heading2"/>
      </w:pPr>
      <w:r>
        <w:t>4.1 API and service boundaries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8DFEA"/>
          </w:tcPr>
          <w:p>
            <w:r/>
            <w:r>
              <w:rPr>
                <w:b/>
                <w:sz w:val="17"/>
              </w:rPr>
              <w:t>Module</w:t>
            </w:r>
          </w:p>
        </w:tc>
        <w:tc>
          <w:tcPr>
            <w:tcW w:type="dxa" w:w="3360"/>
            <w:vAlign w:val="center"/>
            <w:shd w:fill="C8DFEA"/>
          </w:tcPr>
          <w:p>
            <w:r/>
            <w:r>
              <w:rPr>
                <w:b/>
                <w:sz w:val="17"/>
              </w:rPr>
              <w:t>Responsibilities</w:t>
            </w:r>
          </w:p>
        </w:tc>
        <w:tc>
          <w:tcPr>
            <w:tcW w:type="dxa" w:w="3360"/>
            <w:vAlign w:val="center"/>
            <w:shd w:fill="C8DFEA"/>
          </w:tcPr>
          <w:p>
            <w:r/>
            <w:r>
              <w:rPr>
                <w:b/>
                <w:sz w:val="17"/>
              </w:rPr>
              <w:t>Core methods / routes</w:t>
            </w:r>
          </w:p>
        </w:tc>
      </w:tr>
      <w:tr>
        <w:tc>
          <w:tcPr>
            <w:tcW w:type="dxa" w:w="3360"/>
            <w:vAlign w:val="center"/>
          </w:tcPr>
          <w:p>
            <w:r/>
            <w:r>
              <w:rPr>
                <w:b w:val="0"/>
                <w:sz w:val="17"/>
              </w:rPr>
              <w:t>api/webhooks/exotel.py</w:t>
            </w:r>
          </w:p>
        </w:tc>
        <w:tc>
          <w:tcPr>
            <w:tcW w:type="dxa" w:w="3360"/>
            <w:vAlign w:val="center"/>
          </w:tcPr>
          <w:p>
            <w:r/>
            <w:r>
              <w:rPr>
                <w:b w:val="0"/>
                <w:sz w:val="17"/>
              </w:rPr>
              <w:t>Receive call events; validate provider request; idempotently update call</w:t>
            </w:r>
          </w:p>
        </w:tc>
        <w:tc>
          <w:tcPr>
            <w:tcW w:type="dxa" w:w="3360"/>
            <w:vAlign w:val="center"/>
          </w:tcPr>
          <w:p>
            <w:r/>
            <w:r>
              <w:rPr>
                <w:b w:val="0"/>
                <w:sz w:val="17"/>
              </w:rPr>
              <w:t>POST /webhooks/exotel/incoming; POST /webhooks/exotel/status; POST /webhooks/exotel/transcript (only if supported)</w:t>
            </w:r>
          </w:p>
        </w:tc>
      </w:tr>
      <w:tr>
        <w:tc>
          <w:tcPr>
            <w:tcW w:type="dxa" w:w="3360"/>
            <w:vAlign w:val="center"/>
          </w:tcPr>
          <w:p>
            <w:r/>
            <w:r>
              <w:rPr>
                <w:b w:val="0"/>
                <w:sz w:val="17"/>
              </w:rPr>
              <w:t>api/routes/calls.py</w:t>
            </w:r>
          </w:p>
        </w:tc>
        <w:tc>
          <w:tcPr>
            <w:tcW w:type="dxa" w:w="3360"/>
            <w:vAlign w:val="center"/>
          </w:tcPr>
          <w:p>
            <w:r/>
            <w:r>
              <w:rPr>
                <w:b w:val="0"/>
                <w:sz w:val="17"/>
              </w:rPr>
              <w:t>Operator read APIs</w:t>
            </w:r>
          </w:p>
        </w:tc>
        <w:tc>
          <w:tcPr>
            <w:tcW w:type="dxa" w:w="3360"/>
            <w:vAlign w:val="center"/>
          </w:tcPr>
          <w:p>
            <w:r/>
            <w:r>
              <w:rPr>
                <w:b w:val="0"/>
                <w:sz w:val="17"/>
              </w:rPr>
              <w:t>GET /api/calls; GET /api/calls/{call_id}; GET /api/calls/{call_id}/transcript</w:t>
            </w:r>
          </w:p>
        </w:tc>
      </w:tr>
      <w:tr>
        <w:tc>
          <w:tcPr>
            <w:tcW w:type="dxa" w:w="3360"/>
            <w:vAlign w:val="center"/>
          </w:tcPr>
          <w:p>
            <w:r/>
            <w:r>
              <w:rPr>
                <w:b w:val="0"/>
                <w:sz w:val="17"/>
              </w:rPr>
              <w:t>api/routes/incidents.py</w:t>
            </w:r>
          </w:p>
        </w:tc>
        <w:tc>
          <w:tcPr>
            <w:tcW w:type="dxa" w:w="3360"/>
            <w:vAlign w:val="center"/>
          </w:tcPr>
          <w:p>
            <w:r/>
            <w:r>
              <w:rPr>
                <w:b w:val="0"/>
                <w:sz w:val="17"/>
              </w:rPr>
              <w:t>Incident and diagnosis APIs</w:t>
            </w:r>
          </w:p>
        </w:tc>
        <w:tc>
          <w:tcPr>
            <w:tcW w:type="dxa" w:w="3360"/>
            <w:vAlign w:val="center"/>
          </w:tcPr>
          <w:p>
            <w:r/>
            <w:r>
              <w:rPr>
                <w:b w:val="0"/>
                <w:sz w:val="17"/>
              </w:rPr>
              <w:t>GET /api/incidents; GET /api/incidents/{id}; POST /api/incidents/{id}/rediagnose (demo-only)</w:t>
            </w:r>
          </w:p>
        </w:tc>
      </w:tr>
      <w:tr>
        <w:tc>
          <w:tcPr>
            <w:tcW w:type="dxa" w:w="3360"/>
            <w:vAlign w:val="center"/>
          </w:tcPr>
          <w:p>
            <w:r/>
            <w:r>
              <w:rPr>
                <w:b w:val="0"/>
                <w:sz w:val="17"/>
              </w:rPr>
              <w:t>api/routes/tickets.py</w:t>
            </w:r>
          </w:p>
        </w:tc>
        <w:tc>
          <w:tcPr>
            <w:tcW w:type="dxa" w:w="3360"/>
            <w:vAlign w:val="center"/>
          </w:tcPr>
          <w:p>
            <w:r/>
            <w:r>
              <w:rPr>
                <w:b w:val="0"/>
                <w:sz w:val="17"/>
              </w:rPr>
              <w:t>Ticket lifecycle and operator response</w:t>
            </w:r>
          </w:p>
        </w:tc>
        <w:tc>
          <w:tcPr>
            <w:tcW w:type="dxa" w:w="3360"/>
            <w:vAlign w:val="center"/>
          </w:tcPr>
          <w:p>
            <w:r/>
            <w:r>
              <w:rPr>
                <w:b w:val="0"/>
                <w:sz w:val="17"/>
              </w:rPr>
              <w:t>GET /api/tickets; POST /api/tickets/{id}/acknowledge; POST /api/tickets/{id}/resolve; POST /api/tickets/{id}/escalate</w:t>
            </w:r>
          </w:p>
        </w:tc>
      </w:tr>
      <w:tr>
        <w:tc>
          <w:tcPr>
            <w:tcW w:type="dxa" w:w="3360"/>
            <w:vAlign w:val="center"/>
          </w:tcPr>
          <w:p>
            <w:r/>
            <w:r>
              <w:rPr>
                <w:b w:val="0"/>
                <w:sz w:val="17"/>
              </w:rPr>
              <w:t>api/routes/demo.py</w:t>
            </w:r>
          </w:p>
        </w:tc>
        <w:tc>
          <w:tcPr>
            <w:tcW w:type="dxa" w:w="3360"/>
            <w:vAlign w:val="center"/>
          </w:tcPr>
          <w:p>
            <w:r/>
            <w:r>
              <w:rPr>
                <w:b w:val="0"/>
                <w:sz w:val="17"/>
              </w:rPr>
              <w:t>Synthetic controls</w:t>
            </w:r>
          </w:p>
        </w:tc>
        <w:tc>
          <w:tcPr>
            <w:tcW w:type="dxa" w:w="3360"/>
            <w:vAlign w:val="center"/>
          </w:tcPr>
          <w:p>
            <w:r/>
            <w:r>
              <w:rPr>
                <w:b w:val="0"/>
                <w:sz w:val="17"/>
              </w:rPr>
              <w:t>POST /api/demo/scenarios/{scenario_id}/run; POST /api/demo/assets/{asset_id}/state</w:t>
            </w:r>
          </w:p>
        </w:tc>
      </w:tr>
      <w:tr>
        <w:tc>
          <w:tcPr>
            <w:tcW w:type="dxa" w:w="3360"/>
            <w:vAlign w:val="center"/>
          </w:tcPr>
          <w:p>
            <w:r/>
            <w:r>
              <w:rPr>
                <w:b w:val="0"/>
                <w:sz w:val="17"/>
              </w:rPr>
              <w:t>api/realtime.py</w:t>
            </w:r>
          </w:p>
        </w:tc>
        <w:tc>
          <w:tcPr>
            <w:tcW w:type="dxa" w:w="3360"/>
            <w:vAlign w:val="center"/>
          </w:tcPr>
          <w:p>
            <w:r/>
            <w:r>
              <w:rPr>
                <w:b w:val="0"/>
                <w:sz w:val="17"/>
              </w:rPr>
              <w:t>Push updates to UI</w:t>
            </w:r>
          </w:p>
        </w:tc>
        <w:tc>
          <w:tcPr>
            <w:tcW w:type="dxa" w:w="3360"/>
            <w:vAlign w:val="center"/>
          </w:tcPr>
          <w:p>
            <w:r/>
            <w:r>
              <w:rPr>
                <w:b w:val="0"/>
                <w:sz w:val="17"/>
              </w:rPr>
              <w:t>WebSocket /ws/dashboard</w:t>
            </w:r>
          </w:p>
        </w:tc>
      </w:tr>
      <w:tr>
        <w:tc>
          <w:tcPr>
            <w:tcW w:type="dxa" w:w="3360"/>
            <w:vAlign w:val="center"/>
          </w:tcPr>
          <w:p>
            <w:r/>
            <w:r>
              <w:rPr>
                <w:b w:val="0"/>
                <w:sz w:val="17"/>
              </w:rPr>
              <w:t>services/location_resolver.py</w:t>
            </w:r>
          </w:p>
        </w:tc>
        <w:tc>
          <w:tcPr>
            <w:tcW w:type="dxa" w:w="3360"/>
            <w:vAlign w:val="center"/>
          </w:tcPr>
          <w:p>
            <w:r/>
            <w:r>
              <w:rPr>
                <w:b w:val="0"/>
                <w:sz w:val="17"/>
              </w:rPr>
              <w:t>Resolve spoken location/account reference to synthetic service point</w:t>
            </w:r>
          </w:p>
        </w:tc>
        <w:tc>
          <w:tcPr>
            <w:tcW w:type="dxa" w:w="3360"/>
            <w:vAlign w:val="center"/>
          </w:tcPr>
          <w:p>
            <w:r/>
            <w:r>
              <w:rPr>
                <w:b w:val="0"/>
                <w:sz w:val="17"/>
              </w:rPr>
              <w:t>resolve_location(extracted_location, caller_phone)</w:t>
            </w:r>
          </w:p>
        </w:tc>
      </w:tr>
      <w:tr>
        <w:tc>
          <w:tcPr>
            <w:tcW w:type="dxa" w:w="3360"/>
            <w:vAlign w:val="center"/>
          </w:tcPr>
          <w:p>
            <w:r/>
            <w:r>
              <w:rPr>
                <w:b w:val="0"/>
                <w:sz w:val="17"/>
              </w:rPr>
              <w:t>services/grid_state.py</w:t>
            </w:r>
          </w:p>
        </w:tc>
        <w:tc>
          <w:tcPr>
            <w:tcW w:type="dxa" w:w="3360"/>
            <w:vAlign w:val="center"/>
          </w:tcPr>
          <w:p>
            <w:r/>
            <w:r>
              <w:rPr>
                <w:b w:val="0"/>
                <w:sz w:val="17"/>
              </w:rPr>
              <w:t>Read simulated topology and current status</w:t>
            </w:r>
          </w:p>
        </w:tc>
        <w:tc>
          <w:tcPr>
            <w:tcW w:type="dxa" w:w="3360"/>
            <w:vAlign w:val="center"/>
          </w:tcPr>
          <w:p>
            <w:r/>
            <w:r>
              <w:rPr>
                <w:b w:val="0"/>
                <w:sz w:val="17"/>
              </w:rPr>
              <w:t>get_service_point_context(service_point_id)</w:t>
            </w:r>
          </w:p>
        </w:tc>
      </w:tr>
      <w:tr>
        <w:tc>
          <w:tcPr>
            <w:tcW w:type="dxa" w:w="3360"/>
            <w:vAlign w:val="center"/>
          </w:tcPr>
          <w:p>
            <w:r/>
            <w:r>
              <w:rPr>
                <w:b w:val="0"/>
                <w:sz w:val="17"/>
              </w:rPr>
              <w:t>services/diagnosis.py</w:t>
            </w:r>
          </w:p>
        </w:tc>
        <w:tc>
          <w:tcPr>
            <w:tcW w:type="dxa" w:w="3360"/>
            <w:vAlign w:val="center"/>
          </w:tcPr>
          <w:p>
            <w:r/>
            <w:r>
              <w:rPr>
                <w:b w:val="0"/>
                <w:sz w:val="17"/>
              </w:rPr>
              <w:t>Build bounded prompt; call Gemini; validate response; fallback</w:t>
            </w:r>
          </w:p>
        </w:tc>
        <w:tc>
          <w:tcPr>
            <w:tcW w:type="dxa" w:w="3360"/>
            <w:vAlign w:val="center"/>
          </w:tcPr>
          <w:p>
            <w:r/>
            <w:r>
              <w:rPr>
                <w:b w:val="0"/>
                <w:sz w:val="17"/>
              </w:rPr>
              <w:t>diagnose(incident_context)</w:t>
            </w:r>
          </w:p>
        </w:tc>
      </w:tr>
      <w:tr>
        <w:tc>
          <w:tcPr>
            <w:tcW w:type="dxa" w:w="3360"/>
            <w:vAlign w:val="center"/>
          </w:tcPr>
          <w:p>
            <w:r/>
            <w:r>
              <w:rPr>
                <w:b w:val="0"/>
                <w:sz w:val="17"/>
              </w:rPr>
              <w:t>services/notification.py</w:t>
            </w:r>
          </w:p>
        </w:tc>
        <w:tc>
          <w:tcPr>
            <w:tcW w:type="dxa" w:w="3360"/>
            <w:vAlign w:val="center"/>
          </w:tcPr>
          <w:p>
            <w:r/>
            <w:r>
              <w:rPr>
                <w:b w:val="0"/>
                <w:sz w:val="17"/>
              </w:rPr>
              <w:t>Send acknowledgement through provider adapter</w:t>
            </w:r>
          </w:p>
        </w:tc>
        <w:tc>
          <w:tcPr>
            <w:tcW w:type="dxa" w:w="3360"/>
            <w:vAlign w:val="center"/>
          </w:tcPr>
          <w:p>
            <w:r/>
            <w:r>
              <w:rPr>
                <w:b w:val="0"/>
                <w:sz w:val="17"/>
              </w:rPr>
              <w:t>send_ticket_ack(ticket, channel)</w:t>
            </w:r>
          </w:p>
        </w:tc>
      </w:tr>
      <w:tr>
        <w:tc>
          <w:tcPr>
            <w:tcW w:type="dxa" w:w="3360"/>
            <w:vAlign w:val="center"/>
          </w:tcPr>
          <w:p>
            <w:r/>
            <w:r>
              <w:rPr>
                <w:b w:val="0"/>
                <w:sz w:val="17"/>
              </w:rPr>
              <w:t>services/workflow.py</w:t>
            </w:r>
          </w:p>
        </w:tc>
        <w:tc>
          <w:tcPr>
            <w:tcW w:type="dxa" w:w="3360"/>
            <w:vAlign w:val="center"/>
          </w:tcPr>
          <w:p>
            <w:r/>
            <w:r>
              <w:rPr>
                <w:b w:val="0"/>
                <w:sz w:val="17"/>
              </w:rPr>
              <w:t>Coordinate call-to-ticket lifecycle</w:t>
            </w:r>
          </w:p>
        </w:tc>
        <w:tc>
          <w:tcPr>
            <w:tcW w:type="dxa" w:w="3360"/>
            <w:vAlign w:val="center"/>
          </w:tcPr>
          <w:p>
            <w:r/>
            <w:r>
              <w:rPr>
                <w:b w:val="0"/>
                <w:sz w:val="17"/>
              </w:rPr>
              <w:t>process_call_completed(call_id)</w:t>
            </w:r>
          </w:p>
        </w:tc>
      </w:tr>
      <w:tr>
        <w:tc>
          <w:tcPr>
            <w:tcW w:type="dxa" w:w="3360"/>
            <w:vAlign w:val="center"/>
          </w:tcPr>
          <w:p>
            <w:r/>
            <w:r>
              <w:rPr>
                <w:b w:val="0"/>
                <w:sz w:val="17"/>
              </w:rPr>
              <w:t>services/audit.py</w:t>
            </w:r>
          </w:p>
        </w:tc>
        <w:tc>
          <w:tcPr>
            <w:tcW w:type="dxa" w:w="3360"/>
            <w:vAlign w:val="center"/>
          </w:tcPr>
          <w:p>
            <w:r/>
            <w:r>
              <w:rPr>
                <w:b w:val="0"/>
                <w:sz w:val="17"/>
              </w:rPr>
              <w:t>Append immutable business audit events</w:t>
            </w:r>
          </w:p>
        </w:tc>
        <w:tc>
          <w:tcPr>
            <w:tcW w:type="dxa" w:w="3360"/>
            <w:vAlign w:val="center"/>
          </w:tcPr>
          <w:p>
            <w:r/>
            <w:r>
              <w:rPr>
                <w:b w:val="0"/>
                <w:sz w:val="17"/>
              </w:rPr>
              <w:t>record_event(entity_type, entity_id, event_type, actor, payload)</w:t>
            </w:r>
          </w:p>
        </w:tc>
      </w:tr>
    </w:tbl>
    <w:p/>
    <w:p>
      <w:pPr>
        <w:pStyle w:val="Heading2"/>
      </w:pPr>
      <w:r>
        <w:t>4.2 Call lifecycle state machine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8DFEA"/>
          </w:tcPr>
          <w:p>
            <w:r/>
            <w:r>
              <w:rPr>
                <w:b/>
                <w:sz w:val="17"/>
              </w:rPr>
              <w:t>State</w:t>
            </w:r>
          </w:p>
        </w:tc>
        <w:tc>
          <w:tcPr>
            <w:tcW w:type="dxa" w:w="3360"/>
            <w:vAlign w:val="center"/>
            <w:shd w:fill="C8DFEA"/>
          </w:tcPr>
          <w:p>
            <w:r/>
            <w:r>
              <w:rPr>
                <w:b/>
                <w:sz w:val="17"/>
              </w:rPr>
              <w:t>Meaning</w:t>
            </w:r>
          </w:p>
        </w:tc>
        <w:tc>
          <w:tcPr>
            <w:tcW w:type="dxa" w:w="3360"/>
            <w:vAlign w:val="center"/>
            <w:shd w:fill="C8DFEA"/>
          </w:tcPr>
          <w:p>
            <w:r/>
            <w:r>
              <w:rPr>
                <w:b/>
                <w:sz w:val="17"/>
              </w:rPr>
              <w:t>Allowed next states</w:t>
            </w:r>
          </w:p>
        </w:tc>
      </w:tr>
      <w:tr>
        <w:tc>
          <w:tcPr>
            <w:tcW w:type="dxa" w:w="3360"/>
            <w:vAlign w:val="center"/>
          </w:tcPr>
          <w:p>
            <w:r/>
            <w:r>
              <w:rPr>
                <w:b w:val="0"/>
                <w:sz w:val="17"/>
              </w:rPr>
              <w:t>RINGING</w:t>
            </w:r>
          </w:p>
        </w:tc>
        <w:tc>
          <w:tcPr>
            <w:tcW w:type="dxa" w:w="3360"/>
            <w:vAlign w:val="center"/>
          </w:tcPr>
          <w:p>
            <w:r/>
            <w:r>
              <w:rPr>
                <w:b w:val="0"/>
                <w:sz w:val="17"/>
              </w:rPr>
              <w:t>Incoming call observed</w:t>
            </w:r>
          </w:p>
        </w:tc>
        <w:tc>
          <w:tcPr>
            <w:tcW w:type="dxa" w:w="3360"/>
            <w:vAlign w:val="center"/>
          </w:tcPr>
          <w:p>
            <w:r/>
            <w:r>
              <w:rPr>
                <w:b w:val="0"/>
                <w:sz w:val="17"/>
              </w:rPr>
              <w:t>IN_PROGRESS, MISSED, FAILED</w:t>
            </w:r>
          </w:p>
        </w:tc>
      </w:tr>
      <w:tr>
        <w:tc>
          <w:tcPr>
            <w:tcW w:type="dxa" w:w="3360"/>
            <w:vAlign w:val="center"/>
          </w:tcPr>
          <w:p>
            <w:r/>
            <w:r>
              <w:rPr>
                <w:b w:val="0"/>
                <w:sz w:val="17"/>
              </w:rPr>
              <w:t>IN_PROGRESS</w:t>
            </w:r>
          </w:p>
        </w:tc>
        <w:tc>
          <w:tcPr>
            <w:tcW w:type="dxa" w:w="3360"/>
            <w:vAlign w:val="center"/>
          </w:tcPr>
          <w:p>
            <w:r/>
            <w:r>
              <w:rPr>
                <w:b w:val="0"/>
                <w:sz w:val="17"/>
              </w:rPr>
              <w:t>Call is active</w:t>
            </w:r>
          </w:p>
        </w:tc>
        <w:tc>
          <w:tcPr>
            <w:tcW w:type="dxa" w:w="3360"/>
            <w:vAlign w:val="center"/>
          </w:tcPr>
          <w:p>
            <w:r/>
            <w:r>
              <w:rPr>
                <w:b w:val="0"/>
                <w:sz w:val="17"/>
              </w:rPr>
              <w:t>COMPLETED, FAILED</w:t>
            </w:r>
          </w:p>
        </w:tc>
      </w:tr>
      <w:tr>
        <w:tc>
          <w:tcPr>
            <w:tcW w:type="dxa" w:w="3360"/>
            <w:vAlign w:val="center"/>
          </w:tcPr>
          <w:p>
            <w:r/>
            <w:r>
              <w:rPr>
                <w:b w:val="0"/>
                <w:sz w:val="17"/>
              </w:rPr>
              <w:t>COMPLETED</w:t>
            </w:r>
          </w:p>
        </w:tc>
        <w:tc>
          <w:tcPr>
            <w:tcW w:type="dxa" w:w="3360"/>
            <w:vAlign w:val="center"/>
          </w:tcPr>
          <w:p>
            <w:r/>
            <w:r>
              <w:rPr>
                <w:b w:val="0"/>
                <w:sz w:val="17"/>
              </w:rPr>
              <w:t>Provider confirms call ended</w:t>
            </w:r>
          </w:p>
        </w:tc>
        <w:tc>
          <w:tcPr>
            <w:tcW w:type="dxa" w:w="3360"/>
            <w:vAlign w:val="center"/>
          </w:tcPr>
          <w:p>
            <w:r/>
            <w:r>
              <w:rPr>
                <w:b w:val="0"/>
                <w:sz w:val="17"/>
              </w:rPr>
              <w:t>PROCESSING, NEEDS_REVIEW</w:t>
            </w:r>
          </w:p>
        </w:tc>
      </w:tr>
      <w:tr>
        <w:tc>
          <w:tcPr>
            <w:tcW w:type="dxa" w:w="3360"/>
            <w:vAlign w:val="center"/>
          </w:tcPr>
          <w:p>
            <w:r/>
            <w:r>
              <w:rPr>
                <w:b w:val="0"/>
                <w:sz w:val="17"/>
              </w:rPr>
              <w:t>PROCESSING</w:t>
            </w:r>
          </w:p>
        </w:tc>
        <w:tc>
          <w:tcPr>
            <w:tcW w:type="dxa" w:w="3360"/>
            <w:vAlign w:val="center"/>
          </w:tcPr>
          <w:p>
            <w:r/>
            <w:r>
              <w:rPr>
                <w:b w:val="0"/>
                <w:sz w:val="17"/>
              </w:rPr>
              <w:t>Transcript/location/diagnosis/ticket pipeline running</w:t>
            </w:r>
          </w:p>
        </w:tc>
        <w:tc>
          <w:tcPr>
            <w:tcW w:type="dxa" w:w="3360"/>
            <w:vAlign w:val="center"/>
          </w:tcPr>
          <w:p>
            <w:r/>
            <w:r>
              <w:rPr>
                <w:b w:val="0"/>
                <w:sz w:val="17"/>
              </w:rPr>
              <w:t>TICKET_CREATED, NEEDS_REVIEW, FAILED</w:t>
            </w:r>
          </w:p>
        </w:tc>
      </w:tr>
      <w:tr>
        <w:tc>
          <w:tcPr>
            <w:tcW w:type="dxa" w:w="3360"/>
            <w:vAlign w:val="center"/>
          </w:tcPr>
          <w:p>
            <w:r/>
            <w:r>
              <w:rPr>
                <w:b w:val="0"/>
                <w:sz w:val="17"/>
              </w:rPr>
              <w:t>TICKET_CREATED</w:t>
            </w:r>
          </w:p>
        </w:tc>
        <w:tc>
          <w:tcPr>
            <w:tcW w:type="dxa" w:w="3360"/>
            <w:vAlign w:val="center"/>
          </w:tcPr>
          <w:p>
            <w:r/>
            <w:r>
              <w:rPr>
                <w:b w:val="0"/>
                <w:sz w:val="17"/>
              </w:rPr>
              <w:t>Ticket persisted and acknowledgement attempted</w:t>
            </w:r>
          </w:p>
        </w:tc>
        <w:tc>
          <w:tcPr>
            <w:tcW w:type="dxa" w:w="3360"/>
            <w:vAlign w:val="center"/>
          </w:tcPr>
          <w:p>
            <w:r/>
            <w:r>
              <w:rPr>
                <w:b w:val="0"/>
                <w:sz w:val="17"/>
              </w:rPr>
              <w:t>ACK_SENT, ACK_FAILED, NEEDS_REVIEW</w:t>
            </w:r>
          </w:p>
        </w:tc>
      </w:tr>
      <w:tr>
        <w:tc>
          <w:tcPr>
            <w:tcW w:type="dxa" w:w="3360"/>
            <w:vAlign w:val="center"/>
          </w:tcPr>
          <w:p>
            <w:r/>
            <w:r>
              <w:rPr>
                <w:b w:val="0"/>
                <w:sz w:val="17"/>
              </w:rPr>
              <w:t>ACK_SENT</w:t>
            </w:r>
          </w:p>
        </w:tc>
        <w:tc>
          <w:tcPr>
            <w:tcW w:type="dxa" w:w="3360"/>
            <w:vAlign w:val="center"/>
          </w:tcPr>
          <w:p>
            <w:r/>
            <w:r>
              <w:rPr>
                <w:b w:val="0"/>
                <w:sz w:val="17"/>
              </w:rPr>
              <w:t>Acknowledgement provider confirms success</w:t>
            </w:r>
          </w:p>
        </w:tc>
        <w:tc>
          <w:tcPr>
            <w:tcW w:type="dxa" w:w="3360"/>
            <w:vAlign w:val="center"/>
          </w:tcPr>
          <w:p>
            <w:r/>
            <w:r>
              <w:rPr>
                <w:b w:val="0"/>
                <w:sz w:val="17"/>
              </w:rPr>
              <w:t>CLOSED only after human resolution</w:t>
            </w:r>
          </w:p>
        </w:tc>
      </w:tr>
      <w:tr>
        <w:tc>
          <w:tcPr>
            <w:tcW w:type="dxa" w:w="3360"/>
            <w:vAlign w:val="center"/>
          </w:tcPr>
          <w:p>
            <w:r/>
            <w:r>
              <w:rPr>
                <w:b w:val="0"/>
                <w:sz w:val="17"/>
              </w:rPr>
              <w:t>ACK_FAILED</w:t>
            </w:r>
          </w:p>
        </w:tc>
        <w:tc>
          <w:tcPr>
            <w:tcW w:type="dxa" w:w="3360"/>
            <w:vAlign w:val="center"/>
          </w:tcPr>
          <w:p>
            <w:r/>
            <w:r>
              <w:rPr>
                <w:b w:val="0"/>
                <w:sz w:val="17"/>
              </w:rPr>
              <w:t>Ticket exists but acknowledgement failed</w:t>
            </w:r>
          </w:p>
        </w:tc>
        <w:tc>
          <w:tcPr>
            <w:tcW w:type="dxa" w:w="3360"/>
            <w:vAlign w:val="center"/>
          </w:tcPr>
          <w:p>
            <w:r/>
            <w:r>
              <w:rPr>
                <w:b w:val="0"/>
                <w:sz w:val="17"/>
              </w:rPr>
              <w:t>ACK_SENT after retry, NEEDS_REVIEW</w:t>
            </w:r>
          </w:p>
        </w:tc>
      </w:tr>
      <w:tr>
        <w:tc>
          <w:tcPr>
            <w:tcW w:type="dxa" w:w="3360"/>
            <w:vAlign w:val="center"/>
          </w:tcPr>
          <w:p>
            <w:r/>
            <w:r>
              <w:rPr>
                <w:b w:val="0"/>
                <w:sz w:val="17"/>
              </w:rPr>
              <w:t>NEEDS_REVIEW</w:t>
            </w:r>
          </w:p>
        </w:tc>
        <w:tc>
          <w:tcPr>
            <w:tcW w:type="dxa" w:w="3360"/>
            <w:vAlign w:val="center"/>
          </w:tcPr>
          <w:p>
            <w:r/>
            <w:r>
              <w:rPr>
                <w:b w:val="0"/>
                <w:sz w:val="17"/>
              </w:rPr>
              <w:t>Insufficient data or integration/model error</w:t>
            </w:r>
          </w:p>
        </w:tc>
        <w:tc>
          <w:tcPr>
            <w:tcW w:type="dxa" w:w="3360"/>
            <w:vAlign w:val="center"/>
          </w:tcPr>
          <w:p>
            <w:r/>
            <w:r>
              <w:rPr>
                <w:b w:val="0"/>
                <w:sz w:val="17"/>
              </w:rPr>
              <w:t>TICKET_CREATED after operator correction</w:t>
            </w:r>
          </w:p>
        </w:tc>
      </w:tr>
      <w:tr>
        <w:tc>
          <w:tcPr>
            <w:tcW w:type="dxa" w:w="3360"/>
            <w:vAlign w:val="center"/>
          </w:tcPr>
          <w:p>
            <w:r/>
            <w:r>
              <w:rPr>
                <w:b w:val="0"/>
                <w:sz w:val="17"/>
              </w:rPr>
              <w:t>RESOLVED</w:t>
            </w:r>
          </w:p>
        </w:tc>
        <w:tc>
          <w:tcPr>
            <w:tcW w:type="dxa" w:w="3360"/>
            <w:vAlign w:val="center"/>
          </w:tcPr>
          <w:p>
            <w:r/>
            <w:r>
              <w:rPr>
                <w:b w:val="0"/>
                <w:sz w:val="17"/>
              </w:rPr>
              <w:t>Human operator records outcome</w:t>
            </w:r>
          </w:p>
        </w:tc>
        <w:tc>
          <w:tcPr>
            <w:tcW w:type="dxa" w:w="3360"/>
            <w:vAlign w:val="center"/>
          </w:tcPr>
          <w:p>
            <w:r/>
            <w:r>
              <w:rPr>
                <w:b w:val="0"/>
                <w:sz w:val="17"/>
              </w:rPr>
              <w:t>Terminal for MVP</w:t>
            </w:r>
          </w:p>
        </w:tc>
      </w:tr>
      <w:tr>
        <w:tc>
          <w:tcPr>
            <w:tcW w:type="dxa" w:w="3360"/>
            <w:vAlign w:val="center"/>
          </w:tcPr>
          <w:p>
            <w:r/>
            <w:r>
              <w:rPr>
                <w:b w:val="0"/>
                <w:sz w:val="17"/>
              </w:rPr>
              <w:t>ESCALATED</w:t>
            </w:r>
          </w:p>
        </w:tc>
        <w:tc>
          <w:tcPr>
            <w:tcW w:type="dxa" w:w="3360"/>
            <w:vAlign w:val="center"/>
          </w:tcPr>
          <w:p>
            <w:r/>
            <w:r>
              <w:rPr>
                <w:b w:val="0"/>
                <w:sz w:val="17"/>
              </w:rPr>
              <w:t>Human operator sends ticket to next queue</w:t>
            </w:r>
          </w:p>
        </w:tc>
        <w:tc>
          <w:tcPr>
            <w:tcW w:type="dxa" w:w="3360"/>
            <w:vAlign w:val="center"/>
          </w:tcPr>
          <w:p>
            <w:r/>
            <w:r>
              <w:rPr>
                <w:b w:val="0"/>
                <w:sz w:val="17"/>
              </w:rPr>
              <w:t>Optional return to IN_PROGRESS/RESOLVED</w:t>
            </w:r>
          </w:p>
        </w:tc>
      </w:tr>
    </w:tbl>
    <w:p/>
    <w:p>
      <w:pPr>
        <w:spacing w:after="100"/>
      </w:pPr>
      <w:r>
        <w:t>Do not conflate call status, diagnosis status, ticket status, and notification status. Store them as separate fields/state machines where appropriate; a failed SMS/email must not erase a valid ticket.</w:t>
      </w:r>
    </w:p>
    <w:p>
      <w:pPr>
        <w:pStyle w:val="Heading2"/>
      </w:pPr>
      <w:r>
        <w:t>4.3 Backend implementation sequence</w:t>
      </w:r>
    </w:p>
    <w:p>
      <w:pPr>
        <w:pStyle w:val="ListNumber"/>
        <w:spacing w:after="40"/>
      </w:pPr>
      <w:r>
        <w:t>Define Pydantic request/response and domain models before writing endpoints.</w:t>
      </w:r>
    </w:p>
    <w:p>
      <w:pPr>
        <w:pStyle w:val="ListNumber"/>
        <w:spacing w:after="40"/>
      </w:pPr>
      <w:r>
        <w:t>Implement repositories and database migrations/initial schema.</w:t>
      </w:r>
    </w:p>
    <w:p>
      <w:pPr>
        <w:pStyle w:val="ListNumber"/>
        <w:spacing w:after="40"/>
      </w:pPr>
      <w:r>
        <w:t>Seed synthetic data and implement deterministic location/topology resolution.</w:t>
      </w:r>
    </w:p>
    <w:p>
      <w:pPr>
        <w:pStyle w:val="ListNumber"/>
        <w:spacing w:after="40"/>
      </w:pPr>
      <w:r>
        <w:t>Implement event simulator and detection pipeline without Gemini.</w:t>
      </w:r>
    </w:p>
    <w:p>
      <w:pPr>
        <w:pStyle w:val="ListNumber"/>
        <w:spacing w:after="40"/>
      </w:pPr>
      <w:r>
        <w:t>Implement provider adapter interfaces and fake adapters for tests.</w:t>
      </w:r>
    </w:p>
    <w:p>
      <w:pPr>
        <w:pStyle w:val="ListNumber"/>
        <w:spacing w:after="40"/>
      </w:pPr>
      <w:r>
        <w:t>Implement Exotel webhook validation and idempotent call upsert.</w:t>
      </w:r>
    </w:p>
    <w:p>
      <w:pPr>
        <w:pStyle w:val="ListNumber"/>
        <w:spacing w:after="40"/>
      </w:pPr>
      <w:r>
        <w:t>Implement transcript normalization and call completion processing.</w:t>
      </w:r>
    </w:p>
    <w:p>
      <w:pPr>
        <w:pStyle w:val="ListNumber"/>
        <w:spacing w:after="40"/>
      </w:pPr>
      <w:r>
        <w:t>Implement Gemini structured extraction and diagnosis behind a provider abstraction.</w:t>
      </w:r>
    </w:p>
    <w:p>
      <w:pPr>
        <w:pStyle w:val="ListNumber"/>
        <w:spacing w:after="40"/>
      </w:pPr>
      <w:r>
        <w:t>Implement ticket creation, notification, and operator state transitions.</w:t>
      </w:r>
    </w:p>
    <w:p>
      <w:pPr>
        <w:pStyle w:val="ListNumber"/>
        <w:spacing w:after="40"/>
      </w:pPr>
      <w:r>
        <w:t>Implement dashboard WebSocket events and retry/error handling.</w:t>
      </w:r>
    </w:p>
    <w:p>
      <w:pPr>
        <w:pStyle w:val="ListNumber"/>
        <w:spacing w:after="40"/>
      </w:pPr>
      <w:r>
        <w:t>Add structured logs with correlation_id/call_id/ticket_id; redact PII and secrets.</w:t>
      </w:r>
    </w:p>
    <w:p>
      <w:pPr>
        <w:pStyle w:val="ListNumber"/>
        <w:spacing w:after="40"/>
      </w:pPr>
      <w:r>
        <w:t>Add API/integration tests and a single command to seed and run a demo.</w:t>
      </w:r>
    </w:p>
    <w:p>
      <w:pPr>
        <w:pStyle w:val="Heading1"/>
      </w:pPr>
      <w:r>
        <w:t>5. Frontend engineering tasks</w:t>
      </w:r>
    </w:p>
    <w:p>
      <w:pPr>
        <w:pStyle w:val="Heading2"/>
      </w:pPr>
      <w:r>
        <w:t>5.1 Screens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8DFEA"/>
          </w:tcPr>
          <w:p>
            <w:r/>
            <w:r>
              <w:rPr>
                <w:b/>
                <w:sz w:val="17"/>
              </w:rPr>
              <w:t>Screen / panel</w:t>
            </w:r>
          </w:p>
        </w:tc>
        <w:tc>
          <w:tcPr>
            <w:tcW w:type="dxa" w:w="3360"/>
            <w:vAlign w:val="center"/>
            <w:shd w:fill="C8DFEA"/>
          </w:tcPr>
          <w:p>
            <w:r/>
            <w:r>
              <w:rPr>
                <w:b/>
                <w:sz w:val="17"/>
              </w:rPr>
              <w:t>Required elements</w:t>
            </w:r>
          </w:p>
        </w:tc>
        <w:tc>
          <w:tcPr>
            <w:tcW w:type="dxa" w:w="3360"/>
            <w:vAlign w:val="center"/>
            <w:shd w:fill="C8DFEA"/>
          </w:tcPr>
          <w:p>
            <w:r/>
            <w:r>
              <w:rPr>
                <w:b/>
                <w:sz w:val="17"/>
              </w:rPr>
              <w:t>Interactions</w:t>
            </w:r>
          </w:p>
        </w:tc>
      </w:tr>
      <w:tr>
        <w:tc>
          <w:tcPr>
            <w:tcW w:type="dxa" w:w="3360"/>
            <w:vAlign w:val="center"/>
          </w:tcPr>
          <w:p>
            <w:r/>
            <w:r>
              <w:rPr>
                <w:b w:val="0"/>
                <w:sz w:val="17"/>
              </w:rPr>
              <w:t>Operations overview</w:t>
            </w:r>
          </w:p>
        </w:tc>
        <w:tc>
          <w:tcPr>
            <w:tcW w:type="dxa" w:w="3360"/>
            <w:vAlign w:val="center"/>
          </w:tcPr>
          <w:p>
            <w:r/>
            <w:r>
              <w:rPr>
                <w:b w:val="0"/>
                <w:sz w:val="17"/>
              </w:rPr>
              <w:t>Connection status, active calls, open tickets, scenario selector</w:t>
            </w:r>
          </w:p>
        </w:tc>
        <w:tc>
          <w:tcPr>
            <w:tcW w:type="dxa" w:w="3360"/>
            <w:vAlign w:val="center"/>
          </w:tcPr>
          <w:p>
            <w:r/>
            <w:r>
              <w:rPr>
                <w:b w:val="0"/>
                <w:sz w:val="17"/>
              </w:rPr>
              <w:t>Start/reset demo scenario</w:t>
            </w:r>
          </w:p>
        </w:tc>
      </w:tr>
      <w:tr>
        <w:tc>
          <w:tcPr>
            <w:tcW w:type="dxa" w:w="3360"/>
            <w:vAlign w:val="center"/>
          </w:tcPr>
          <w:p>
            <w:r/>
            <w:r>
              <w:rPr>
                <w:b w:val="0"/>
                <w:sz w:val="17"/>
              </w:rPr>
              <w:t>Live call panel</w:t>
            </w:r>
          </w:p>
        </w:tc>
        <w:tc>
          <w:tcPr>
            <w:tcW w:type="dxa" w:w="3360"/>
            <w:vAlign w:val="center"/>
          </w:tcPr>
          <w:p>
            <w:r/>
            <w:r>
              <w:rPr>
                <w:b w:val="0"/>
                <w:sz w:val="17"/>
              </w:rPr>
              <w:t>Caller number masked by default, ringing/active/ended state, duration, call ID</w:t>
            </w:r>
          </w:p>
        </w:tc>
        <w:tc>
          <w:tcPr>
            <w:tcW w:type="dxa" w:w="3360"/>
            <w:vAlign w:val="center"/>
          </w:tcPr>
          <w:p>
            <w:r/>
            <w:r>
              <w:rPr>
                <w:b w:val="0"/>
                <w:sz w:val="17"/>
              </w:rPr>
              <w:t>Open call details; no browser-side telephony secrets</w:t>
            </w:r>
          </w:p>
        </w:tc>
      </w:tr>
      <w:tr>
        <w:tc>
          <w:tcPr>
            <w:tcW w:type="dxa" w:w="3360"/>
            <w:vAlign w:val="center"/>
          </w:tcPr>
          <w:p>
            <w:r/>
            <w:r>
              <w:rPr>
                <w:b w:val="0"/>
                <w:sz w:val="17"/>
              </w:rPr>
              <w:t>Transcript panel</w:t>
            </w:r>
          </w:p>
        </w:tc>
        <w:tc>
          <w:tcPr>
            <w:tcW w:type="dxa" w:w="3360"/>
            <w:vAlign w:val="center"/>
          </w:tcPr>
          <w:p>
            <w:r/>
            <w:r>
              <w:rPr>
                <w:b w:val="0"/>
                <w:sz w:val="17"/>
              </w:rPr>
              <w:t>Transcript segments with timestamps and speaker labels where available</w:t>
            </w:r>
          </w:p>
        </w:tc>
        <w:tc>
          <w:tcPr>
            <w:tcW w:type="dxa" w:w="3360"/>
            <w:vAlign w:val="center"/>
          </w:tcPr>
          <w:p>
            <w:r/>
            <w:r>
              <w:rPr>
                <w:b w:val="0"/>
                <w:sz w:val="17"/>
              </w:rPr>
              <w:t>Refresh/retry if provider sends final transcript after call end</w:t>
            </w:r>
          </w:p>
        </w:tc>
      </w:tr>
      <w:tr>
        <w:tc>
          <w:tcPr>
            <w:tcW w:type="dxa" w:w="3360"/>
            <w:vAlign w:val="center"/>
          </w:tcPr>
          <w:p>
            <w:r/>
            <w:r>
              <w:rPr>
                <w:b w:val="0"/>
                <w:sz w:val="17"/>
              </w:rPr>
              <w:t>Location and grid panel</w:t>
            </w:r>
          </w:p>
        </w:tc>
        <w:tc>
          <w:tcPr>
            <w:tcW w:type="dxa" w:w="3360"/>
            <w:vAlign w:val="center"/>
          </w:tcPr>
          <w:p>
            <w:r/>
            <w:r>
              <w:rPr>
                <w:b w:val="0"/>
                <w:sz w:val="17"/>
              </w:rPr>
              <w:t>Resolved location, service point, transformer, feeder, synthetic status and last-updated time</w:t>
            </w:r>
          </w:p>
        </w:tc>
        <w:tc>
          <w:tcPr>
            <w:tcW w:type="dxa" w:w="3360"/>
            <w:vAlign w:val="center"/>
          </w:tcPr>
          <w:p>
            <w:r/>
            <w:r>
              <w:rPr>
                <w:b w:val="0"/>
                <w:sz w:val="17"/>
              </w:rPr>
              <w:t>Operator can correct ambiguous mapping</w:t>
            </w:r>
          </w:p>
        </w:tc>
      </w:tr>
      <w:tr>
        <w:tc>
          <w:tcPr>
            <w:tcW w:type="dxa" w:w="3360"/>
            <w:vAlign w:val="center"/>
          </w:tcPr>
          <w:p>
            <w:r/>
            <w:r>
              <w:rPr>
                <w:b w:val="0"/>
                <w:sz w:val="17"/>
              </w:rPr>
              <w:t>Diagnosis panel</w:t>
            </w:r>
          </w:p>
        </w:tc>
        <w:tc>
          <w:tcPr>
            <w:tcW w:type="dxa" w:w="3360"/>
            <w:vAlign w:val="center"/>
          </w:tcPr>
          <w:p>
            <w:r/>
            <w:r>
              <w:rPr>
                <w:b w:val="0"/>
                <w:sz w:val="17"/>
              </w:rPr>
              <w:t>Ranked causes, evidence references, uncertainty, missing evidence, next step</w:t>
            </w:r>
          </w:p>
        </w:tc>
        <w:tc>
          <w:tcPr>
            <w:tcW w:type="dxa" w:w="3360"/>
            <w:vAlign w:val="center"/>
          </w:tcPr>
          <w:p>
            <w:r/>
            <w:r>
              <w:rPr>
                <w:b w:val="0"/>
                <w:sz w:val="17"/>
              </w:rPr>
              <w:t>Operator marks useful/not useful; do not allow editing evidence facts</w:t>
            </w:r>
          </w:p>
        </w:tc>
      </w:tr>
      <w:tr>
        <w:tc>
          <w:tcPr>
            <w:tcW w:type="dxa" w:w="3360"/>
            <w:vAlign w:val="center"/>
          </w:tcPr>
          <w:p>
            <w:r/>
            <w:r>
              <w:rPr>
                <w:b w:val="0"/>
                <w:sz w:val="17"/>
              </w:rPr>
              <w:t>Ticket panel</w:t>
            </w:r>
          </w:p>
        </w:tc>
        <w:tc>
          <w:tcPr>
            <w:tcW w:type="dxa" w:w="3360"/>
            <w:vAlign w:val="center"/>
          </w:tcPr>
          <w:p>
            <w:r/>
            <w:r>
              <w:rPr>
                <w:b w:val="0"/>
                <w:sz w:val="17"/>
              </w:rPr>
              <w:t>Ticket ID, category, priority, status, summary, acknowledgement status</w:t>
            </w:r>
          </w:p>
        </w:tc>
        <w:tc>
          <w:tcPr>
            <w:tcW w:type="dxa" w:w="3360"/>
            <w:vAlign w:val="center"/>
          </w:tcPr>
          <w:p>
            <w:r/>
            <w:r>
              <w:rPr>
                <w:b w:val="0"/>
                <w:sz w:val="17"/>
              </w:rPr>
              <w:t>Add response, resolve, escalate</w:t>
            </w:r>
          </w:p>
        </w:tc>
      </w:tr>
      <w:tr>
        <w:tc>
          <w:tcPr>
            <w:tcW w:type="dxa" w:w="3360"/>
            <w:vAlign w:val="center"/>
          </w:tcPr>
          <w:p>
            <w:r/>
            <w:r>
              <w:rPr>
                <w:b w:val="0"/>
                <w:sz w:val="17"/>
              </w:rPr>
              <w:t>Audit timeline</w:t>
            </w:r>
          </w:p>
        </w:tc>
        <w:tc>
          <w:tcPr>
            <w:tcW w:type="dxa" w:w="3360"/>
            <w:vAlign w:val="center"/>
          </w:tcPr>
          <w:p>
            <w:r/>
            <w:r>
              <w:rPr>
                <w:b w:val="0"/>
                <w:sz w:val="17"/>
              </w:rPr>
              <w:t>Call received, transcript finalized, diagnosis completed, ticket created, acknowledgement sent, operator action</w:t>
            </w:r>
          </w:p>
        </w:tc>
        <w:tc>
          <w:tcPr>
            <w:tcW w:type="dxa" w:w="3360"/>
            <w:vAlign w:val="center"/>
          </w:tcPr>
          <w:p>
            <w:r/>
            <w:r>
              <w:rPr>
                <w:b w:val="0"/>
                <w:sz w:val="17"/>
              </w:rPr>
              <w:t>Filter by event/time</w:t>
            </w:r>
          </w:p>
        </w:tc>
      </w:tr>
      <w:tr>
        <w:tc>
          <w:tcPr>
            <w:tcW w:type="dxa" w:w="3360"/>
            <w:vAlign w:val="center"/>
          </w:tcPr>
          <w:p>
            <w:r/>
            <w:r>
              <w:rPr>
                <w:b w:val="0"/>
                <w:sz w:val="17"/>
              </w:rPr>
              <w:t>Demo controls</w:t>
            </w:r>
          </w:p>
        </w:tc>
        <w:tc>
          <w:tcPr>
            <w:tcW w:type="dxa" w:w="3360"/>
            <w:vAlign w:val="center"/>
          </w:tcPr>
          <w:p>
            <w:r/>
            <w:r>
              <w:rPr>
                <w:b w:val="0"/>
                <w:sz w:val="17"/>
              </w:rPr>
              <w:t>Scenario list, simulated asset-state selector, reset button</w:t>
            </w:r>
          </w:p>
        </w:tc>
        <w:tc>
          <w:tcPr>
            <w:tcW w:type="dxa" w:w="3360"/>
            <w:vAlign w:val="center"/>
          </w:tcPr>
          <w:p>
            <w:r/>
            <w:r>
              <w:rPr>
                <w:b w:val="0"/>
                <w:sz w:val="17"/>
              </w:rPr>
              <w:t>Visible DEMO/SYNTHETIC DATA banner at all times</w:t>
            </w:r>
          </w:p>
        </w:tc>
      </w:tr>
    </w:tbl>
    <w:p/>
    <w:p>
      <w:pPr>
        <w:pStyle w:val="Heading2"/>
      </w:pPr>
      <w:r>
        <w:t>5.2 Live updates</w:t>
      </w:r>
    </w:p>
    <w:p>
      <w:pPr>
        <w:pStyle w:val="ListBullet"/>
        <w:spacing w:after="40"/>
      </w:pPr>
      <w:r>
        <w:t>Open the dashboard before dialing the number.</w:t>
      </w:r>
    </w:p>
    <w:p>
      <w:pPr>
        <w:pStyle w:val="ListBullet"/>
        <w:spacing w:after="40"/>
      </w:pPr>
      <w:r>
        <w:t>On WebSocket connect, request a snapshot of current calls and open tickets to avoid missing earlier events.</w:t>
      </w:r>
    </w:p>
    <w:p>
      <w:pPr>
        <w:pStyle w:val="ListBullet"/>
        <w:spacing w:after="40"/>
      </w:pPr>
      <w:r>
        <w:t>Use events such as call.ringing, call.answered, transcript.updated, call.completed, diagnosis.ready, ticket.created, acknowledgement.sent, ticket.resolved.</w:t>
      </w:r>
    </w:p>
    <w:p>
      <w:pPr>
        <w:pStyle w:val="ListBullet"/>
        <w:spacing w:after="40"/>
      </w:pPr>
      <w:r>
        <w:t>Every event includes event_id, occurred_at, entity_id, and schema_version.</w:t>
      </w:r>
    </w:p>
    <w:p>
      <w:pPr>
        <w:pStyle w:val="ListBullet"/>
        <w:spacing w:after="40"/>
      </w:pPr>
      <w:r>
        <w:t>Reconnect with backoff; after reconnect, refetch the snapshot and deduplicate events.</w:t>
      </w:r>
    </w:p>
    <w:p>
      <w:pPr>
        <w:pStyle w:val="ListBullet"/>
        <w:spacing w:after="40"/>
      </w:pPr>
      <w:r>
        <w:t>If WebSocket complexity threatens the deadline, poll GET /api/calls and GET /api/tickets every 2–3 seconds for the POC; upgrade to WebSocket after the core flow works.</w:t>
      </w:r>
    </w:p>
    <w:p>
      <w:pPr>
        <w:pStyle w:val="Heading2"/>
      </w:pPr>
      <w:r>
        <w:t>5.3 UI acceptance</w:t>
      </w:r>
    </w:p>
    <w:p>
      <w:pPr>
        <w:pStyle w:val="ListBullet"/>
        <w:spacing w:after="40"/>
      </w:pPr>
      <w:r>
        <w:t>Incoming call card appears within a target of 2 seconds after backend receives the provider webhook in a normal demo environment.</w:t>
      </w:r>
    </w:p>
    <w:p>
      <w:pPr>
        <w:pStyle w:val="ListBullet"/>
        <w:spacing w:after="40"/>
      </w:pPr>
      <w:r>
        <w:t>Dashboard visibly distinguishes call in progress from completed call and processing state.</w:t>
      </w:r>
    </w:p>
    <w:p>
      <w:pPr>
        <w:pStyle w:val="ListBullet"/>
        <w:spacing w:after="40"/>
      </w:pPr>
      <w:r>
        <w:t>A diagnosis cannot be displayed as verified if synthetic grid data is UNKNOWN or the diagnosis provider fails.</w:t>
      </w:r>
    </w:p>
    <w:p>
      <w:pPr>
        <w:pStyle w:val="ListBullet"/>
        <w:spacing w:after="40"/>
      </w:pPr>
      <w:r>
        <w:t>Operator can resolve or escalate only after opening a ticket and confirming an action.</w:t>
      </w:r>
    </w:p>
    <w:p>
      <w:pPr>
        <w:pStyle w:val="ListBullet"/>
        <w:spacing w:after="40"/>
      </w:pPr>
      <w:r>
        <w:t>All screens display a synthetic-data disclaimer; no map pin or location is presented as a real caller GPS location.</w:t>
      </w:r>
    </w:p>
    <w:p>
      <w:pPr>
        <w:pStyle w:val="Heading1"/>
      </w:pPr>
      <w:r>
        <w:t>6. Database schema</w:t>
      </w:r>
    </w:p>
    <w:p>
      <w:pPr>
        <w:spacing w:after="100"/>
      </w:pPr>
      <w:r>
        <w:t>Use SQLite for the first single-operator demonstration. Use SQLAlchemy models and Alembic migrations so the project can move to PostgreSQL later. The schema below is a proposed MVP schema.</w:t>
      </w:r>
    </w:p>
    <w:p>
      <w:pPr>
        <w:pStyle w:val="Heading2"/>
      </w:pPr>
      <w:r>
        <w:t>6.1 Entity relationships</w:t>
      </w:r>
    </w:p>
    <w:p>
      <w:pPr>
        <w:pStyle w:val="ListBullet"/>
        <w:spacing w:after="40"/>
      </w:pPr>
      <w:r>
        <w:t>calls 1 -&gt; many transcript_segments</w:t>
      </w:r>
    </w:p>
    <w:p>
      <w:pPr>
        <w:pStyle w:val="ListBullet"/>
        <w:spacing w:after="40"/>
      </w:pPr>
      <w:r>
        <w:t>calls 1 -&gt; 0..1 incidents (or 1 -&gt; many incidents if later splitting issues from one call)</w:t>
      </w:r>
    </w:p>
    <w:p>
      <w:pPr>
        <w:pStyle w:val="ListBullet"/>
        <w:spacing w:after="40"/>
      </w:pPr>
      <w:r>
        <w:t>incidents many -&gt; 1 service_points; incidents many -&gt; 1 assets as primary asset</w:t>
      </w:r>
    </w:p>
    <w:p>
      <w:pPr>
        <w:pStyle w:val="ListBullet"/>
        <w:spacing w:after="40"/>
      </w:pPr>
      <w:r>
        <w:t>incidents 1 -&gt; many diagnoses</w:t>
      </w:r>
    </w:p>
    <w:p>
      <w:pPr>
        <w:pStyle w:val="ListBullet"/>
        <w:spacing w:after="40"/>
      </w:pPr>
      <w:r>
        <w:t>incidents 1 -&gt; 1 tickets for MVP (make this configurable later)</w:t>
      </w:r>
    </w:p>
    <w:p>
      <w:pPr>
        <w:pStyle w:val="ListBullet"/>
        <w:spacing w:after="40"/>
      </w:pPr>
      <w:r>
        <w:t>tickets 1 -&gt; many ticket_events</w:t>
      </w:r>
    </w:p>
    <w:p>
      <w:pPr>
        <w:pStyle w:val="ListBullet"/>
        <w:spacing w:after="40"/>
      </w:pPr>
      <w:r>
        <w:t>tickets 1 -&gt; many notifications</w:t>
      </w:r>
    </w:p>
    <w:p>
      <w:pPr>
        <w:pStyle w:val="ListBullet"/>
        <w:spacing w:after="40"/>
      </w:pPr>
      <w:r>
        <w:t>assets belong to feeders/parent assets through parent_asset_id or an explicit topology_edges table</w:t>
      </w:r>
    </w:p>
    <w:p>
      <w:pPr>
        <w:pStyle w:val="ListBullet"/>
        <w:spacing w:after="40"/>
      </w:pPr>
      <w:r>
        <w:t>audit_events reference any entity via entity_type/entity_id</w:t>
      </w:r>
    </w:p>
    <w:p>
      <w:pPr>
        <w:pStyle w:val="Heading2"/>
      </w:pPr>
      <w:r>
        <w:t>6.2 Proposed tables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8DFEA"/>
          </w:tcPr>
          <w:p>
            <w:r/>
            <w:r>
              <w:rPr>
                <w:b/>
                <w:sz w:val="17"/>
              </w:rPr>
              <w:t>Table</w:t>
            </w:r>
          </w:p>
        </w:tc>
        <w:tc>
          <w:tcPr>
            <w:tcW w:type="dxa" w:w="3360"/>
            <w:vAlign w:val="center"/>
            <w:shd w:fill="C8DFEA"/>
          </w:tcPr>
          <w:p>
            <w:r/>
            <w:r>
              <w:rPr>
                <w:b/>
                <w:sz w:val="17"/>
              </w:rPr>
              <w:t>Important columns</w:t>
            </w:r>
          </w:p>
        </w:tc>
        <w:tc>
          <w:tcPr>
            <w:tcW w:type="dxa" w:w="3360"/>
            <w:vAlign w:val="center"/>
            <w:shd w:fill="C8DFEA"/>
          </w:tcPr>
          <w:p>
            <w:r/>
            <w:r>
              <w:rPr>
                <w:b/>
                <w:sz w:val="17"/>
              </w:rPr>
              <w:t>Purpose / constraints</w:t>
            </w:r>
          </w:p>
        </w:tc>
      </w:tr>
      <w:tr>
        <w:tc>
          <w:tcPr>
            <w:tcW w:type="dxa" w:w="3360"/>
            <w:vAlign w:val="center"/>
          </w:tcPr>
          <w:p>
            <w:r/>
            <w:r>
              <w:rPr>
                <w:b w:val="0"/>
                <w:sz w:val="17"/>
              </w:rPr>
              <w:t>calls</w:t>
            </w:r>
          </w:p>
        </w:tc>
        <w:tc>
          <w:tcPr>
            <w:tcW w:type="dxa" w:w="3360"/>
            <w:vAlign w:val="center"/>
          </w:tcPr>
          <w:p>
            <w:r/>
            <w:r>
              <w:rPr>
                <w:b w:val="0"/>
                <w:sz w:val="17"/>
              </w:rPr>
              <w:t>id UUID PK; provider; provider_call_id UNIQUE; from_number; to_number; status; started_at; answered_at; ended_at; duration_seconds; recording_url nullable; transcript_status; created_at; updated_at</w:t>
            </w:r>
          </w:p>
        </w:tc>
        <w:tc>
          <w:tcPr>
            <w:tcW w:type="dxa" w:w="3360"/>
            <w:vAlign w:val="center"/>
          </w:tcPr>
          <w:p>
            <w:r/>
            <w:r>
              <w:rPr>
                <w:b w:val="0"/>
                <w:sz w:val="17"/>
              </w:rPr>
              <w:t>Idempotent provider call tracking. Restrict access to phone/recording fields.</w:t>
            </w:r>
          </w:p>
        </w:tc>
      </w:tr>
      <w:tr>
        <w:tc>
          <w:tcPr>
            <w:tcW w:type="dxa" w:w="3360"/>
            <w:vAlign w:val="center"/>
          </w:tcPr>
          <w:p>
            <w:r/>
            <w:r>
              <w:rPr>
                <w:b w:val="0"/>
                <w:sz w:val="17"/>
              </w:rPr>
              <w:t>transcript_segments</w:t>
            </w:r>
          </w:p>
        </w:tc>
        <w:tc>
          <w:tcPr>
            <w:tcW w:type="dxa" w:w="3360"/>
            <w:vAlign w:val="center"/>
          </w:tcPr>
          <w:p>
            <w:r/>
            <w:r>
              <w:rPr>
                <w:b w:val="0"/>
                <w:sz w:val="17"/>
              </w:rPr>
              <w:t>id UUID PK; call_id FK; sequence_no; speaker; text; start_ms; end_ms; provider_segment_id nullable; created_at</w:t>
            </w:r>
          </w:p>
        </w:tc>
        <w:tc>
          <w:tcPr>
            <w:tcW w:type="dxa" w:w="3360"/>
            <w:vAlign w:val="center"/>
          </w:tcPr>
          <w:p>
            <w:r/>
            <w:r>
              <w:rPr>
                <w:b w:val="0"/>
                <w:sz w:val="17"/>
              </w:rPr>
              <w:t>Unique(call_id, sequence_no); redact sensitive content where possible.</w:t>
            </w:r>
          </w:p>
        </w:tc>
      </w:tr>
      <w:tr>
        <w:tc>
          <w:tcPr>
            <w:tcW w:type="dxa" w:w="3360"/>
            <w:vAlign w:val="center"/>
          </w:tcPr>
          <w:p>
            <w:r/>
            <w:r>
              <w:rPr>
                <w:b w:val="0"/>
                <w:sz w:val="17"/>
              </w:rPr>
              <w:t>service_points</w:t>
            </w:r>
          </w:p>
        </w:tc>
        <w:tc>
          <w:tcPr>
            <w:tcW w:type="dxa" w:w="3360"/>
            <w:vAlign w:val="center"/>
          </w:tcPr>
          <w:p>
            <w:r/>
            <w:r>
              <w:rPr>
                <w:b w:val="0"/>
                <w:sz w:val="17"/>
              </w:rPr>
              <w:t>id UUID PK; external_ref UNIQUE; display_name; address_text; locality; latitude nullable; longitude nullable; transformer_asset_id FK; contact_phone nullable; created_at</w:t>
            </w:r>
          </w:p>
        </w:tc>
        <w:tc>
          <w:tcPr>
            <w:tcW w:type="dxa" w:w="3360"/>
            <w:vAlign w:val="center"/>
          </w:tcPr>
          <w:p>
            <w:r/>
            <w:r>
              <w:rPr>
                <w:b w:val="0"/>
                <w:sz w:val="17"/>
              </w:rPr>
              <w:t>Synthetic customer/service location. GPS must be explicitly marked synthetic.</w:t>
            </w:r>
          </w:p>
        </w:tc>
      </w:tr>
      <w:tr>
        <w:tc>
          <w:tcPr>
            <w:tcW w:type="dxa" w:w="3360"/>
            <w:vAlign w:val="center"/>
          </w:tcPr>
          <w:p>
            <w:r/>
            <w:r>
              <w:rPr>
                <w:b w:val="0"/>
                <w:sz w:val="17"/>
              </w:rPr>
              <w:t>assets</w:t>
            </w:r>
          </w:p>
        </w:tc>
        <w:tc>
          <w:tcPr>
            <w:tcW w:type="dxa" w:w="3360"/>
            <w:vAlign w:val="center"/>
          </w:tcPr>
          <w:p>
            <w:r/>
            <w:r>
              <w:rPr>
                <w:b w:val="0"/>
                <w:sz w:val="17"/>
              </w:rPr>
              <w:t>id UUID PK; asset_code UNIQUE; asset_type; name; parent_asset_id FK nullable; feeder_code; voltage_level nullable; simulated_state; state_updated_at; metadata_json</w:t>
            </w:r>
          </w:p>
        </w:tc>
        <w:tc>
          <w:tcPr>
            <w:tcW w:type="dxa" w:w="3360"/>
            <w:vAlign w:val="center"/>
          </w:tcPr>
          <w:p>
            <w:r/>
            <w:r>
              <w:rPr>
                <w:b w:val="0"/>
                <w:sz w:val="17"/>
              </w:rPr>
              <w:t>Transformer, feeder, substation, meter. Restrict simulated_state to enumerated values.</w:t>
            </w:r>
          </w:p>
        </w:tc>
      </w:tr>
      <w:tr>
        <w:tc>
          <w:tcPr>
            <w:tcW w:type="dxa" w:w="3360"/>
            <w:vAlign w:val="center"/>
          </w:tcPr>
          <w:p>
            <w:r/>
            <w:r>
              <w:rPr>
                <w:b w:val="0"/>
                <w:sz w:val="17"/>
              </w:rPr>
              <w:t>topology_edges</w:t>
            </w:r>
          </w:p>
        </w:tc>
        <w:tc>
          <w:tcPr>
            <w:tcW w:type="dxa" w:w="3360"/>
            <w:vAlign w:val="center"/>
          </w:tcPr>
          <w:p>
            <w:r/>
            <w:r>
              <w:rPr>
                <w:b w:val="0"/>
                <w:sz w:val="17"/>
              </w:rPr>
              <w:t>id UUID PK; from_asset_id FK; to_asset_id FK; relationship_type; valid_from; valid_to nullable</w:t>
            </w:r>
          </w:p>
        </w:tc>
        <w:tc>
          <w:tcPr>
            <w:tcW w:type="dxa" w:w="3360"/>
            <w:vAlign w:val="center"/>
          </w:tcPr>
          <w:p>
            <w:r/>
            <w:r>
              <w:rPr>
                <w:b w:val="0"/>
                <w:sz w:val="17"/>
              </w:rPr>
              <w:t>Optional explicit network topology; useful if parent_asset_id is insufficient.</w:t>
            </w:r>
          </w:p>
        </w:tc>
      </w:tr>
      <w:tr>
        <w:tc>
          <w:tcPr>
            <w:tcW w:type="dxa" w:w="3360"/>
            <w:vAlign w:val="center"/>
          </w:tcPr>
          <w:p>
            <w:r/>
            <w:r>
              <w:rPr>
                <w:b w:val="0"/>
                <w:sz w:val="17"/>
              </w:rPr>
              <w:t>incidents</w:t>
            </w:r>
          </w:p>
        </w:tc>
        <w:tc>
          <w:tcPr>
            <w:tcW w:type="dxa" w:w="3360"/>
            <w:vAlign w:val="center"/>
          </w:tcPr>
          <w:p>
            <w:r/>
            <w:r>
              <w:rPr>
                <w:b w:val="0"/>
                <w:sz w:val="17"/>
              </w:rPr>
              <w:t>id UUID PK; call_id FK; service_point_id FK nullable; primary_asset_id FK nullable; status; category; priority; summary; location_confidence; detected_at; created_at; updated_at</w:t>
            </w:r>
          </w:p>
        </w:tc>
        <w:tc>
          <w:tcPr>
            <w:tcW w:type="dxa" w:w="3360"/>
            <w:vAlign w:val="center"/>
          </w:tcPr>
          <w:p>
            <w:r/>
            <w:r>
              <w:rPr>
                <w:b w:val="0"/>
                <w:sz w:val="17"/>
              </w:rPr>
              <w:t>Ticket-worthy issue linked to the originating call and resolved assets.</w:t>
            </w:r>
          </w:p>
        </w:tc>
      </w:tr>
      <w:tr>
        <w:tc>
          <w:tcPr>
            <w:tcW w:type="dxa" w:w="3360"/>
            <w:vAlign w:val="center"/>
          </w:tcPr>
          <w:p>
            <w:r/>
            <w:r>
              <w:rPr>
                <w:b w:val="0"/>
                <w:sz w:val="17"/>
              </w:rPr>
              <w:t>diagnoses</w:t>
            </w:r>
          </w:p>
        </w:tc>
        <w:tc>
          <w:tcPr>
            <w:tcW w:type="dxa" w:w="3360"/>
            <w:vAlign w:val="center"/>
          </w:tcPr>
          <w:p>
            <w:r/>
            <w:r>
              <w:rPr>
                <w:b w:val="0"/>
                <w:sz w:val="17"/>
              </w:rPr>
              <w:t>id UUID PK; incident_id FK; provider; model_id; prompt_version; status; ranked_hypotheses_json; evidence_ids_json; missing_information_json; model_confidence nullable; error_code nullable; created_at</w:t>
            </w:r>
          </w:p>
        </w:tc>
        <w:tc>
          <w:tcPr>
            <w:tcW w:type="dxa" w:w="3360"/>
            <w:vAlign w:val="center"/>
          </w:tcPr>
          <w:p>
            <w:r/>
            <w:r>
              <w:rPr>
                <w:b w:val="0"/>
                <w:sz w:val="17"/>
              </w:rPr>
              <w:t>Keep model output/version for audit and evaluation; never use model confidence as proof.</w:t>
            </w:r>
          </w:p>
        </w:tc>
      </w:tr>
      <w:tr>
        <w:tc>
          <w:tcPr>
            <w:tcW w:type="dxa" w:w="3360"/>
            <w:vAlign w:val="center"/>
          </w:tcPr>
          <w:p>
            <w:r/>
            <w:r>
              <w:rPr>
                <w:b w:val="0"/>
                <w:sz w:val="17"/>
              </w:rPr>
              <w:t>tickets</w:t>
            </w:r>
          </w:p>
        </w:tc>
        <w:tc>
          <w:tcPr>
            <w:tcW w:type="dxa" w:w="3360"/>
            <w:vAlign w:val="center"/>
          </w:tcPr>
          <w:p>
            <w:r/>
            <w:r>
              <w:rPr>
                <w:b w:val="0"/>
                <w:sz w:val="17"/>
              </w:rPr>
              <w:t>id UUID PK; incident_id FK UNIQUE; ticket_number UNIQUE; status; assigned_queue nullable; assigned_operator nullable; customer_summary; acknowledgement_channel; acknowledgement_status; created_at; updated_at; resolved_at nullable</w:t>
            </w:r>
          </w:p>
        </w:tc>
        <w:tc>
          <w:tcPr>
            <w:tcW w:type="dxa" w:w="3360"/>
            <w:vAlign w:val="center"/>
          </w:tcPr>
          <w:p>
            <w:r/>
            <w:r>
              <w:rPr>
                <w:b w:val="0"/>
                <w:sz w:val="17"/>
              </w:rPr>
              <w:t>Human-owned lifecycle; acknowledgement status separate from ticket status.</w:t>
            </w:r>
          </w:p>
        </w:tc>
      </w:tr>
      <w:tr>
        <w:tc>
          <w:tcPr>
            <w:tcW w:type="dxa" w:w="3360"/>
            <w:vAlign w:val="center"/>
          </w:tcPr>
          <w:p>
            <w:r/>
            <w:r>
              <w:rPr>
                <w:b w:val="0"/>
                <w:sz w:val="17"/>
              </w:rPr>
              <w:t>ticket_events</w:t>
            </w:r>
          </w:p>
        </w:tc>
        <w:tc>
          <w:tcPr>
            <w:tcW w:type="dxa" w:w="3360"/>
            <w:vAlign w:val="center"/>
          </w:tcPr>
          <w:p>
            <w:r/>
            <w:r>
              <w:rPr>
                <w:b w:val="0"/>
                <w:sz w:val="17"/>
              </w:rPr>
              <w:t>id UUID PK; ticket_id FK; event_type; actor_type; actor_id nullable; message; metadata_json; created_at</w:t>
            </w:r>
          </w:p>
        </w:tc>
        <w:tc>
          <w:tcPr>
            <w:tcW w:type="dxa" w:w="3360"/>
            <w:vAlign w:val="center"/>
          </w:tcPr>
          <w:p>
            <w:r/>
            <w:r>
              <w:rPr>
                <w:b w:val="0"/>
                <w:sz w:val="17"/>
              </w:rPr>
              <w:t>Append-only history of responses, resolution, escalation, and state changes.</w:t>
            </w:r>
          </w:p>
        </w:tc>
      </w:tr>
      <w:tr>
        <w:tc>
          <w:tcPr>
            <w:tcW w:type="dxa" w:w="3360"/>
            <w:vAlign w:val="center"/>
          </w:tcPr>
          <w:p>
            <w:r/>
            <w:r>
              <w:rPr>
                <w:b w:val="0"/>
                <w:sz w:val="17"/>
              </w:rPr>
              <w:t>notifications</w:t>
            </w:r>
          </w:p>
        </w:tc>
        <w:tc>
          <w:tcPr>
            <w:tcW w:type="dxa" w:w="3360"/>
            <w:vAlign w:val="center"/>
          </w:tcPr>
          <w:p>
            <w:r/>
            <w:r>
              <w:rPr>
                <w:b w:val="0"/>
                <w:sz w:val="17"/>
              </w:rPr>
              <w:t>id UUID PK; ticket_id FK; channel; recipient; template_key; provider_message_id nullable; status; attempt_count; last_error nullable; sent_at nullable; created_at</w:t>
            </w:r>
          </w:p>
        </w:tc>
        <w:tc>
          <w:tcPr>
            <w:tcW w:type="dxa" w:w="3360"/>
            <w:vAlign w:val="center"/>
          </w:tcPr>
          <w:p>
            <w:r/>
            <w:r>
              <w:rPr>
                <w:b w:val="0"/>
                <w:sz w:val="17"/>
              </w:rPr>
              <w:t>Idempotency key or unique business key prevents duplicate acknowledgement sends.</w:t>
            </w:r>
          </w:p>
        </w:tc>
      </w:tr>
      <w:tr>
        <w:tc>
          <w:tcPr>
            <w:tcW w:type="dxa" w:w="3360"/>
            <w:vAlign w:val="center"/>
          </w:tcPr>
          <w:p>
            <w:r/>
            <w:r>
              <w:rPr>
                <w:b w:val="0"/>
                <w:sz w:val="17"/>
              </w:rPr>
              <w:t>provider_webhook_events</w:t>
            </w:r>
          </w:p>
        </w:tc>
        <w:tc>
          <w:tcPr>
            <w:tcW w:type="dxa" w:w="3360"/>
            <w:vAlign w:val="center"/>
          </w:tcPr>
          <w:p>
            <w:r/>
            <w:r>
              <w:rPr>
                <w:b w:val="0"/>
                <w:sz w:val="17"/>
              </w:rPr>
              <w:t>id UUID PK; provider; provider_event_id nullable; provider_call_id nullable; event_type; payload_hash; received_at; processed_at nullable; processing_status; error_code nullable</w:t>
            </w:r>
          </w:p>
        </w:tc>
        <w:tc>
          <w:tcPr>
            <w:tcW w:type="dxa" w:w="3360"/>
            <w:vAlign w:val="center"/>
          </w:tcPr>
          <w:p>
            <w:r/>
            <w:r>
              <w:rPr>
                <w:b w:val="0"/>
                <w:sz w:val="17"/>
              </w:rPr>
              <w:t>Webhook deduplication and replay/debugging. Store only minimal payload data.</w:t>
            </w:r>
          </w:p>
        </w:tc>
      </w:tr>
      <w:tr>
        <w:tc>
          <w:tcPr>
            <w:tcW w:type="dxa" w:w="3360"/>
            <w:vAlign w:val="center"/>
          </w:tcPr>
          <w:p>
            <w:r/>
            <w:r>
              <w:rPr>
                <w:b w:val="0"/>
                <w:sz w:val="17"/>
              </w:rPr>
              <w:t>audit_events</w:t>
            </w:r>
          </w:p>
        </w:tc>
        <w:tc>
          <w:tcPr>
            <w:tcW w:type="dxa" w:w="3360"/>
            <w:vAlign w:val="center"/>
          </w:tcPr>
          <w:p>
            <w:r/>
            <w:r>
              <w:rPr>
                <w:b w:val="0"/>
                <w:sz w:val="17"/>
              </w:rPr>
              <w:t>id UUID PK; entity_type; entity_id; event_type; actor_type; actor_id nullable; correlation_id; payload_json; created_at</w:t>
            </w:r>
          </w:p>
        </w:tc>
        <w:tc>
          <w:tcPr>
            <w:tcW w:type="dxa" w:w="3360"/>
            <w:vAlign w:val="center"/>
          </w:tcPr>
          <w:p>
            <w:r/>
            <w:r>
              <w:rPr>
                <w:b w:val="0"/>
                <w:sz w:val="17"/>
              </w:rPr>
              <w:t>Append-only business audit. Avoid secrets and unnecessary transcript/PII duplication.</w:t>
            </w:r>
          </w:p>
        </w:tc>
      </w:tr>
      <w:tr>
        <w:tc>
          <w:tcPr>
            <w:tcW w:type="dxa" w:w="3360"/>
            <w:vAlign w:val="center"/>
          </w:tcPr>
          <w:p>
            <w:r/>
            <w:r>
              <w:rPr>
                <w:b w:val="0"/>
                <w:sz w:val="17"/>
              </w:rPr>
              <w:t>demo_scenarios</w:t>
            </w:r>
          </w:p>
        </w:tc>
        <w:tc>
          <w:tcPr>
            <w:tcW w:type="dxa" w:w="3360"/>
            <w:vAlign w:val="center"/>
          </w:tcPr>
          <w:p>
            <w:r/>
            <w:r>
              <w:rPr>
                <w:b w:val="0"/>
                <w:sz w:val="17"/>
              </w:rPr>
              <w:t>id UUID PK; name; description; fixture_path; enabled; created_at</w:t>
            </w:r>
          </w:p>
        </w:tc>
        <w:tc>
          <w:tcPr>
            <w:tcW w:type="dxa" w:w="3360"/>
            <w:vAlign w:val="center"/>
          </w:tcPr>
          <w:p>
            <w:r/>
            <w:r>
              <w:rPr>
                <w:b w:val="0"/>
                <w:sz w:val="17"/>
              </w:rPr>
              <w:t>Known scenarios available to the demo UI.</w:t>
            </w:r>
          </w:p>
        </w:tc>
      </w:tr>
    </w:tbl>
    <w:p/>
    <w:p>
      <w:pPr>
        <w:pStyle w:val="Heading2"/>
      </w:pPr>
      <w:r>
        <w:t>6.3 Enums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C8DFEA"/>
          </w:tcPr>
          <w:p>
            <w:r/>
            <w:r>
              <w:rPr>
                <w:b/>
                <w:sz w:val="17"/>
              </w:rPr>
              <w:t>Field</w:t>
            </w:r>
          </w:p>
        </w:tc>
        <w:tc>
          <w:tcPr>
            <w:tcW w:type="dxa" w:w="5040"/>
            <w:vAlign w:val="center"/>
            <w:shd w:fill="C8DFEA"/>
          </w:tcPr>
          <w:p>
            <w:r/>
            <w:r>
              <w:rPr>
                <w:b/>
                <w:sz w:val="17"/>
              </w:rPr>
              <w:t>Allowed values</w:t>
            </w:r>
          </w:p>
        </w:tc>
      </w:tr>
      <w:tr>
        <w:tc>
          <w:tcPr>
            <w:tcW w:type="dxa" w:w="5040"/>
            <w:vAlign w:val="center"/>
          </w:tcPr>
          <w:p>
            <w:r/>
            <w:r>
              <w:rPr>
                <w:b w:val="0"/>
                <w:sz w:val="17"/>
              </w:rPr>
              <w:t>asset_type</w:t>
            </w:r>
          </w:p>
        </w:tc>
        <w:tc>
          <w:tcPr>
            <w:tcW w:type="dxa" w:w="5040"/>
            <w:vAlign w:val="center"/>
          </w:tcPr>
          <w:p>
            <w:r/>
            <w:r>
              <w:rPr>
                <w:b w:val="0"/>
                <w:sz w:val="17"/>
              </w:rPr>
              <w:t>METER, TRANSFORMER, FEEDER, SUBSTATION</w:t>
            </w:r>
          </w:p>
        </w:tc>
      </w:tr>
      <w:tr>
        <w:tc>
          <w:tcPr>
            <w:tcW w:type="dxa" w:w="5040"/>
            <w:vAlign w:val="center"/>
          </w:tcPr>
          <w:p>
            <w:r/>
            <w:r>
              <w:rPr>
                <w:b w:val="0"/>
                <w:sz w:val="17"/>
              </w:rPr>
              <w:t>simulated_state</w:t>
            </w:r>
          </w:p>
        </w:tc>
        <w:tc>
          <w:tcPr>
            <w:tcW w:type="dxa" w:w="5040"/>
            <w:vAlign w:val="center"/>
          </w:tcPr>
          <w:p>
            <w:r/>
            <w:r>
              <w:rPr>
                <w:b w:val="0"/>
                <w:sz w:val="17"/>
              </w:rPr>
              <w:t>HEALTHY, DOWN, MAINTENANCE, UNKNOWN</w:t>
            </w:r>
          </w:p>
        </w:tc>
      </w:tr>
      <w:tr>
        <w:tc>
          <w:tcPr>
            <w:tcW w:type="dxa" w:w="5040"/>
            <w:vAlign w:val="center"/>
          </w:tcPr>
          <w:p>
            <w:r/>
            <w:r>
              <w:rPr>
                <w:b w:val="0"/>
                <w:sz w:val="17"/>
              </w:rPr>
              <w:t>incident priority</w:t>
            </w:r>
          </w:p>
        </w:tc>
        <w:tc>
          <w:tcPr>
            <w:tcW w:type="dxa" w:w="5040"/>
            <w:vAlign w:val="center"/>
          </w:tcPr>
          <w:p>
            <w:r/>
            <w:r>
              <w:rPr>
                <w:b w:val="0"/>
                <w:sz w:val="17"/>
              </w:rPr>
              <w:t>P1_CRITICAL, P2_HIGH, P3_MEDIUM, P4_LOW, UNASSESSED</w:t>
            </w:r>
          </w:p>
        </w:tc>
      </w:tr>
      <w:tr>
        <w:tc>
          <w:tcPr>
            <w:tcW w:type="dxa" w:w="5040"/>
            <w:vAlign w:val="center"/>
          </w:tcPr>
          <w:p>
            <w:r/>
            <w:r>
              <w:rPr>
                <w:b w:val="0"/>
                <w:sz w:val="17"/>
              </w:rPr>
              <w:t>incident status</w:t>
            </w:r>
          </w:p>
        </w:tc>
        <w:tc>
          <w:tcPr>
            <w:tcW w:type="dxa" w:w="5040"/>
            <w:vAlign w:val="center"/>
          </w:tcPr>
          <w:p>
            <w:r/>
            <w:r>
              <w:rPr>
                <w:b w:val="0"/>
                <w:sz w:val="17"/>
              </w:rPr>
              <w:t>NEW, DIAGNOSING, NEEDS_REVIEW, TICKETED, RESOLVED, ESCALATED</w:t>
            </w:r>
          </w:p>
        </w:tc>
      </w:tr>
      <w:tr>
        <w:tc>
          <w:tcPr>
            <w:tcW w:type="dxa" w:w="5040"/>
            <w:vAlign w:val="center"/>
          </w:tcPr>
          <w:p>
            <w:r/>
            <w:r>
              <w:rPr>
                <w:b w:val="0"/>
                <w:sz w:val="17"/>
              </w:rPr>
              <w:t>ticket status</w:t>
            </w:r>
          </w:p>
        </w:tc>
        <w:tc>
          <w:tcPr>
            <w:tcW w:type="dxa" w:w="5040"/>
            <w:vAlign w:val="center"/>
          </w:tcPr>
          <w:p>
            <w:r/>
            <w:r>
              <w:rPr>
                <w:b w:val="0"/>
                <w:sz w:val="17"/>
              </w:rPr>
              <w:t>OPEN, ACKNOWLEDGED, IN_PROGRESS, RESOLVED, ESCALATED</w:t>
            </w:r>
          </w:p>
        </w:tc>
      </w:tr>
      <w:tr>
        <w:tc>
          <w:tcPr>
            <w:tcW w:type="dxa" w:w="5040"/>
            <w:vAlign w:val="center"/>
          </w:tcPr>
          <w:p>
            <w:r/>
            <w:r>
              <w:rPr>
                <w:b w:val="0"/>
                <w:sz w:val="17"/>
              </w:rPr>
              <w:t>diagnosis status</w:t>
            </w:r>
          </w:p>
        </w:tc>
        <w:tc>
          <w:tcPr>
            <w:tcW w:type="dxa" w:w="5040"/>
            <w:vAlign w:val="center"/>
          </w:tcPr>
          <w:p>
            <w:r/>
            <w:r>
              <w:rPr>
                <w:b w:val="0"/>
                <w:sz w:val="17"/>
              </w:rPr>
              <w:t>PENDING, COMPLETED, INSUFFICIENT_EVIDENCE, FAILED</w:t>
            </w:r>
          </w:p>
        </w:tc>
      </w:tr>
      <w:tr>
        <w:tc>
          <w:tcPr>
            <w:tcW w:type="dxa" w:w="5040"/>
            <w:vAlign w:val="center"/>
          </w:tcPr>
          <w:p>
            <w:r/>
            <w:r>
              <w:rPr>
                <w:b w:val="0"/>
                <w:sz w:val="17"/>
              </w:rPr>
              <w:t>notification status</w:t>
            </w:r>
          </w:p>
        </w:tc>
        <w:tc>
          <w:tcPr>
            <w:tcW w:type="dxa" w:w="5040"/>
            <w:vAlign w:val="center"/>
          </w:tcPr>
          <w:p>
            <w:r/>
            <w:r>
              <w:rPr>
                <w:b w:val="0"/>
                <w:sz w:val="17"/>
              </w:rPr>
              <w:t>PENDING, SENT, FAILED, DELIVERY_UNKNOWN</w:t>
            </w:r>
          </w:p>
        </w:tc>
      </w:tr>
    </w:tbl>
    <w:p/>
    <w:p>
      <w:pPr>
        <w:pStyle w:val="Heading2"/>
      </w:pPr>
      <w:r>
        <w:t>6.4 Data integrity and retention</w:t>
      </w:r>
    </w:p>
    <w:p>
      <w:pPr>
        <w:pStyle w:val="ListBullet"/>
        <w:spacing w:after="40"/>
      </w:pPr>
      <w:r>
        <w:t>Use UTC timestamps in storage; convert to local time only in the UI.</w:t>
      </w:r>
    </w:p>
    <w:p>
      <w:pPr>
        <w:pStyle w:val="ListBullet"/>
        <w:spacing w:after="40"/>
      </w:pPr>
      <w:r>
        <w:t>Create indexes on calls.provider_call_id, calls.started_at, incidents.status/priority, tickets.ticket_number/status, transcript_segments.call_id, and audit_events.correlation_id.</w:t>
      </w:r>
    </w:p>
    <w:p>
      <w:pPr>
        <w:pStyle w:val="ListBullet"/>
        <w:spacing w:after="40"/>
      </w:pPr>
      <w:r>
        <w:t>Use foreign keys and database constraints for state values and uniqueness.</w:t>
      </w:r>
    </w:p>
    <w:p>
      <w:pPr>
        <w:pStyle w:val="ListBullet"/>
        <w:spacing w:after="40"/>
      </w:pPr>
      <w:r>
        <w:t>Persist provider event IDs/payload hashes before processing; processing must be idempotent.</w:t>
      </w:r>
    </w:p>
    <w:p>
      <w:pPr>
        <w:pStyle w:val="ListBullet"/>
        <w:spacing w:after="40"/>
      </w:pPr>
      <w:r>
        <w:t>Do not store raw audio or full recordings by default. If recording is enabled, confirm consent/legal requirements and configure access/retention first.</w:t>
      </w:r>
    </w:p>
    <w:p>
      <w:pPr>
        <w:pStyle w:val="ListBullet"/>
        <w:spacing w:after="40"/>
      </w:pPr>
      <w:r>
        <w:t>Define transcript/phone-number retention and masking rules before a public demo.</w:t>
      </w:r>
    </w:p>
    <w:p>
      <w:pPr>
        <w:pStyle w:val="ListBullet"/>
        <w:spacing w:after="40"/>
      </w:pPr>
      <w:r>
        <w:t>Do not treat a model-generated summary as the original transcript; retain the distinction.</w:t>
      </w:r>
    </w:p>
    <w:p>
      <w:pPr>
        <w:pStyle w:val="Heading1"/>
      </w:pPr>
      <w:r>
        <w:t>7. Exotel integration</w:t>
      </w:r>
    </w:p>
    <w:p>
      <w:pPr>
        <w:spacing w:after="100"/>
      </w:pPr>
      <w:r>
        <w:t>Exotel integration is account/product specific. Before coding the real adapter, confirm the exact Exotel product (for example, the account's inbound call-flow/voice API), country/region, supported speech input/output mechanism, webhook event types, callback signature method, and whether live transcript callbacks are included. Do not invent endpoints or assume that every Exotel plan provides an AI voice agent.</w:t>
      </w:r>
    </w:p>
    <w:p>
      <w:pPr>
        <w:pStyle w:val="Heading2"/>
      </w:pPr>
      <w:r>
        <w:t>7.1 Integration responsibilities</w:t>
      </w:r>
    </w:p>
    <w:p>
      <w:pPr>
        <w:pStyle w:val="ListBullet"/>
        <w:spacing w:after="40"/>
      </w:pPr>
      <w:r>
        <w:t>Provision a demo virtual number and inbound flow.</w:t>
      </w:r>
    </w:p>
    <w:p>
      <w:pPr>
        <w:pStyle w:val="ListBullet"/>
        <w:spacing w:after="40"/>
      </w:pPr>
      <w:r>
        <w:t>Configure the documented entry point for incoming calls and the provider's required response format.</w:t>
      </w:r>
    </w:p>
    <w:p>
      <w:pPr>
        <w:pStyle w:val="ListBullet"/>
        <w:spacing w:after="40"/>
      </w:pPr>
      <w:r>
        <w:t>Map provider call identifiers to calls.provider_call_id; never use caller phone as a unique call key.</w:t>
      </w:r>
    </w:p>
    <w:p>
      <w:pPr>
        <w:pStyle w:val="ListBullet"/>
        <w:spacing w:after="40"/>
      </w:pPr>
      <w:r>
        <w:t>Handle call status callbacks idempotently and tolerate duplicate/out-of-order events.</w:t>
      </w:r>
    </w:p>
    <w:p>
      <w:pPr>
        <w:pStyle w:val="ListBullet"/>
        <w:spacing w:after="40"/>
      </w:pPr>
      <w:r>
        <w:t>If using provider-hosted gather/recording, follow its exact verb/flow semantics. If using streaming audio, validate the documented transport and latency constraints before selecting it.</w:t>
      </w:r>
    </w:p>
    <w:p>
      <w:pPr>
        <w:pStyle w:val="ListBullet"/>
        <w:spacing w:after="40"/>
      </w:pPr>
      <w:r>
        <w:t>If recording/transcription is enabled, play appropriate notice/obtain consent as required by applicable law and provider policy.</w:t>
      </w:r>
    </w:p>
    <w:p>
      <w:pPr>
        <w:pStyle w:val="ListBullet"/>
        <w:spacing w:after="40"/>
      </w:pPr>
      <w:r>
        <w:t>Do not expose provider credentials in browser code.</w:t>
      </w:r>
    </w:p>
    <w:p>
      <w:pPr>
        <w:pStyle w:val="ListBullet"/>
        <w:spacing w:after="40"/>
      </w:pPr>
      <w:r>
        <w:t>Provide a FakeTelephonyProvider for local tests and a manual simulation mode if Exotel is unavailable.</w:t>
      </w:r>
    </w:p>
    <w:p>
      <w:pPr>
        <w:pStyle w:val="Heading2"/>
      </w:pPr>
      <w:r>
        <w:t>7.2 Adapter interface</w:t>
      </w:r>
    </w:p>
    <w:p>
      <w:pPr>
        <w:spacing w:after="20"/>
        <w:ind w:left="360"/>
      </w:pPr>
      <w:r>
        <w:rPr>
          <w:rFonts w:ascii="Consolas" w:hAnsi="Consolas"/>
          <w:color w:val="283746"/>
          <w:sz w:val="16"/>
        </w:rPr>
        <w:t>class TelephonyProvider(Protocol):</w:t>
      </w:r>
    </w:p>
    <w:p>
      <w:pPr>
        <w:spacing w:after="20"/>
        <w:ind w:left="360"/>
      </w:pPr>
      <w:r>
        <w:rPr>
          <w:rFonts w:ascii="Consolas" w:hAnsi="Consolas"/>
          <w:color w:val="283746"/>
          <w:sz w:val="16"/>
        </w:rPr>
        <w:t xml:space="preserve">    async def validate_webhook(self, headers, body) -&gt; bool: ...</w:t>
      </w:r>
    </w:p>
    <w:p>
      <w:pPr>
        <w:spacing w:after="20"/>
        <w:ind w:left="360"/>
      </w:pPr>
      <w:r>
        <w:rPr>
          <w:rFonts w:ascii="Consolas" w:hAnsi="Consolas"/>
          <w:color w:val="283746"/>
          <w:sz w:val="16"/>
        </w:rPr>
        <w:t xml:space="preserve">    async def parse_webhook(self, headers, body) -&gt; NormalizedTelephonyEvent: ...</w:t>
      </w:r>
    </w:p>
    <w:p>
      <w:pPr>
        <w:spacing w:after="20"/>
        <w:ind w:left="360"/>
      </w:pPr>
      <w:r>
        <w:rPr>
          <w:rFonts w:ascii="Consolas" w:hAnsi="Consolas"/>
          <w:color w:val="283746"/>
          <w:sz w:val="16"/>
        </w:rPr>
        <w:t xml:space="preserve">    async def start_or_continue_call_flow(self, call_context) -&gt; ProviderResponse: ...</w:t>
      </w:r>
    </w:p>
    <w:p>
      <w:pPr>
        <w:spacing w:after="20"/>
        <w:ind w:left="360"/>
      </w:pPr>
      <w:r>
        <w:rPr>
          <w:rFonts w:ascii="Consolas" w:hAnsi="Consolas"/>
          <w:color w:val="283746"/>
          <w:sz w:val="16"/>
        </w:rPr>
        <w:t xml:space="preserve">    async def get_call_details(self, provider_call_id) -&gt; ProviderCallDetails: ...</w:t>
      </w:r>
    </w:p>
    <w:p>
      <w:pPr>
        <w:spacing w:after="20"/>
        <w:ind w:left="360"/>
      </w:pPr>
      <w:r>
        <w:rPr>
          <w:rFonts w:ascii="Consolas" w:hAnsi="Consolas"/>
          <w:color w:val="283746"/>
          <w:sz w:val="16"/>
        </w:rPr>
        <w:t xml:space="preserve">    async def end_call(self, provider_call_id) -&gt; None: ...  # optional, only if supported/needed</w:t>
      </w:r>
    </w:p>
    <w:p>
      <w:pPr>
        <w:pStyle w:val="Heading2"/>
      </w:pPr>
      <w:r>
        <w:t>7.3 Webhook behavior</w:t>
      </w:r>
    </w:p>
    <w:p>
      <w:pPr>
        <w:pStyle w:val="ListBullet"/>
        <w:spacing w:after="40"/>
      </w:pPr>
      <w:r>
        <w:t>Respond quickly with the exact status/body required by Exotel; do not wait for a slow LLM call inside a telephony webhook.</w:t>
      </w:r>
    </w:p>
    <w:p>
      <w:pPr>
        <w:pStyle w:val="ListBullet"/>
        <w:spacing w:after="40"/>
      </w:pPr>
      <w:r>
        <w:t>Persist the webhook event and call state, enqueue/trigger background processing, then return provider-required response.</w:t>
      </w:r>
    </w:p>
    <w:p>
      <w:pPr>
        <w:pStyle w:val="ListBullet"/>
        <w:spacing w:after="40"/>
      </w:pPr>
      <w:r>
        <w:t>Use provider-specific signature validation or authenticated source validation; never trust a request merely because its URL is obscure.</w:t>
      </w:r>
    </w:p>
    <w:p>
      <w:pPr>
        <w:pStyle w:val="ListBullet"/>
        <w:spacing w:after="40"/>
      </w:pPr>
      <w:r>
        <w:t>Handle missing caller ID and private/withheld numbers.</w:t>
      </w:r>
    </w:p>
    <w:p>
      <w:pPr>
        <w:pStyle w:val="ListBullet"/>
        <w:spacing w:after="40"/>
      </w:pPr>
      <w:r>
        <w:t>For event ordering, use provider timestamps when available and prevent an old RINGING event from overwriting a later COMPLETED state.</w:t>
      </w:r>
    </w:p>
    <w:p>
      <w:pPr>
        <w:pStyle w:val="ListBullet"/>
        <w:spacing w:after="40"/>
      </w:pPr>
      <w:r>
        <w:t>Store correlation IDs for provider call ID, internal call UUID, incident UUID, and ticket UUID.</w:t>
      </w:r>
    </w:p>
    <w:p>
      <w:pPr>
        <w:pStyle w:val="Heading2"/>
      </w:pPr>
      <w:r>
        <w:t>7.4 Voice interaction strategy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8DFEA"/>
          </w:tcPr>
          <w:p>
            <w:r/>
            <w:r>
              <w:rPr>
                <w:b/>
                <w:sz w:val="17"/>
              </w:rPr>
              <w:t>Approach</w:t>
            </w:r>
          </w:p>
        </w:tc>
        <w:tc>
          <w:tcPr>
            <w:tcW w:type="dxa" w:w="3360"/>
            <w:vAlign w:val="center"/>
            <w:shd w:fill="C8DFEA"/>
          </w:tcPr>
          <w:p>
            <w:r/>
            <w:r>
              <w:rPr>
                <w:b/>
                <w:sz w:val="17"/>
              </w:rPr>
              <w:t>Use when</w:t>
            </w:r>
          </w:p>
        </w:tc>
        <w:tc>
          <w:tcPr>
            <w:tcW w:type="dxa" w:w="3360"/>
            <w:vAlign w:val="center"/>
            <w:shd w:fill="C8DFEA"/>
          </w:tcPr>
          <w:p>
            <w:r/>
            <w:r>
              <w:rPr>
                <w:b/>
                <w:sz w:val="17"/>
              </w:rPr>
              <w:t>Trade-off</w:t>
            </w:r>
          </w:p>
        </w:tc>
      </w:tr>
      <w:tr>
        <w:tc>
          <w:tcPr>
            <w:tcW w:type="dxa" w:w="3360"/>
            <w:vAlign w:val="center"/>
          </w:tcPr>
          <w:p>
            <w:r/>
            <w:r>
              <w:rPr>
                <w:b w:val="0"/>
                <w:sz w:val="17"/>
              </w:rPr>
              <w:t>Exotel-managed gather/recording + transcription</w:t>
            </w:r>
          </w:p>
        </w:tc>
        <w:tc>
          <w:tcPr>
            <w:tcW w:type="dxa" w:w="3360"/>
            <w:vAlign w:val="center"/>
          </w:tcPr>
          <w:p>
            <w:r/>
            <w:r>
              <w:rPr>
                <w:b w:val="0"/>
                <w:sz w:val="17"/>
              </w:rPr>
              <w:t>The selected product exposes suitable supported voice input and call-flow controls</w:t>
            </w:r>
          </w:p>
        </w:tc>
        <w:tc>
          <w:tcPr>
            <w:tcW w:type="dxa" w:w="3360"/>
            <w:vAlign w:val="center"/>
          </w:tcPr>
          <w:p>
            <w:r/>
            <w:r>
              <w:rPr>
                <w:b w:val="0"/>
                <w:sz w:val="17"/>
              </w:rPr>
              <w:t>Fastest if available; interaction may be turn-based rather than natural streaming.</w:t>
            </w:r>
          </w:p>
        </w:tc>
      </w:tr>
      <w:tr>
        <w:tc>
          <w:tcPr>
            <w:tcW w:type="dxa" w:w="3360"/>
            <w:vAlign w:val="center"/>
          </w:tcPr>
          <w:p>
            <w:r/>
            <w:r>
              <w:rPr>
                <w:b w:val="0"/>
                <w:sz w:val="17"/>
              </w:rPr>
              <w:t>Exotel plus separate streaming speech service</w:t>
            </w:r>
          </w:p>
        </w:tc>
        <w:tc>
          <w:tcPr>
            <w:tcW w:type="dxa" w:w="3360"/>
            <w:vAlign w:val="center"/>
          </w:tcPr>
          <w:p>
            <w:r/>
            <w:r>
              <w:rPr>
                <w:b w:val="0"/>
                <w:sz w:val="17"/>
              </w:rPr>
              <w:t>Need low-latency conversational audio and provider supports compatible media streaming</w:t>
            </w:r>
          </w:p>
        </w:tc>
        <w:tc>
          <w:tcPr>
            <w:tcW w:type="dxa" w:w="3360"/>
            <w:vAlign w:val="center"/>
          </w:tcPr>
          <w:p>
            <w:r/>
            <w:r>
              <w:rPr>
                <w:b w:val="0"/>
                <w:sz w:val="17"/>
              </w:rPr>
              <w:t>More moving parts; validate media protocol, buffering, interruption/barge-in, and audio codecs.</w:t>
            </w:r>
          </w:p>
        </w:tc>
      </w:tr>
      <w:tr>
        <w:tc>
          <w:tcPr>
            <w:tcW w:type="dxa" w:w="3360"/>
            <w:vAlign w:val="center"/>
          </w:tcPr>
          <w:p>
            <w:r/>
            <w:r>
              <w:rPr>
                <w:b w:val="0"/>
                <w:sz w:val="17"/>
              </w:rPr>
              <w:t>Recorded call then transcript</w:t>
            </w:r>
          </w:p>
        </w:tc>
        <w:tc>
          <w:tcPr>
            <w:tcW w:type="dxa" w:w="3360"/>
            <w:vAlign w:val="center"/>
          </w:tcPr>
          <w:p>
            <w:r/>
            <w:r>
              <w:rPr>
                <w:b w:val="0"/>
                <w:sz w:val="17"/>
              </w:rPr>
              <w:t>MVP only needs the live call card and post-call processing</w:t>
            </w:r>
          </w:p>
        </w:tc>
        <w:tc>
          <w:tcPr>
            <w:tcW w:type="dxa" w:w="3360"/>
            <w:vAlign w:val="center"/>
          </w:tcPr>
          <w:p>
            <w:r/>
            <w:r>
              <w:rPr>
                <w:b w:val="0"/>
                <w:sz w:val="17"/>
              </w:rPr>
              <w:t>Simplest implementation but diagnosis/summary occurs after hang-up, not during the call.</w:t>
            </w:r>
          </w:p>
        </w:tc>
      </w:tr>
    </w:tbl>
    <w:p/>
    <w:p>
      <w:pPr>
        <w:spacing w:after="100"/>
      </w:pPr>
      <w:r>
        <w:t>Recommendation: use the simplest voice path the actual Exotel account supports. For the first demo, a turn-based conversational flow is acceptable: greet, ask location, collect issue, confirm the understood location, and close. Do not spend the first sprint building full-duplex streaming unless that capability is a hard acceptance criterion.</w:t>
      </w:r>
    </w:p>
    <w:p>
      <w:pPr>
        <w:pStyle w:val="Heading1"/>
      </w:pPr>
      <w:r>
        <w:t>8. Gemini integration</w:t>
      </w:r>
    </w:p>
    <w:p>
      <w:pPr>
        <w:spacing w:after="100"/>
      </w:pPr>
      <w:r>
        <w:t>Use Gemini for two bounded tasks: (1) extracting structured call facts from a transcript and (2) summarizing a diagnosis using only the trusted synthetic grid context. Model names, SDK versions, structured-output support, quotas, and API configuration can change; verify current Google AI Studio or Vertex AI documentation before implementation.</w:t>
      </w:r>
    </w:p>
    <w:p>
      <w:pPr>
        <w:pStyle w:val="Heading2"/>
      </w:pPr>
      <w:r>
        <w:t>8.1 Task A: call extraction</w:t>
      </w:r>
    </w:p>
    <w:p>
      <w:pPr>
        <w:spacing w:after="100"/>
      </w:pPr>
      <w:r>
        <w:t>Input: transcript text and optional caller-provided location/account reference. Output should include issue description, mentioned locality/landmark, symptom, urgency indicators, callback preference if explicitly stated, and missing fields. Do not infer precise GPS coordinates from speech.</w:t>
      </w:r>
    </w:p>
    <w:p>
      <w:pPr>
        <w:pStyle w:val="Heading2"/>
      </w:pPr>
      <w:r>
        <w:t>8.2 Task B: evidence-grounded diagnosis</w:t>
      </w:r>
    </w:p>
    <w:p>
      <w:pPr>
        <w:spacing w:after="100"/>
      </w:pPr>
      <w:r>
        <w:t>Backend first resolves the service point and reads asset state from the synthetic database. Then send the LLM a compact context with asset identifiers, simulated state, timestamps, and evidence IDs. Ask it to rank hypotheses and explain uncertainty. The model must not be allowed to call SQL directly or mutate asset status.</w:t>
      </w:r>
    </w:p>
    <w:p>
      <w:pPr>
        <w:pStyle w:val="Heading2"/>
      </w:pPr>
      <w:r>
        <w:t>8.3 Example Pydantic contract</w:t>
      </w:r>
    </w:p>
    <w:p>
      <w:pPr>
        <w:spacing w:after="20"/>
        <w:ind w:left="360"/>
      </w:pPr>
      <w:r>
        <w:rPr>
          <w:rFonts w:ascii="Consolas" w:hAnsi="Consolas"/>
          <w:color w:val="283746"/>
          <w:sz w:val="16"/>
        </w:rPr>
        <w:t>class Hypothesis(BaseModel):</w:t>
      </w:r>
    </w:p>
    <w:p>
      <w:pPr>
        <w:spacing w:after="20"/>
        <w:ind w:left="360"/>
      </w:pPr>
      <w:r>
        <w:rPr>
          <w:rFonts w:ascii="Consolas" w:hAnsi="Consolas"/>
          <w:color w:val="283746"/>
          <w:sz w:val="16"/>
        </w:rPr>
        <w:t xml:space="preserve">    cause_code: Literal['FEEDER_OUTAGE', 'TRANSFORMER_FAILURE', 'PLANNED_MAINTENANCE', 'UNKNOWN']</w:t>
      </w:r>
    </w:p>
    <w:p>
      <w:pPr>
        <w:spacing w:after="20"/>
        <w:ind w:left="360"/>
      </w:pPr>
      <w:r>
        <w:rPr>
          <w:rFonts w:ascii="Consolas" w:hAnsi="Consolas"/>
          <w:color w:val="283746"/>
          <w:sz w:val="16"/>
        </w:rPr>
        <w:t xml:space="preserve">    explanation: str</w:t>
      </w:r>
    </w:p>
    <w:p>
      <w:pPr>
        <w:spacing w:after="20"/>
        <w:ind w:left="360"/>
      </w:pPr>
      <w:r>
        <w:rPr>
          <w:rFonts w:ascii="Consolas" w:hAnsi="Consolas"/>
          <w:color w:val="283746"/>
          <w:sz w:val="16"/>
        </w:rPr>
        <w:t xml:space="preserve">    evidence_ids: list[str]</w:t>
      </w:r>
    </w:p>
    <w:p>
      <w:pPr>
        <w:spacing w:after="20"/>
        <w:ind w:left="360"/>
      </w:pPr>
      <w:r>
        <w:rPr>
          <w:rFonts w:ascii="Consolas" w:hAnsi="Consolas"/>
          <w:color w:val="283746"/>
          <w:sz w:val="16"/>
        </w:rPr>
        <w:t xml:space="preserve">    confidence_band: Literal['LOW', 'MEDIUM', 'HIGH']</w:t>
      </w:r>
    </w:p>
    <w:p>
      <w:pPr>
        <w:spacing w:after="20"/>
        <w:ind w:left="360"/>
      </w:pPr>
      <w:r>
        <w:rPr>
          <w:rFonts w:ascii="Consolas" w:hAnsi="Consolas"/>
          <w:color w:val="283746"/>
          <w:sz w:val="16"/>
        </w:rPr>
      </w:r>
    </w:p>
    <w:p>
      <w:pPr>
        <w:spacing w:after="20"/>
        <w:ind w:left="360"/>
      </w:pPr>
      <w:r>
        <w:rPr>
          <w:rFonts w:ascii="Consolas" w:hAnsi="Consolas"/>
          <w:color w:val="283746"/>
          <w:sz w:val="16"/>
        </w:rPr>
        <w:t>class DiagnosisResult(BaseModel):</w:t>
      </w:r>
    </w:p>
    <w:p>
      <w:pPr>
        <w:spacing w:after="20"/>
        <w:ind w:left="360"/>
      </w:pPr>
      <w:r>
        <w:rPr>
          <w:rFonts w:ascii="Consolas" w:hAnsi="Consolas"/>
          <w:color w:val="283746"/>
          <w:sz w:val="16"/>
        </w:rPr>
        <w:t xml:space="preserve">    status: Literal['DIAGNOSED', 'INSUFFICIENT_EVIDENCE']</w:t>
      </w:r>
    </w:p>
    <w:p>
      <w:pPr>
        <w:spacing w:after="20"/>
        <w:ind w:left="360"/>
      </w:pPr>
      <w:r>
        <w:rPr>
          <w:rFonts w:ascii="Consolas" w:hAnsi="Consolas"/>
          <w:color w:val="283746"/>
          <w:sz w:val="16"/>
        </w:rPr>
        <w:t xml:space="preserve">    hypotheses: list[Hypothesis]</w:t>
      </w:r>
    </w:p>
    <w:p>
      <w:pPr>
        <w:spacing w:after="20"/>
        <w:ind w:left="360"/>
      </w:pPr>
      <w:r>
        <w:rPr>
          <w:rFonts w:ascii="Consolas" w:hAnsi="Consolas"/>
          <w:color w:val="283746"/>
          <w:sz w:val="16"/>
        </w:rPr>
        <w:t xml:space="preserve">    customer_safe_summary: str</w:t>
      </w:r>
    </w:p>
    <w:p>
      <w:pPr>
        <w:spacing w:after="20"/>
        <w:ind w:left="360"/>
      </w:pPr>
      <w:r>
        <w:rPr>
          <w:rFonts w:ascii="Consolas" w:hAnsi="Consolas"/>
          <w:color w:val="283746"/>
          <w:sz w:val="16"/>
        </w:rPr>
        <w:t xml:space="preserve">    operator_summary: str</w:t>
      </w:r>
    </w:p>
    <w:p>
      <w:pPr>
        <w:spacing w:after="20"/>
        <w:ind w:left="360"/>
      </w:pPr>
      <w:r>
        <w:rPr>
          <w:rFonts w:ascii="Consolas" w:hAnsi="Consolas"/>
          <w:color w:val="283746"/>
          <w:sz w:val="16"/>
        </w:rPr>
        <w:t xml:space="preserve">    next_verification_steps: list[str]</w:t>
      </w:r>
    </w:p>
    <w:p>
      <w:pPr>
        <w:spacing w:after="20"/>
        <w:ind w:left="360"/>
      </w:pPr>
      <w:r>
        <w:rPr>
          <w:rFonts w:ascii="Consolas" w:hAnsi="Consolas"/>
          <w:color w:val="283746"/>
          <w:sz w:val="16"/>
        </w:rPr>
        <w:t xml:space="preserve">    needs_human_review: bool</w:t>
      </w:r>
    </w:p>
    <w:p>
      <w:pPr>
        <w:spacing w:after="100"/>
      </w:pPr>
      <w:r>
        <w:t>Validate that every evidence_ids entry exists in the supplied context. Reject or downgrade unsupported hypotheses. Use a small controlled cause-code vocabulary. Treat model confidence as an uncalibrated descriptive band unless evaluated against labeled data.</w:t>
      </w:r>
    </w:p>
    <w:p>
      <w:pPr>
        <w:pStyle w:val="Heading2"/>
      </w:pPr>
      <w:r>
        <w:t>8.4 Prompting and reliability rules</w:t>
      </w:r>
    </w:p>
    <w:p>
      <w:pPr>
        <w:pStyle w:val="ListBullet"/>
        <w:spacing w:after="40"/>
      </w:pPr>
      <w:r>
        <w:t>System instruction: use only the supplied transcript and grid context; do not invent status, ETA, asset IDs, or restoration promises.</w:t>
      </w:r>
    </w:p>
    <w:p>
      <w:pPr>
        <w:pStyle w:val="ListBullet"/>
        <w:spacing w:after="40"/>
      </w:pPr>
      <w:r>
        <w:t>Distinguish customer-reported facts from simulated-system facts and model hypotheses.</w:t>
      </w:r>
    </w:p>
    <w:p>
      <w:pPr>
        <w:pStyle w:val="ListBullet"/>
        <w:spacing w:after="40"/>
      </w:pPr>
      <w:r>
        <w:t>If the caller's location cannot be resolved, return NEEDS_CLARIFICATION; do not select the nearest transformer by guess.</w:t>
      </w:r>
    </w:p>
    <w:p>
      <w:pPr>
        <w:pStyle w:val="ListBullet"/>
        <w:spacing w:after="40"/>
      </w:pPr>
      <w:r>
        <w:t>If asset state is UNKNOWN or data is stale, return INSUFFICIENT_EVIDENCE and route to a human.</w:t>
      </w:r>
    </w:p>
    <w:p>
      <w:pPr>
        <w:pStyle w:val="ListBullet"/>
        <w:spacing w:after="40"/>
      </w:pPr>
      <w:r>
        <w:t>Set timeouts, bounded retries, and a maximum transcript/context size.</w:t>
      </w:r>
    </w:p>
    <w:p>
      <w:pPr>
        <w:pStyle w:val="ListBullet"/>
        <w:spacing w:after="40"/>
      </w:pPr>
      <w:r>
        <w:t>Log model ID, prompt version, latency, token usage if available, outcome status, and sanitized error code.</w:t>
      </w:r>
    </w:p>
    <w:p>
      <w:pPr>
        <w:pStyle w:val="ListBullet"/>
        <w:spacing w:after="40"/>
      </w:pPr>
      <w:r>
        <w:t>Never log API keys or send unnecessary phone numbers/transcripts to the model.</w:t>
      </w:r>
    </w:p>
    <w:p>
      <w:pPr>
        <w:pStyle w:val="ListBullet"/>
        <w:spacing w:after="40"/>
      </w:pPr>
      <w:r>
        <w:t>Create a FakeDiagnosisProvider returning deterministic fixtures for repeatable demos and CI.</w:t>
      </w:r>
    </w:p>
    <w:p>
      <w:pPr>
        <w:pStyle w:val="Heading1"/>
      </w:pPr>
      <w:r>
        <w:t>9. Automated acknowledgement</w:t>
      </w:r>
    </w:p>
    <w:p>
      <w:pPr>
        <w:pStyle w:val="Heading2"/>
      </w:pPr>
      <w:r>
        <w:t>9.1 Message content</w:t>
      </w:r>
    </w:p>
    <w:p>
      <w:pPr>
        <w:spacing w:after="100"/>
      </w:pPr>
      <w:r>
        <w:t>The acknowledgement should confirm receipt, provide a ticket reference, and avoid stating an unverified cause or guaranteed restoration time.</w:t>
      </w:r>
    </w:p>
    <w:p>
      <w:pPr>
        <w:spacing w:after="20"/>
        <w:ind w:left="360"/>
      </w:pPr>
      <w:r>
        <w:rPr>
          <w:rFonts w:ascii="Consolas" w:hAnsi="Consolas"/>
          <w:color w:val="283746"/>
          <w:sz w:val="16"/>
        </w:rPr>
        <w:t>Example: “GridResQ demo: We received your report and created ticket GRQ-000123. Our team is reviewing the reported supply issue. This is an automated acknowledgement, not confirmation of a verified outage or restoration time.”</w:t>
      </w:r>
    </w:p>
    <w:p>
      <w:pPr>
        <w:pStyle w:val="Heading2"/>
      </w:pPr>
      <w:r>
        <w:t>9.2 Delivery implementation</w:t>
      </w:r>
    </w:p>
    <w:p>
      <w:pPr>
        <w:pStyle w:val="ListBullet"/>
        <w:spacing w:after="40"/>
      </w:pPr>
      <w:r>
        <w:t>Create ticket and notification row in one database transaction (or use an outbox pattern).</w:t>
      </w:r>
    </w:p>
    <w:p>
      <w:pPr>
        <w:pStyle w:val="ListBullet"/>
        <w:spacing w:after="40"/>
      </w:pPr>
      <w:r>
        <w:t>After commit, a background worker sends the message through EmailProvider or optional SMSProvider.</w:t>
      </w:r>
    </w:p>
    <w:p>
      <w:pPr>
        <w:pStyle w:val="ListBullet"/>
        <w:spacing w:after="40"/>
      </w:pPr>
      <w:r>
        <w:t>Persist provider message ID and delivery status; do not mark sent before provider acceptance.</w:t>
      </w:r>
    </w:p>
    <w:p>
      <w:pPr>
        <w:pStyle w:val="ListBullet"/>
        <w:spacing w:after="40"/>
      </w:pPr>
      <w:r>
        <w:t>Use an idempotency key based on ticket ID + channel + template version to prevent duplicate acknowledgements.</w:t>
      </w:r>
    </w:p>
    <w:p>
      <w:pPr>
        <w:pStyle w:val="ListBullet"/>
        <w:spacing w:after="40"/>
      </w:pPr>
      <w:r>
        <w:t>Retry transient failures with bounded backoff; mark permanent errors as FAILED and show them to the operator.</w:t>
      </w:r>
    </w:p>
    <w:p>
      <w:pPr>
        <w:pStyle w:val="ListBullet"/>
        <w:spacing w:after="40"/>
      </w:pPr>
      <w:r>
        <w:t>For a pitch, email is usually the easiest reliable default. SMS/WhatsApp should be added only after sender registration, templates, consent, and account capabilities are confirmed.</w:t>
      </w:r>
    </w:p>
    <w:p>
      <w:pPr>
        <w:pStyle w:val="Heading1"/>
      </w:pPr>
      <w:r>
        <w:t>10. Ticket handling and human workflow</w:t>
      </w:r>
    </w:p>
    <w:p>
      <w:pPr>
        <w:pStyle w:val="ListBullet"/>
        <w:spacing w:after="40"/>
      </w:pPr>
      <w:r>
        <w:t>Ticket creation is automatic after the call is processed sufficiently to identify a report. If location is unresolved, create a NEEDS_REVIEW ticket rather than fabricate asset mapping.</w:t>
      </w:r>
    </w:p>
    <w:p>
      <w:pPr>
        <w:pStyle w:val="ListBullet"/>
        <w:spacing w:after="40"/>
      </w:pPr>
      <w:r>
        <w:t>Operator can view transcript, AI summary, source evidence, and synthetic asset status.</w:t>
      </w:r>
    </w:p>
    <w:p>
      <w:pPr>
        <w:pStyle w:val="ListBullet"/>
        <w:spacing w:after="40"/>
      </w:pPr>
      <w:r>
        <w:t>Operator may add a response, correct location, request re-diagnosis, resolve, or escalate.</w:t>
      </w:r>
    </w:p>
    <w:p>
      <w:pPr>
        <w:pStyle w:val="ListBullet"/>
        <w:spacing w:after="40"/>
      </w:pPr>
      <w:r>
        <w:t>Resolution requires a human-provided outcome/reason. AI may suggest resolution text but cannot mark the ticket resolved by itself.</w:t>
      </w:r>
    </w:p>
    <w:p>
      <w:pPr>
        <w:pStyle w:val="ListBullet"/>
        <w:spacing w:after="40"/>
      </w:pPr>
      <w:r>
        <w:t>Store every state transition in ticket_events and audit_events with actor and timestamp.</w:t>
      </w:r>
    </w:p>
    <w:p>
      <w:pPr>
        <w:pStyle w:val="ListBullet"/>
        <w:spacing w:after="40"/>
      </w:pPr>
      <w:r>
        <w:t>A successful acknowledgement is independent of diagnosis success; a ticket can be acknowledged while waiting for human review.</w:t>
      </w:r>
    </w:p>
    <w:p>
      <w:pPr>
        <w:pStyle w:val="Heading1"/>
      </w:pPr>
      <w:r>
        <w:t>11. Security, privacy, and safety</w:t>
      </w:r>
    </w:p>
    <w:p>
      <w:pPr>
        <w:pStyle w:val="ListBullet"/>
        <w:spacing w:after="40"/>
      </w:pPr>
      <w:r>
        <w:t>Display a clear banner: DEMO — SYNTHETIC GRID DATA — NOT CONNECTED TO UTILITY CONTROL SYSTEMS.</w:t>
      </w:r>
    </w:p>
    <w:p>
      <w:pPr>
        <w:pStyle w:val="ListBullet"/>
        <w:spacing w:after="40"/>
      </w:pPr>
      <w:r>
        <w:t>Use HTTPS for provider callbacks and browser traffic.</w:t>
      </w:r>
    </w:p>
    <w:p>
      <w:pPr>
        <w:pStyle w:val="ListBullet"/>
        <w:spacing w:after="40"/>
      </w:pPr>
      <w:r>
        <w:t>Validate provider webhook authenticity using the selected provider's documented method.</w:t>
      </w:r>
    </w:p>
    <w:p>
      <w:pPr>
        <w:pStyle w:val="ListBullet"/>
        <w:spacing w:after="40"/>
      </w:pPr>
      <w:r>
        <w:t>Rate-limit public webhook endpoints and reject oversized payloads.</w:t>
      </w:r>
    </w:p>
    <w:p>
      <w:pPr>
        <w:pStyle w:val="ListBullet"/>
        <w:spacing w:after="40"/>
      </w:pPr>
      <w:r>
        <w:t>Use least privilege for Gemini, email, and telephony credentials; rotate secrets if exposed.</w:t>
      </w:r>
    </w:p>
    <w:p>
      <w:pPr>
        <w:pStyle w:val="ListBullet"/>
        <w:spacing w:after="40"/>
      </w:pPr>
      <w:r>
        <w:t>Mask phone numbers in dashboard lists and logs; expose full number only to authorized operator views if necessary.</w:t>
      </w:r>
    </w:p>
    <w:p>
      <w:pPr>
        <w:pStyle w:val="ListBullet"/>
        <w:spacing w:after="40"/>
      </w:pPr>
      <w:r>
        <w:t>Obtain appropriate consent before recording/transcribing real callers; for public demos, use consenting test participants and a clear notice.</w:t>
      </w:r>
    </w:p>
    <w:p>
      <w:pPr>
        <w:pStyle w:val="ListBullet"/>
        <w:spacing w:after="40"/>
      </w:pPr>
      <w:r>
        <w:t>Do not retain raw audio unless essential. Set explicit retention and deletion behavior.</w:t>
      </w:r>
    </w:p>
    <w:p>
      <w:pPr>
        <w:pStyle w:val="ListBullet"/>
        <w:spacing w:after="40"/>
      </w:pPr>
      <w:r>
        <w:t>Escape transcript content in the UI; treat it as untrusted text, not HTML or executable instructions.</w:t>
      </w:r>
    </w:p>
    <w:p>
      <w:pPr>
        <w:pStyle w:val="ListBullet"/>
        <w:spacing w:after="40"/>
      </w:pPr>
      <w:r>
        <w:t>Never let transcript instructions override system prompts, business rules, or action policies.</w:t>
      </w:r>
    </w:p>
    <w:p>
      <w:pPr>
        <w:pStyle w:val="ListBullet"/>
        <w:spacing w:after="40"/>
      </w:pPr>
      <w:r>
        <w:t>No real grid actions or real field dispatch in the MVP.</w:t>
      </w:r>
    </w:p>
    <w:p>
      <w:pPr>
        <w:pStyle w:val="Heading1"/>
      </w:pPr>
      <w:r>
        <w:t>12. Testing and evaluation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8DFEA"/>
          </w:tcPr>
          <w:p>
            <w:r/>
            <w:r>
              <w:rPr>
                <w:b/>
                <w:sz w:val="17"/>
              </w:rPr>
              <w:t>Test level</w:t>
            </w:r>
          </w:p>
        </w:tc>
        <w:tc>
          <w:tcPr>
            <w:tcW w:type="dxa" w:w="3360"/>
            <w:vAlign w:val="center"/>
            <w:shd w:fill="C8DFEA"/>
          </w:tcPr>
          <w:p>
            <w:r/>
            <w:r>
              <w:rPr>
                <w:b/>
                <w:sz w:val="17"/>
              </w:rPr>
              <w:t>What to test</w:t>
            </w:r>
          </w:p>
        </w:tc>
        <w:tc>
          <w:tcPr>
            <w:tcW w:type="dxa" w:w="3360"/>
            <w:vAlign w:val="center"/>
            <w:shd w:fill="C8DFEA"/>
          </w:tcPr>
          <w:p>
            <w:r/>
            <w:r>
              <w:rPr>
                <w:b/>
                <w:sz w:val="17"/>
              </w:rPr>
              <w:t>Acceptance</w:t>
            </w:r>
          </w:p>
        </w:tc>
      </w:tr>
      <w:tr>
        <w:tc>
          <w:tcPr>
            <w:tcW w:type="dxa" w:w="3360"/>
            <w:vAlign w:val="center"/>
          </w:tcPr>
          <w:p>
            <w:r/>
            <w:r>
              <w:rPr>
                <w:b w:val="0"/>
                <w:sz w:val="17"/>
              </w:rPr>
              <w:t>Unit</w:t>
            </w:r>
          </w:p>
        </w:tc>
        <w:tc>
          <w:tcPr>
            <w:tcW w:type="dxa" w:w="3360"/>
            <w:vAlign w:val="center"/>
          </w:tcPr>
          <w:p>
            <w:r/>
            <w:r>
              <w:rPr>
                <w:b w:val="0"/>
                <w:sz w:val="17"/>
              </w:rPr>
              <w:t>Location resolver, state lookup, risk rules, state transitions, evidence validator</w:t>
            </w:r>
          </w:p>
        </w:tc>
        <w:tc>
          <w:tcPr>
            <w:tcW w:type="dxa" w:w="3360"/>
            <w:vAlign w:val="center"/>
          </w:tcPr>
          <w:p>
            <w:r/>
            <w:r>
              <w:rPr>
                <w:b w:val="0"/>
                <w:sz w:val="17"/>
              </w:rPr>
              <w:t>Deterministic expected results</w:t>
            </w:r>
          </w:p>
        </w:tc>
      </w:tr>
      <w:tr>
        <w:tc>
          <w:tcPr>
            <w:tcW w:type="dxa" w:w="3360"/>
            <w:vAlign w:val="center"/>
          </w:tcPr>
          <w:p>
            <w:r/>
            <w:r>
              <w:rPr>
                <w:b w:val="0"/>
                <w:sz w:val="17"/>
              </w:rPr>
              <w:t>Provider adapter</w:t>
            </w:r>
          </w:p>
        </w:tc>
        <w:tc>
          <w:tcPr>
            <w:tcW w:type="dxa" w:w="3360"/>
            <w:vAlign w:val="center"/>
          </w:tcPr>
          <w:p>
            <w:r/>
            <w:r>
              <w:rPr>
                <w:b w:val="0"/>
                <w:sz w:val="17"/>
              </w:rPr>
              <w:t>Webhook parse, signature validation, duplicate callback, timeout</w:t>
            </w:r>
          </w:p>
        </w:tc>
        <w:tc>
          <w:tcPr>
            <w:tcW w:type="dxa" w:w="3360"/>
            <w:vAlign w:val="center"/>
          </w:tcPr>
          <w:p>
            <w:r/>
            <w:r>
              <w:rPr>
                <w:b w:val="0"/>
                <w:sz w:val="17"/>
              </w:rPr>
              <w:t>Provider payload fixtures and failure cases</w:t>
            </w:r>
          </w:p>
        </w:tc>
      </w:tr>
      <w:tr>
        <w:tc>
          <w:tcPr>
            <w:tcW w:type="dxa" w:w="3360"/>
            <w:vAlign w:val="center"/>
          </w:tcPr>
          <w:p>
            <w:r/>
            <w:r>
              <w:rPr>
                <w:b w:val="0"/>
                <w:sz w:val="17"/>
              </w:rPr>
              <w:t>LLM contract</w:t>
            </w:r>
          </w:p>
        </w:tc>
        <w:tc>
          <w:tcPr>
            <w:tcW w:type="dxa" w:w="3360"/>
            <w:vAlign w:val="center"/>
          </w:tcPr>
          <w:p>
            <w:r/>
            <w:r>
              <w:rPr>
                <w:b w:val="0"/>
                <w:sz w:val="17"/>
              </w:rPr>
              <w:t>Valid schema, invalid JSON, missing fields, unsupported evidence, timeout</w:t>
            </w:r>
          </w:p>
        </w:tc>
        <w:tc>
          <w:tcPr>
            <w:tcW w:type="dxa" w:w="3360"/>
            <w:vAlign w:val="center"/>
          </w:tcPr>
          <w:p>
            <w:r/>
            <w:r>
              <w:rPr>
                <w:b w:val="0"/>
                <w:sz w:val="17"/>
              </w:rPr>
              <w:t>Invalid outputs are rejected or routed to human review</w:t>
            </w:r>
          </w:p>
        </w:tc>
      </w:tr>
      <w:tr>
        <w:tc>
          <w:tcPr>
            <w:tcW w:type="dxa" w:w="3360"/>
            <w:vAlign w:val="center"/>
          </w:tcPr>
          <w:p>
            <w:r/>
            <w:r>
              <w:rPr>
                <w:b w:val="0"/>
                <w:sz w:val="17"/>
              </w:rPr>
              <w:t>Integration</w:t>
            </w:r>
          </w:p>
        </w:tc>
        <w:tc>
          <w:tcPr>
            <w:tcW w:type="dxa" w:w="3360"/>
            <w:vAlign w:val="center"/>
          </w:tcPr>
          <w:p>
            <w:r/>
            <w:r>
              <w:rPr>
                <w:b w:val="0"/>
                <w:sz w:val="17"/>
              </w:rPr>
              <w:t>Call event -&gt; call record -&gt; transcript -&gt; diagnosis -&gt; ticket -&gt; notification</w:t>
            </w:r>
          </w:p>
        </w:tc>
        <w:tc>
          <w:tcPr>
            <w:tcW w:type="dxa" w:w="3360"/>
            <w:vAlign w:val="center"/>
          </w:tcPr>
          <w:p>
            <w:r/>
            <w:r>
              <w:rPr>
                <w:b w:val="0"/>
                <w:sz w:val="17"/>
              </w:rPr>
              <w:t>One coherent ticket and audit trail</w:t>
            </w:r>
          </w:p>
        </w:tc>
      </w:tr>
      <w:tr>
        <w:tc>
          <w:tcPr>
            <w:tcW w:type="dxa" w:w="3360"/>
            <w:vAlign w:val="center"/>
          </w:tcPr>
          <w:p>
            <w:r/>
            <w:r>
              <w:rPr>
                <w:b w:val="0"/>
                <w:sz w:val="17"/>
              </w:rPr>
              <w:t>Frontend</w:t>
            </w:r>
          </w:p>
        </w:tc>
        <w:tc>
          <w:tcPr>
            <w:tcW w:type="dxa" w:w="3360"/>
            <w:vAlign w:val="center"/>
          </w:tcPr>
          <w:p>
            <w:r/>
            <w:r>
              <w:rPr>
                <w:b w:val="0"/>
                <w:sz w:val="17"/>
              </w:rPr>
              <w:t>Live call event, refresh/reconnect, ticket status update</w:t>
            </w:r>
          </w:p>
        </w:tc>
        <w:tc>
          <w:tcPr>
            <w:tcW w:type="dxa" w:w="3360"/>
            <w:vAlign w:val="center"/>
          </w:tcPr>
          <w:p>
            <w:r/>
            <w:r>
              <w:rPr>
                <w:b w:val="0"/>
                <w:sz w:val="17"/>
              </w:rPr>
              <w:t>No missed final state after reconnect</w:t>
            </w:r>
          </w:p>
        </w:tc>
      </w:tr>
      <w:tr>
        <w:tc>
          <w:tcPr>
            <w:tcW w:type="dxa" w:w="3360"/>
            <w:vAlign w:val="center"/>
          </w:tcPr>
          <w:p>
            <w:r/>
            <w:r>
              <w:rPr>
                <w:b w:val="0"/>
                <w:sz w:val="17"/>
              </w:rPr>
              <w:t>End-to-end</w:t>
            </w:r>
          </w:p>
        </w:tc>
        <w:tc>
          <w:tcPr>
            <w:tcW w:type="dxa" w:w="3360"/>
            <w:vAlign w:val="center"/>
          </w:tcPr>
          <w:p>
            <w:r/>
            <w:r>
              <w:rPr>
                <w:b w:val="0"/>
                <w:sz w:val="17"/>
              </w:rPr>
              <w:t>Actual demo phone call with a consenting test caller</w:t>
            </w:r>
          </w:p>
        </w:tc>
        <w:tc>
          <w:tcPr>
            <w:tcW w:type="dxa" w:w="3360"/>
            <w:vAlign w:val="center"/>
          </w:tcPr>
          <w:p>
            <w:r/>
            <w:r>
              <w:rPr>
                <w:b w:val="0"/>
                <w:sz w:val="17"/>
              </w:rPr>
              <w:t>Dashboard shows call and resulting ticket; acknowledgement reaches controlled destination</w:t>
            </w:r>
          </w:p>
        </w:tc>
      </w:tr>
      <w:tr>
        <w:tc>
          <w:tcPr>
            <w:tcW w:type="dxa" w:w="3360"/>
            <w:vAlign w:val="center"/>
          </w:tcPr>
          <w:p>
            <w:r/>
            <w:r>
              <w:rPr>
                <w:b w:val="0"/>
                <w:sz w:val="17"/>
              </w:rPr>
              <w:t>Safety</w:t>
            </w:r>
          </w:p>
        </w:tc>
        <w:tc>
          <w:tcPr>
            <w:tcW w:type="dxa" w:w="3360"/>
            <w:vAlign w:val="center"/>
          </w:tcPr>
          <w:p>
            <w:r/>
            <w:r>
              <w:rPr>
                <w:b w:val="0"/>
                <w:sz w:val="17"/>
              </w:rPr>
              <w:t>Unknown grid state, ambiguous location, failed model, unapproved action</w:t>
            </w:r>
          </w:p>
        </w:tc>
        <w:tc>
          <w:tcPr>
            <w:tcW w:type="dxa" w:w="3360"/>
            <w:vAlign w:val="center"/>
          </w:tcPr>
          <w:p>
            <w:r/>
            <w:r>
              <w:rPr>
                <w:b w:val="0"/>
                <w:sz w:val="17"/>
              </w:rPr>
              <w:t>No fabricated diagnosis, false restoration, or unauthorized action</w:t>
            </w:r>
          </w:p>
        </w:tc>
      </w:tr>
    </w:tbl>
    <w:p/>
    <w:p>
      <w:pPr>
        <w:pStyle w:val="Heading2"/>
      </w:pPr>
      <w:r>
        <w:t>12.1 MVP acceptance checklist</w:t>
      </w:r>
    </w:p>
    <w:p>
      <w:pPr>
        <w:pStyle w:val="ListBullet"/>
        <w:spacing w:after="40"/>
      </w:pPr>
      <w:r>
        <w:t>A real call to the configured demo number creates a live call card in the dashboard.</w:t>
      </w:r>
    </w:p>
    <w:p>
      <w:pPr>
        <w:pStyle w:val="ListBullet"/>
        <w:spacing w:after="40"/>
      </w:pPr>
      <w:r>
        <w:t>Caller can describe an issue verbally; system obtains a transcript or supported text representation.</w:t>
      </w:r>
    </w:p>
    <w:p>
      <w:pPr>
        <w:pStyle w:val="ListBullet"/>
        <w:spacing w:after="40"/>
      </w:pPr>
      <w:r>
        <w:t>System resolves the caller's described location only against the supplied synthetic location data.</w:t>
      </w:r>
    </w:p>
    <w:p>
      <w:pPr>
        <w:pStyle w:val="ListBullet"/>
        <w:spacing w:after="40"/>
      </w:pPr>
      <w:r>
        <w:t>Dashboard shows the mapped synthetic transformer/feeder and its configured state, with the data marked synthetic and timestamped.</w:t>
      </w:r>
    </w:p>
    <w:p>
      <w:pPr>
        <w:pStyle w:val="ListBullet"/>
        <w:spacing w:after="40"/>
      </w:pPr>
      <w:r>
        <w:t>Diagnosis includes structured hypotheses and valid evidence references; uncertainty is visible.</w:t>
      </w:r>
    </w:p>
    <w:p>
      <w:pPr>
        <w:pStyle w:val="ListBullet"/>
        <w:spacing w:after="40"/>
      </w:pPr>
      <w:r>
        <w:t>A ticket is created with call ID, summary, diagnosis status, priority, and audit events.</w:t>
      </w:r>
    </w:p>
    <w:p>
      <w:pPr>
        <w:pStyle w:val="ListBullet"/>
        <w:spacing w:after="40"/>
      </w:pPr>
      <w:r>
        <w:t>Automated acknowledgement is sent to the configured test recipient/channel, or failure is shown clearly.</w:t>
      </w:r>
    </w:p>
    <w:p>
      <w:pPr>
        <w:pStyle w:val="ListBullet"/>
        <w:spacing w:after="40"/>
      </w:pPr>
      <w:r>
        <w:t>Human operator can add a response and resolve or escalate the ticket.</w:t>
      </w:r>
    </w:p>
    <w:p>
      <w:pPr>
        <w:pStyle w:val="ListBullet"/>
        <w:spacing w:after="40"/>
      </w:pPr>
      <w:r>
        <w:t>Gemini outage does not break call/ticket recording; deterministic fallback or NEEDS_REVIEW is used.</w:t>
      </w:r>
    </w:p>
    <w:p>
      <w:pPr>
        <w:pStyle w:val="ListBullet"/>
        <w:spacing w:after="40"/>
      </w:pPr>
      <w:r>
        <w:t>Exotel duplicate/out-of-order callbacks do not create duplicate calls/tickets or regress status.</w:t>
      </w:r>
    </w:p>
    <w:p>
      <w:pPr>
        <w:pStyle w:val="ListBullet"/>
        <w:spacing w:after="40"/>
      </w:pPr>
      <w:r>
        <w:t>No real utility system is connected and no electrical command can be executed.</w:t>
      </w:r>
    </w:p>
    <w:p>
      <w:pPr>
        <w:pStyle w:val="Heading1"/>
      </w:pPr>
      <w:r>
        <w:t>13. Build plan and coding-agent instructions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8DFEA"/>
          </w:tcPr>
          <w:p>
            <w:r/>
            <w:r>
              <w:rPr>
                <w:b/>
                <w:sz w:val="17"/>
              </w:rPr>
              <w:t>Milestone</w:t>
            </w:r>
          </w:p>
        </w:tc>
        <w:tc>
          <w:tcPr>
            <w:tcW w:type="dxa" w:w="3360"/>
            <w:vAlign w:val="center"/>
            <w:shd w:fill="C8DFEA"/>
          </w:tcPr>
          <w:p>
            <w:r/>
            <w:r>
              <w:rPr>
                <w:b/>
                <w:sz w:val="17"/>
              </w:rPr>
              <w:t>Deliverable</w:t>
            </w:r>
          </w:p>
        </w:tc>
        <w:tc>
          <w:tcPr>
            <w:tcW w:type="dxa" w:w="3360"/>
            <w:vAlign w:val="center"/>
            <w:shd w:fill="C8DFEA"/>
          </w:tcPr>
          <w:p>
            <w:r/>
            <w:r>
              <w:rPr>
                <w:b/>
                <w:sz w:val="17"/>
              </w:rPr>
              <w:t>Definition of done</w:t>
            </w:r>
          </w:p>
        </w:tc>
      </w:tr>
      <w:tr>
        <w:tc>
          <w:tcPr>
            <w:tcW w:type="dxa" w:w="3360"/>
            <w:vAlign w:val="center"/>
          </w:tcPr>
          <w:p>
            <w:r/>
            <w:r>
              <w:rPr>
                <w:b w:val="0"/>
                <w:sz w:val="17"/>
              </w:rPr>
              <w:t>M0: skeleton</w:t>
            </w:r>
          </w:p>
        </w:tc>
        <w:tc>
          <w:tcPr>
            <w:tcW w:type="dxa" w:w="3360"/>
            <w:vAlign w:val="center"/>
          </w:tcPr>
          <w:p>
            <w:r/>
            <w:r>
              <w:rPr>
                <w:b w:val="0"/>
                <w:sz w:val="17"/>
              </w:rPr>
              <w:t>Repo, config, health endpoint, DB initialization, synthetic seed</w:t>
            </w:r>
          </w:p>
        </w:tc>
        <w:tc>
          <w:tcPr>
            <w:tcW w:type="dxa" w:w="3360"/>
            <w:vAlign w:val="center"/>
          </w:tcPr>
          <w:p>
            <w:r/>
            <w:r>
              <w:rPr>
                <w:b w:val="0"/>
                <w:sz w:val="17"/>
              </w:rPr>
              <w:t>App boots locally and seed command works</w:t>
            </w:r>
          </w:p>
        </w:tc>
      </w:tr>
      <w:tr>
        <w:tc>
          <w:tcPr>
            <w:tcW w:type="dxa" w:w="3360"/>
            <w:vAlign w:val="center"/>
          </w:tcPr>
          <w:p>
            <w:r/>
            <w:r>
              <w:rPr>
                <w:b w:val="0"/>
                <w:sz w:val="17"/>
              </w:rPr>
              <w:t>M1: deterministic workflow</w:t>
            </w:r>
          </w:p>
        </w:tc>
        <w:tc>
          <w:tcPr>
            <w:tcW w:type="dxa" w:w="3360"/>
            <w:vAlign w:val="center"/>
          </w:tcPr>
          <w:p>
            <w:r/>
            <w:r>
              <w:rPr>
                <w:b w:val="0"/>
                <w:sz w:val="17"/>
              </w:rPr>
              <w:t>Fixture simulator, location resolver, grid state, incident/ticket rules</w:t>
            </w:r>
          </w:p>
        </w:tc>
        <w:tc>
          <w:tcPr>
            <w:tcW w:type="dxa" w:w="3360"/>
            <w:vAlign w:val="center"/>
          </w:tcPr>
          <w:p>
            <w:r/>
            <w:r>
              <w:rPr>
                <w:b w:val="0"/>
                <w:sz w:val="17"/>
              </w:rPr>
              <w:t>Tests pass without any provider API</w:t>
            </w:r>
          </w:p>
        </w:tc>
      </w:tr>
      <w:tr>
        <w:tc>
          <w:tcPr>
            <w:tcW w:type="dxa" w:w="3360"/>
            <w:vAlign w:val="center"/>
          </w:tcPr>
          <w:p>
            <w:r/>
            <w:r>
              <w:rPr>
                <w:b w:val="0"/>
                <w:sz w:val="17"/>
              </w:rPr>
              <w:t>M2: dashboard shell</w:t>
            </w:r>
          </w:p>
        </w:tc>
        <w:tc>
          <w:tcPr>
            <w:tcW w:type="dxa" w:w="3360"/>
            <w:vAlign w:val="center"/>
          </w:tcPr>
          <w:p>
            <w:r/>
            <w:r>
              <w:rPr>
                <w:b w:val="0"/>
                <w:sz w:val="17"/>
              </w:rPr>
              <w:t>Call/ticket lists and synthetic state view</w:t>
            </w:r>
          </w:p>
        </w:tc>
        <w:tc>
          <w:tcPr>
            <w:tcW w:type="dxa" w:w="3360"/>
            <w:vAlign w:val="center"/>
          </w:tcPr>
          <w:p>
            <w:r/>
            <w:r>
              <w:rPr>
                <w:b w:val="0"/>
                <w:sz w:val="17"/>
              </w:rPr>
              <w:t>Can demo simulated events end-to-end</w:t>
            </w:r>
          </w:p>
        </w:tc>
      </w:tr>
      <w:tr>
        <w:tc>
          <w:tcPr>
            <w:tcW w:type="dxa" w:w="3360"/>
            <w:vAlign w:val="center"/>
          </w:tcPr>
          <w:p>
            <w:r/>
            <w:r>
              <w:rPr>
                <w:b w:val="0"/>
                <w:sz w:val="17"/>
              </w:rPr>
              <w:t>M3: Gemini adapter</w:t>
            </w:r>
          </w:p>
        </w:tc>
        <w:tc>
          <w:tcPr>
            <w:tcW w:type="dxa" w:w="3360"/>
            <w:vAlign w:val="center"/>
          </w:tcPr>
          <w:p>
            <w:r/>
            <w:r>
              <w:rPr>
                <w:b w:val="0"/>
                <w:sz w:val="17"/>
              </w:rPr>
              <w:t>Extraction, diagnosis schema, evidence validation, fake provider</w:t>
            </w:r>
          </w:p>
        </w:tc>
        <w:tc>
          <w:tcPr>
            <w:tcW w:type="dxa" w:w="3360"/>
            <w:vAlign w:val="center"/>
          </w:tcPr>
          <w:p>
            <w:r/>
            <w:r>
              <w:rPr>
                <w:b w:val="0"/>
                <w:sz w:val="17"/>
              </w:rPr>
              <w:t>Unit tests pass; provider failure handled</w:t>
            </w:r>
          </w:p>
        </w:tc>
      </w:tr>
      <w:tr>
        <w:tc>
          <w:tcPr>
            <w:tcW w:type="dxa" w:w="3360"/>
            <w:vAlign w:val="center"/>
          </w:tcPr>
          <w:p>
            <w:r/>
            <w:r>
              <w:rPr>
                <w:b w:val="0"/>
                <w:sz w:val="17"/>
              </w:rPr>
              <w:t>M4: Exotel inbound</w:t>
            </w:r>
          </w:p>
        </w:tc>
        <w:tc>
          <w:tcPr>
            <w:tcW w:type="dxa" w:w="3360"/>
            <w:vAlign w:val="center"/>
          </w:tcPr>
          <w:p>
            <w:r/>
            <w:r>
              <w:rPr>
                <w:b w:val="0"/>
                <w:sz w:val="17"/>
              </w:rPr>
              <w:t>Number/call flow, webhook, call state and browser updates</w:t>
            </w:r>
          </w:p>
        </w:tc>
        <w:tc>
          <w:tcPr>
            <w:tcW w:type="dxa" w:w="3360"/>
            <w:vAlign w:val="center"/>
          </w:tcPr>
          <w:p>
            <w:r/>
            <w:r>
              <w:rPr>
                <w:b w:val="0"/>
                <w:sz w:val="17"/>
              </w:rPr>
              <w:t>Real test call appears on dashboard</w:t>
            </w:r>
          </w:p>
        </w:tc>
      </w:tr>
      <w:tr>
        <w:tc>
          <w:tcPr>
            <w:tcW w:type="dxa" w:w="3360"/>
            <w:vAlign w:val="center"/>
          </w:tcPr>
          <w:p>
            <w:r/>
            <w:r>
              <w:rPr>
                <w:b w:val="0"/>
                <w:sz w:val="17"/>
              </w:rPr>
              <w:t>M5: post-call processing</w:t>
            </w:r>
          </w:p>
        </w:tc>
        <w:tc>
          <w:tcPr>
            <w:tcW w:type="dxa" w:w="3360"/>
            <w:vAlign w:val="center"/>
          </w:tcPr>
          <w:p>
            <w:r/>
            <w:r>
              <w:rPr>
                <w:b w:val="0"/>
                <w:sz w:val="17"/>
              </w:rPr>
              <w:t>Transcript finalization, summary, ticket, audit trail</w:t>
            </w:r>
          </w:p>
        </w:tc>
        <w:tc>
          <w:tcPr>
            <w:tcW w:type="dxa" w:w="3360"/>
            <w:vAlign w:val="center"/>
          </w:tcPr>
          <w:p>
            <w:r/>
            <w:r>
              <w:rPr>
                <w:b w:val="0"/>
                <w:sz w:val="17"/>
              </w:rPr>
              <w:t>Call generates one ticket</w:t>
            </w:r>
          </w:p>
        </w:tc>
      </w:tr>
      <w:tr>
        <w:tc>
          <w:tcPr>
            <w:tcW w:type="dxa" w:w="3360"/>
            <w:vAlign w:val="center"/>
          </w:tcPr>
          <w:p>
            <w:r/>
            <w:r>
              <w:rPr>
                <w:b w:val="0"/>
                <w:sz w:val="17"/>
              </w:rPr>
              <w:t>M6: acknowledgement</w:t>
            </w:r>
          </w:p>
        </w:tc>
        <w:tc>
          <w:tcPr>
            <w:tcW w:type="dxa" w:w="3360"/>
            <w:vAlign w:val="center"/>
          </w:tcPr>
          <w:p>
            <w:r/>
            <w:r>
              <w:rPr>
                <w:b w:val="0"/>
                <w:sz w:val="17"/>
              </w:rPr>
              <w:t>Email adapter, delivery state, retries</w:t>
            </w:r>
          </w:p>
        </w:tc>
        <w:tc>
          <w:tcPr>
            <w:tcW w:type="dxa" w:w="3360"/>
            <w:vAlign w:val="center"/>
          </w:tcPr>
          <w:p>
            <w:r/>
            <w:r>
              <w:rPr>
                <w:b w:val="0"/>
                <w:sz w:val="17"/>
              </w:rPr>
              <w:t>Test acknowledgement delivered once</w:t>
            </w:r>
          </w:p>
        </w:tc>
      </w:tr>
      <w:tr>
        <w:tc>
          <w:tcPr>
            <w:tcW w:type="dxa" w:w="3360"/>
            <w:vAlign w:val="center"/>
          </w:tcPr>
          <w:p>
            <w:r/>
            <w:r>
              <w:rPr>
                <w:b w:val="0"/>
                <w:sz w:val="17"/>
              </w:rPr>
              <w:t>M7: human workflow</w:t>
            </w:r>
          </w:p>
        </w:tc>
        <w:tc>
          <w:tcPr>
            <w:tcW w:type="dxa" w:w="3360"/>
            <w:vAlign w:val="center"/>
          </w:tcPr>
          <w:p>
            <w:r/>
            <w:r>
              <w:rPr>
                <w:b w:val="0"/>
                <w:sz w:val="17"/>
              </w:rPr>
              <w:t>Resolve/escalate UI and state changes</w:t>
            </w:r>
          </w:p>
        </w:tc>
        <w:tc>
          <w:tcPr>
            <w:tcW w:type="dxa" w:w="3360"/>
            <w:vAlign w:val="center"/>
          </w:tcPr>
          <w:p>
            <w:r/>
            <w:r>
              <w:rPr>
                <w:b w:val="0"/>
                <w:sz w:val="17"/>
              </w:rPr>
              <w:t>Operator actions audited</w:t>
            </w:r>
          </w:p>
        </w:tc>
      </w:tr>
      <w:tr>
        <w:tc>
          <w:tcPr>
            <w:tcW w:type="dxa" w:w="3360"/>
            <w:vAlign w:val="center"/>
          </w:tcPr>
          <w:p>
            <w:r/>
            <w:r>
              <w:rPr>
                <w:b w:val="0"/>
                <w:sz w:val="17"/>
              </w:rPr>
              <w:t>M8: hardening/demo</w:t>
            </w:r>
          </w:p>
        </w:tc>
        <w:tc>
          <w:tcPr>
            <w:tcW w:type="dxa" w:w="3360"/>
            <w:vAlign w:val="center"/>
          </w:tcPr>
          <w:p>
            <w:r/>
            <w:r>
              <w:rPr>
                <w:b w:val="0"/>
                <w:sz w:val="17"/>
              </w:rPr>
              <w:t>Failure tests, replay/reset, README, pitch script</w:t>
            </w:r>
          </w:p>
        </w:tc>
        <w:tc>
          <w:tcPr>
            <w:tcW w:type="dxa" w:w="3360"/>
            <w:vAlign w:val="center"/>
          </w:tcPr>
          <w:p>
            <w:r/>
            <w:r>
              <w:rPr>
                <w:b w:val="0"/>
                <w:sz w:val="17"/>
              </w:rPr>
              <w:t>Repeatable 5-minute demo from clean setup</w:t>
            </w:r>
          </w:p>
        </w:tc>
      </w:tr>
    </w:tbl>
    <w:p/>
    <w:p>
      <w:pPr>
        <w:pStyle w:val="Heading2"/>
      </w:pPr>
      <w:r>
        <w:t>13.1 Instructions to Antigravity / coding agent</w:t>
      </w:r>
    </w:p>
    <w:p>
      <w:pPr>
        <w:pStyle w:val="ListNumber"/>
        <w:spacing w:after="40"/>
      </w:pPr>
      <w:r>
        <w:t>Read this specification before creating code. First produce a concise implementation plan and list any blocking provider-specific unknowns.</w:t>
      </w:r>
    </w:p>
    <w:p>
      <w:pPr>
        <w:pStyle w:val="ListNumber"/>
        <w:spacing w:after="40"/>
      </w:pPr>
      <w:r>
        <w:t>Do not generate the entire application in one pass. Implement one milestone at a time and run tests after each milestone.</w:t>
      </w:r>
    </w:p>
    <w:p>
      <w:pPr>
        <w:pStyle w:val="ListNumber"/>
        <w:spacing w:after="40"/>
      </w:pPr>
      <w:r>
        <w:t>Start with fake telephony, fake Gemini, and fixture data. The app must work end-to-end before real provider credentials are added.</w:t>
      </w:r>
    </w:p>
    <w:p>
      <w:pPr>
        <w:pStyle w:val="ListNumber"/>
        <w:spacing w:after="40"/>
      </w:pPr>
      <w:r>
        <w:t>Use typed Pydantic contracts, small service classes/functions, dependency injection for providers, and repository abstractions for persistence.</w:t>
      </w:r>
    </w:p>
    <w:p>
      <w:pPr>
        <w:pStyle w:val="ListNumber"/>
        <w:spacing w:after="40"/>
      </w:pPr>
      <w:r>
        <w:t>Keep UI logic separate from business rules. Do not put diagnosis or ticket logic inside React/Streamlit components.</w:t>
      </w:r>
    </w:p>
    <w:p>
      <w:pPr>
        <w:pStyle w:val="ListNumber"/>
        <w:spacing w:after="40"/>
      </w:pPr>
      <w:r>
        <w:t>Use explicit TODOs for unverified Exotel APIs; do not invent webhook schemas, response verbs, authentication signatures, or endpoints.</w:t>
      </w:r>
    </w:p>
    <w:p>
      <w:pPr>
        <w:pStyle w:val="ListNumber"/>
        <w:spacing w:after="40"/>
      </w:pPr>
      <w:r>
        <w:t>When real provider docs are consulted, record the exact product/version and source URLs in docs/provider-notes.md.</w:t>
      </w:r>
    </w:p>
    <w:p>
      <w:pPr>
        <w:pStyle w:val="ListNumber"/>
        <w:spacing w:after="40"/>
      </w:pPr>
      <w:r>
        <w:t>Write tests for each behavior and failure mode. Do not claim completion unless tests actually pass.</w:t>
      </w:r>
    </w:p>
    <w:p>
      <w:pPr>
        <w:pStyle w:val="ListNumber"/>
        <w:spacing w:after="40"/>
      </w:pPr>
      <w:r>
        <w:t>Keep secrets out of the repo. Provide .env.example with placeholders only.</w:t>
      </w:r>
    </w:p>
    <w:p>
      <w:pPr>
        <w:pStyle w:val="ListNumber"/>
        <w:spacing w:after="40"/>
      </w:pPr>
      <w:r>
        <w:t>After each milestone, report files changed, commands run, test results, remaining risks, and next milestone.</w:t>
      </w:r>
    </w:p>
    <w:p>
      <w:pPr>
        <w:pStyle w:val="Heading1"/>
      </w:pPr>
      <w:r>
        <w:t>14. Suggested demo script</w:t>
      </w:r>
    </w:p>
    <w:p>
      <w:pPr>
        <w:pStyle w:val="ListNumber"/>
        <w:spacing w:after="40"/>
      </w:pPr>
      <w:r>
        <w:t>Open the dashboard and point out the DEMO/SYNTHETIC DATA banner.</w:t>
      </w:r>
    </w:p>
    <w:p>
      <w:pPr>
        <w:pStyle w:val="ListNumber"/>
        <w:spacing w:after="40"/>
      </w:pPr>
      <w:r>
        <w:t>Select the “Feeder fault” scenario and show the synthetic transformer/feeder state.</w:t>
      </w:r>
    </w:p>
    <w:p>
      <w:pPr>
        <w:pStyle w:val="ListNumber"/>
        <w:spacing w:after="40"/>
      </w:pPr>
      <w:r>
        <w:t>Ask a consenting participant to dial the Exotel demo number.</w:t>
      </w:r>
    </w:p>
    <w:p>
      <w:pPr>
        <w:pStyle w:val="ListNumber"/>
        <w:spacing w:after="40"/>
      </w:pPr>
      <w:r>
        <w:t>Show the incoming call appear live and the call status change.</w:t>
      </w:r>
    </w:p>
    <w:p>
      <w:pPr>
        <w:pStyle w:val="ListNumber"/>
        <w:spacing w:after="40"/>
      </w:pPr>
      <w:r>
        <w:t>Caller says: “I'm at [one of the synthetic locations]. There is no power in my area.”</w:t>
      </w:r>
    </w:p>
    <w:p>
      <w:pPr>
        <w:pStyle w:val="ListNumber"/>
        <w:spacing w:after="40"/>
      </w:pPr>
      <w:r>
        <w:t>AI confirms the location or asks a short clarification if necessary.</w:t>
      </w:r>
    </w:p>
    <w:p>
      <w:pPr>
        <w:pStyle w:val="ListNumber"/>
        <w:spacing w:after="40"/>
      </w:pPr>
      <w:r>
        <w:t>After the call, show the transcript, extracted location, resolved transformer/feeder, synthetic asset state, and evidence-backed diagnosis.</w:t>
      </w:r>
    </w:p>
    <w:p>
      <w:pPr>
        <w:pStyle w:val="ListNumber"/>
        <w:spacing w:after="40"/>
      </w:pPr>
      <w:r>
        <w:t>Show the automatically created ticket and acknowledgement delivery result.</w:t>
      </w:r>
    </w:p>
    <w:p>
      <w:pPr>
        <w:pStyle w:val="ListNumber"/>
        <w:spacing w:after="40"/>
      </w:pPr>
      <w:r>
        <w:t>As operator, add a response and resolve or escalate the ticket.</w:t>
      </w:r>
    </w:p>
    <w:p>
      <w:pPr>
        <w:pStyle w:val="ListNumber"/>
        <w:spacing w:after="40"/>
      </w:pPr>
      <w:r>
        <w:t>Run the ambiguous-location or unknown-grid-state scenario to demonstrate safe uncertainty handling.</w:t>
      </w:r>
    </w:p>
    <w:p>
      <w:pPr>
        <w:pStyle w:val="Heading1"/>
      </w:pPr>
      <w:r>
        <w:t>15. Open decisions to resolve before real provider coding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C8DFEA"/>
          </w:tcPr>
          <w:p>
            <w:r/>
            <w:r>
              <w:rPr>
                <w:b/>
                <w:sz w:val="17"/>
              </w:rPr>
              <w:t>Question</w:t>
            </w:r>
          </w:p>
        </w:tc>
        <w:tc>
          <w:tcPr>
            <w:tcW w:type="dxa" w:w="3360"/>
            <w:vAlign w:val="center"/>
            <w:shd w:fill="C8DFEA"/>
          </w:tcPr>
          <w:p>
            <w:r/>
            <w:r>
              <w:rPr>
                <w:b/>
                <w:sz w:val="17"/>
              </w:rPr>
              <w:t>Why it matters</w:t>
            </w:r>
          </w:p>
        </w:tc>
        <w:tc>
          <w:tcPr>
            <w:tcW w:type="dxa" w:w="3360"/>
            <w:vAlign w:val="center"/>
            <w:shd w:fill="C8DFEA"/>
          </w:tcPr>
          <w:p>
            <w:r/>
            <w:r>
              <w:rPr>
                <w:b/>
                <w:sz w:val="17"/>
              </w:rPr>
              <w:t>Default recommendation</w:t>
            </w:r>
          </w:p>
        </w:tc>
      </w:tr>
      <w:tr>
        <w:tc>
          <w:tcPr>
            <w:tcW w:type="dxa" w:w="3360"/>
            <w:vAlign w:val="center"/>
          </w:tcPr>
          <w:p>
            <w:r/>
            <w:r>
              <w:rPr>
                <w:b w:val="0"/>
                <w:sz w:val="17"/>
              </w:rPr>
              <w:t>Which exact Exotel product/account/region is enabled?</w:t>
            </w:r>
          </w:p>
        </w:tc>
        <w:tc>
          <w:tcPr>
            <w:tcW w:type="dxa" w:w="3360"/>
            <w:vAlign w:val="center"/>
          </w:tcPr>
          <w:p>
            <w:r/>
            <w:r>
              <w:rPr>
                <w:b w:val="0"/>
                <w:sz w:val="17"/>
              </w:rPr>
              <w:t>Call-flow APIs, webhook contracts, media streaming, recording and transcription differ.</w:t>
            </w:r>
          </w:p>
        </w:tc>
        <w:tc>
          <w:tcPr>
            <w:tcW w:type="dxa" w:w="3360"/>
            <w:vAlign w:val="center"/>
          </w:tcPr>
          <w:p>
            <w:r/>
            <w:r>
              <w:rPr>
                <w:b w:val="0"/>
                <w:sz w:val="17"/>
              </w:rPr>
              <w:t>Confirm from account console/support; build adapter only after verification.</w:t>
            </w:r>
          </w:p>
        </w:tc>
      </w:tr>
      <w:tr>
        <w:tc>
          <w:tcPr>
            <w:tcW w:type="dxa" w:w="3360"/>
            <w:vAlign w:val="center"/>
          </w:tcPr>
          <w:p>
            <w:r/>
            <w:r>
              <w:rPr>
                <w:b w:val="0"/>
                <w:sz w:val="17"/>
              </w:rPr>
              <w:t>Does the selected Exotel voice path support real-time speech interaction?</w:t>
            </w:r>
          </w:p>
        </w:tc>
        <w:tc>
          <w:tcPr>
            <w:tcW w:type="dxa" w:w="3360"/>
            <w:vAlign w:val="center"/>
          </w:tcPr>
          <w:p>
            <w:r/>
            <w:r>
              <w:rPr>
                <w:b w:val="0"/>
                <w:sz w:val="17"/>
              </w:rPr>
              <w:t>Determines whether turn-based gather or streaming audio is feasible.</w:t>
            </w:r>
          </w:p>
        </w:tc>
        <w:tc>
          <w:tcPr>
            <w:tcW w:type="dxa" w:w="3360"/>
            <w:vAlign w:val="center"/>
          </w:tcPr>
          <w:p>
            <w:r/>
            <w:r>
              <w:rPr>
                <w:b w:val="0"/>
                <w:sz w:val="17"/>
              </w:rPr>
              <w:t>Use simplest supported turn-based path for MVP.</w:t>
            </w:r>
          </w:p>
        </w:tc>
      </w:tr>
      <w:tr>
        <w:tc>
          <w:tcPr>
            <w:tcW w:type="dxa" w:w="3360"/>
            <w:vAlign w:val="center"/>
          </w:tcPr>
          <w:p>
            <w:r/>
            <w:r>
              <w:rPr>
                <w:b w:val="0"/>
                <w:sz w:val="17"/>
              </w:rPr>
              <w:t>Should diagnosis happen during the call or after hang-up?</w:t>
            </w:r>
          </w:p>
        </w:tc>
        <w:tc>
          <w:tcPr>
            <w:tcW w:type="dxa" w:w="3360"/>
            <w:vAlign w:val="center"/>
          </w:tcPr>
          <w:p>
            <w:r/>
            <w:r>
              <w:rPr>
                <w:b w:val="0"/>
                <w:sz w:val="17"/>
              </w:rPr>
              <w:t>Real-time diagnosis adds latency and complexity; post-call is easier to make reliable.</w:t>
            </w:r>
          </w:p>
        </w:tc>
        <w:tc>
          <w:tcPr>
            <w:tcW w:type="dxa" w:w="3360"/>
            <w:vAlign w:val="center"/>
          </w:tcPr>
          <w:p>
            <w:r/>
            <w:r>
              <w:rPr>
                <w:b w:val="0"/>
                <w:sz w:val="17"/>
              </w:rPr>
              <w:t>Show live call immediately; perform final diagnosis after enough facts are collected, then finalize on hang-up. If the pitch requires during-call results, trigger preliminary diagnosis after location confirmation.</w:t>
            </w:r>
          </w:p>
        </w:tc>
      </w:tr>
      <w:tr>
        <w:tc>
          <w:tcPr>
            <w:tcW w:type="dxa" w:w="3360"/>
            <w:vAlign w:val="center"/>
          </w:tcPr>
          <w:p>
            <w:r/>
            <w:r>
              <w:rPr>
                <w:b w:val="0"/>
                <w:sz w:val="17"/>
              </w:rPr>
              <w:t>Email or SMS acknowledgement?</w:t>
            </w:r>
          </w:p>
        </w:tc>
        <w:tc>
          <w:tcPr>
            <w:tcW w:type="dxa" w:w="3360"/>
            <w:vAlign w:val="center"/>
          </w:tcPr>
          <w:p>
            <w:r/>
            <w:r>
              <w:rPr>
                <w:b w:val="0"/>
                <w:sz w:val="17"/>
              </w:rPr>
              <w:t>SMS may require registration/approved sender/template; email is often simpler.</w:t>
            </w:r>
          </w:p>
        </w:tc>
        <w:tc>
          <w:tcPr>
            <w:tcW w:type="dxa" w:w="3360"/>
            <w:vAlign w:val="center"/>
          </w:tcPr>
          <w:p>
            <w:r/>
            <w:r>
              <w:rPr>
                <w:b w:val="0"/>
                <w:sz w:val="17"/>
              </w:rPr>
              <w:t>Email first, SMS optional.</w:t>
            </w:r>
          </w:p>
        </w:tc>
      </w:tr>
      <w:tr>
        <w:tc>
          <w:tcPr>
            <w:tcW w:type="dxa" w:w="3360"/>
            <w:vAlign w:val="center"/>
          </w:tcPr>
          <w:p>
            <w:r/>
            <w:r>
              <w:rPr>
                <w:b w:val="0"/>
                <w:sz w:val="17"/>
              </w:rPr>
              <w:t>Frontend choice?</w:t>
            </w:r>
          </w:p>
        </w:tc>
        <w:tc>
          <w:tcPr>
            <w:tcW w:type="dxa" w:w="3360"/>
            <w:vAlign w:val="center"/>
          </w:tcPr>
          <w:p>
            <w:r/>
            <w:r>
              <w:rPr>
                <w:b w:val="0"/>
                <w:sz w:val="17"/>
              </w:rPr>
              <w:t>React provides polished live interactions; Streamlit is faster to build.</w:t>
            </w:r>
          </w:p>
        </w:tc>
        <w:tc>
          <w:tcPr>
            <w:tcW w:type="dxa" w:w="3360"/>
            <w:vAlign w:val="center"/>
          </w:tcPr>
          <w:p>
            <w:r/>
            <w:r>
              <w:rPr>
                <w:b w:val="0"/>
                <w:sz w:val="17"/>
              </w:rPr>
              <w:t>React/Next.js if the dashboard is the central pitch artifact; otherwise Streamlit.</w:t>
            </w:r>
          </w:p>
        </w:tc>
      </w:tr>
      <w:tr>
        <w:tc>
          <w:tcPr>
            <w:tcW w:type="dxa" w:w="3360"/>
            <w:vAlign w:val="center"/>
          </w:tcPr>
          <w:p>
            <w:r/>
            <w:r>
              <w:rPr>
                <w:b w:val="0"/>
                <w:sz w:val="17"/>
              </w:rPr>
              <w:t>Do we need call recording?</w:t>
            </w:r>
          </w:p>
        </w:tc>
        <w:tc>
          <w:tcPr>
            <w:tcW w:type="dxa" w:w="3360"/>
            <w:vAlign w:val="center"/>
          </w:tcPr>
          <w:p>
            <w:r/>
            <w:r>
              <w:rPr>
                <w:b w:val="0"/>
                <w:sz w:val="17"/>
              </w:rPr>
              <w:t>Consent, privacy, retention and storage costs.</w:t>
            </w:r>
          </w:p>
        </w:tc>
        <w:tc>
          <w:tcPr>
            <w:tcW w:type="dxa" w:w="3360"/>
            <w:vAlign w:val="center"/>
          </w:tcPr>
          <w:p>
            <w:r/>
            <w:r>
              <w:rPr>
                <w:b w:val="0"/>
                <w:sz w:val="17"/>
              </w:rPr>
              <w:t>Do not store audio in MVP unless required; retain transcript only with appropriate notice/consent.</w:t>
            </w:r>
          </w:p>
        </w:tc>
      </w:tr>
    </w:tbl>
    <w:p/>
    <w:p>
      <w:pPr>
        <w:pStyle w:val="Heading1"/>
      </w:pPr>
      <w:r>
        <w:t>16. Definition of done</w:t>
      </w:r>
    </w:p>
    <w:p>
      <w:pPr>
        <w:spacing w:after="100"/>
      </w:pPr>
      <w:r>
        <w:t>The MVP is done when a consenting test caller can dial the configured Exotel number; the dashboard shows the incoming call; the system collects and processes the caller's issue; synthetic location and grid-state data drive a transparent diagnosis; a ticket and acknowledgement are created; and a human operator can respond and resolve/escalate it. The complete path must be repeatable, tested, and explicitly isolated from real grid control.</w:t>
      </w:r>
    </w:p>
    <w:p>
      <w:pPr>
        <w:spacing w:after="100"/>
      </w:pPr>
      <w:r>
        <w:t>Architectural principle: deterministic software owns state, rules, authorization, persistence, and actions. Gemini interprets and summarizes language. Exotel owns the telephony connection. The human owns operational resolution.</w:t>
      </w:r>
    </w:p>
    <w:p>
      <w:pPr>
        <w:pStyle w:val="Heading1"/>
      </w:pPr>
      <w:r>
        <w:t>Appendix A — Example API response</w:t>
      </w:r>
    </w:p>
    <w:p>
      <w:pPr>
        <w:spacing w:after="20"/>
        <w:ind w:left="360"/>
      </w:pPr>
      <w:r>
        <w:rPr>
          <w:rFonts w:ascii="Consolas" w:hAnsi="Consolas"/>
          <w:color w:val="283746"/>
          <w:sz w:val="16"/>
        </w:rPr>
        <w:t>{</w:t>
      </w:r>
    </w:p>
    <w:p>
      <w:pPr>
        <w:spacing w:after="20"/>
        <w:ind w:left="360"/>
      </w:pPr>
      <w:r>
        <w:rPr>
          <w:rFonts w:ascii="Consolas" w:hAnsi="Consolas"/>
          <w:color w:val="283746"/>
          <w:sz w:val="16"/>
        </w:rPr>
        <w:t xml:space="preserve">  "incident_id": "inc_demo_0001",</w:t>
      </w:r>
    </w:p>
    <w:p>
      <w:pPr>
        <w:spacing w:after="20"/>
        <w:ind w:left="360"/>
      </w:pPr>
      <w:r>
        <w:rPr>
          <w:rFonts w:ascii="Consolas" w:hAnsi="Consolas"/>
          <w:color w:val="283746"/>
          <w:sz w:val="16"/>
        </w:rPr>
        <w:t xml:space="preserve">  "ticket_number": "GRQ-000123",</w:t>
      </w:r>
    </w:p>
    <w:p>
      <w:pPr>
        <w:spacing w:after="20"/>
        <w:ind w:left="360"/>
      </w:pPr>
      <w:r>
        <w:rPr>
          <w:rFonts w:ascii="Consolas" w:hAnsi="Consolas"/>
          <w:color w:val="283746"/>
          <w:sz w:val="16"/>
        </w:rPr>
        <w:t xml:space="preserve">  "location": { "service_point_id": "sp_demo_001", "display_name": "Demo Colony", "is_synthetic": true },</w:t>
      </w:r>
    </w:p>
    <w:p>
      <w:pPr>
        <w:spacing w:after="20"/>
        <w:ind w:left="360"/>
      </w:pPr>
      <w:r>
        <w:rPr>
          <w:rFonts w:ascii="Consolas" w:hAnsi="Consolas"/>
          <w:color w:val="283746"/>
          <w:sz w:val="16"/>
        </w:rPr>
        <w:t xml:space="preserve">  "assets": [</w:t>
      </w:r>
    </w:p>
    <w:p>
      <w:pPr>
        <w:spacing w:after="20"/>
        <w:ind w:left="360"/>
      </w:pPr>
      <w:r>
        <w:rPr>
          <w:rFonts w:ascii="Consolas" w:hAnsi="Consolas"/>
          <w:color w:val="283746"/>
          <w:sz w:val="16"/>
        </w:rPr>
        <w:t xml:space="preserve">    { "asset_id": "tr_demo_01", "type": "TRANSFORMER", "state": "DOWN", "updated_at": "2026-10-12T15:00:00Z" },</w:t>
      </w:r>
    </w:p>
    <w:p>
      <w:pPr>
        <w:spacing w:after="20"/>
        <w:ind w:left="360"/>
      </w:pPr>
      <w:r>
        <w:rPr>
          <w:rFonts w:ascii="Consolas" w:hAnsi="Consolas"/>
          <w:color w:val="283746"/>
          <w:sz w:val="16"/>
        </w:rPr>
        <w:t xml:space="preserve">    { "asset_id": "fd_demo_01", "type": "FEEDER", "state": "UNKNOWN", "updated_at": "2026-10-12T15:00:00Z" }</w:t>
      </w:r>
    </w:p>
    <w:p>
      <w:pPr>
        <w:spacing w:after="20"/>
        <w:ind w:left="360"/>
      </w:pPr>
      <w:r>
        <w:rPr>
          <w:rFonts w:ascii="Consolas" w:hAnsi="Consolas"/>
          <w:color w:val="283746"/>
          <w:sz w:val="16"/>
        </w:rPr>
        <w:t xml:space="preserve">  ],</w:t>
      </w:r>
    </w:p>
    <w:p>
      <w:pPr>
        <w:spacing w:after="20"/>
        <w:ind w:left="360"/>
      </w:pPr>
      <w:r>
        <w:rPr>
          <w:rFonts w:ascii="Consolas" w:hAnsi="Consolas"/>
          <w:color w:val="283746"/>
          <w:sz w:val="16"/>
        </w:rPr>
        <w:t xml:space="preserve">  "diagnosis": {</w:t>
      </w:r>
    </w:p>
    <w:p>
      <w:pPr>
        <w:spacing w:after="20"/>
        <w:ind w:left="360"/>
      </w:pPr>
      <w:r>
        <w:rPr>
          <w:rFonts w:ascii="Consolas" w:hAnsi="Consolas"/>
          <w:color w:val="283746"/>
          <w:sz w:val="16"/>
        </w:rPr>
        <w:t xml:space="preserve">    "status": "DIAGNOSED",</w:t>
      </w:r>
    </w:p>
    <w:p>
      <w:pPr>
        <w:spacing w:after="20"/>
        <w:ind w:left="360"/>
      </w:pPr>
      <w:r>
        <w:rPr>
          <w:rFonts w:ascii="Consolas" w:hAnsi="Consolas"/>
          <w:color w:val="283746"/>
          <w:sz w:val="16"/>
        </w:rPr>
        <w:t xml:space="preserve">    "hypotheses": [{ "cause_code": "TRANSFORMER_FAILURE", "evidence_ids": ["evt_demo_03"], "confidence_band": "MEDIUM" }],</w:t>
      </w:r>
    </w:p>
    <w:p>
      <w:pPr>
        <w:spacing w:after="20"/>
        <w:ind w:left="360"/>
      </w:pPr>
      <w:r>
        <w:rPr>
          <w:rFonts w:ascii="Consolas" w:hAnsi="Consolas"/>
          <w:color w:val="283746"/>
          <w:sz w:val="16"/>
        </w:rPr>
        <w:t xml:space="preserve">    "needs_human_review": true</w:t>
      </w:r>
    </w:p>
    <w:p>
      <w:pPr>
        <w:spacing w:after="20"/>
        <w:ind w:left="360"/>
      </w:pPr>
      <w:r>
        <w:rPr>
          <w:rFonts w:ascii="Consolas" w:hAnsi="Consolas"/>
          <w:color w:val="283746"/>
          <w:sz w:val="16"/>
        </w:rPr>
        <w:t xml:space="preserve">  },</w:t>
      </w:r>
    </w:p>
    <w:p>
      <w:pPr>
        <w:spacing w:after="20"/>
        <w:ind w:left="360"/>
      </w:pPr>
      <w:r>
        <w:rPr>
          <w:rFonts w:ascii="Consolas" w:hAnsi="Consolas"/>
          <w:color w:val="283746"/>
          <w:sz w:val="16"/>
        </w:rPr>
        <w:t xml:space="preserve">  "ticket_status": "OPEN",</w:t>
      </w:r>
    </w:p>
    <w:p>
      <w:pPr>
        <w:spacing w:after="20"/>
        <w:ind w:left="360"/>
      </w:pPr>
      <w:r>
        <w:rPr>
          <w:rFonts w:ascii="Consolas" w:hAnsi="Consolas"/>
          <w:color w:val="283746"/>
          <w:sz w:val="16"/>
        </w:rPr>
        <w:t xml:space="preserve">  "acknowledgement_status": "SENT"</w:t>
      </w:r>
    </w:p>
    <w:p>
      <w:pPr>
        <w:spacing w:after="20"/>
        <w:ind w:left="360"/>
      </w:pPr>
      <w:r>
        <w:rPr>
          <w:rFonts w:ascii="Consolas" w:hAnsi="Consolas"/>
          <w:color w:val="283746"/>
          <w:sz w:val="16"/>
        </w:rPr>
        <w:t>}</w:t>
      </w:r>
    </w:p>
    <w:p>
      <w:pPr>
        <w:spacing w:after="100"/>
      </w:pPr>
      <w:r>
        <w:t>This is illustrative output only. Production contracts should be versioned and validated against Pydantic response models.</w:t>
      </w:r>
    </w:p>
    <w:p>
      <w:pPr>
        <w:pStyle w:val="Heading1"/>
      </w:pPr>
      <w:r>
        <w:t>Appendix B — Required repository documentation</w:t>
      </w:r>
    </w:p>
    <w:p>
      <w:pPr>
        <w:pStyle w:val="ListBullet"/>
        <w:spacing w:after="40"/>
      </w:pPr>
      <w:r>
        <w:t>README.md — setup, environment, seed, run, test, demo instructions.</w:t>
      </w:r>
    </w:p>
    <w:p>
      <w:pPr>
        <w:pStyle w:val="ListBullet"/>
        <w:spacing w:after="40"/>
      </w:pPr>
      <w:r>
        <w:t>docs/architecture.md — component boundaries, sequence diagram, trust boundaries.</w:t>
      </w:r>
    </w:p>
    <w:p>
      <w:pPr>
        <w:pStyle w:val="ListBullet"/>
        <w:spacing w:after="40"/>
      </w:pPr>
      <w:r>
        <w:t>docs/provider-notes.md — verified Exotel and Gemini product/API details and links.</w:t>
      </w:r>
    </w:p>
    <w:p>
      <w:pPr>
        <w:pStyle w:val="ListBullet"/>
        <w:spacing w:after="40"/>
      </w:pPr>
      <w:r>
        <w:t>docs/data-dictionary.md — tables, fields, enum meanings, retention.</w:t>
      </w:r>
    </w:p>
    <w:p>
      <w:pPr>
        <w:pStyle w:val="ListBullet"/>
        <w:spacing w:after="40"/>
      </w:pPr>
      <w:r>
        <w:t>docs/demo-script.md — exact repeatable call scenario and expected UI output.</w:t>
      </w:r>
    </w:p>
    <w:p>
      <w:pPr>
        <w:pStyle w:val="ListBullet"/>
        <w:spacing w:after="40"/>
      </w:pPr>
      <w:r>
        <w:t>docs/limitations.md — synthetic data, no grid integration, provider limitations, known gaps.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Implementation guide for a synthetic-data, live-call demonstration MVP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GRIDRESQ AI  |  MVP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