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04550" w14:textId="77777777" w:rsidR="00417A3A" w:rsidRPr="00870EEA" w:rsidRDefault="00417A3A" w:rsidP="00417A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EEA">
        <w:rPr>
          <w:rFonts w:ascii="Times New Roman" w:hAnsi="Times New Roman" w:cs="Times New Roman"/>
          <w:b/>
          <w:bCs/>
          <w:sz w:val="24"/>
          <w:szCs w:val="24"/>
        </w:rPr>
        <w:t xml:space="preserve">References: </w:t>
      </w:r>
    </w:p>
    <w:p w14:paraId="46800546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color w:val="FF0000"/>
        </w:rPr>
        <w:fldChar w:fldCharType="begin" w:fldLock="1"/>
      </w:r>
      <w:r w:rsidRPr="00417A3A">
        <w:rPr>
          <w:color w:val="FF0000"/>
        </w:rPr>
        <w:instrText xml:space="preserve">ADDIN Mendeley Bibliography CSL_BIBLIOGRAPHY </w:instrText>
      </w:r>
      <w:r w:rsidRPr="00417A3A">
        <w:rPr>
          <w:color w:val="FF0000"/>
        </w:rPr>
        <w:fldChar w:fldCharType="separate"/>
      </w:r>
      <w:r w:rsidRPr="00417A3A">
        <w:rPr>
          <w:rFonts w:ascii="Calibri" w:hAnsi="Calibri" w:cs="Calibri"/>
          <w:noProof/>
          <w:szCs w:val="24"/>
        </w:rPr>
        <w:t xml:space="preserve">Abdallah, A., Dwivedi, Y. K., &amp; Rana, N. P. (2017). Factors influencing adoption of mobile banking by Jordanian bank customers : Extending UTAUT2 with trust. </w:t>
      </w:r>
      <w:r w:rsidRPr="00417A3A">
        <w:rPr>
          <w:rFonts w:ascii="Calibri" w:hAnsi="Calibri" w:cs="Calibri"/>
          <w:i/>
          <w:iCs/>
          <w:noProof/>
          <w:szCs w:val="24"/>
        </w:rPr>
        <w:t>International Journal of Information Management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37</w:t>
      </w:r>
      <w:r w:rsidRPr="00417A3A">
        <w:rPr>
          <w:rFonts w:ascii="Calibri" w:hAnsi="Calibri" w:cs="Calibri"/>
          <w:noProof/>
          <w:szCs w:val="24"/>
        </w:rPr>
        <w:t>(3), 99–110. https://doi.org/10.1016/j.ijinfomgt.2017.01.002</w:t>
      </w:r>
    </w:p>
    <w:p w14:paraId="385727F8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Adamopoulou, E., &amp; Moussiades, L. (2020). Chatbots : History , technology , and applications. </w:t>
      </w:r>
      <w:r w:rsidRPr="00417A3A">
        <w:rPr>
          <w:rFonts w:ascii="Calibri" w:hAnsi="Calibri" w:cs="Calibri"/>
          <w:i/>
          <w:iCs/>
          <w:noProof/>
          <w:szCs w:val="24"/>
        </w:rPr>
        <w:t>Machine Learning with Applications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2</w:t>
      </w:r>
      <w:r w:rsidRPr="00417A3A">
        <w:rPr>
          <w:rFonts w:ascii="Calibri" w:hAnsi="Calibri" w:cs="Calibri"/>
          <w:noProof/>
          <w:szCs w:val="24"/>
        </w:rPr>
        <w:t>(November), 100006. https://doi.org/10.1016/j.mlwa.2020.100006</w:t>
      </w:r>
    </w:p>
    <w:p w14:paraId="02A53142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Akhter, M., Dwivedi, Y. K., Kumar, V., &amp; Kumar, U. (2017). Content design of advertisement for consumer exposure : Mobile marketing through short messaging service. </w:t>
      </w:r>
      <w:r w:rsidRPr="00417A3A">
        <w:rPr>
          <w:rFonts w:ascii="Calibri" w:hAnsi="Calibri" w:cs="Calibri"/>
          <w:i/>
          <w:iCs/>
          <w:noProof/>
          <w:szCs w:val="24"/>
        </w:rPr>
        <w:t>International Journal of Information Management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37</w:t>
      </w:r>
      <w:r w:rsidRPr="00417A3A">
        <w:rPr>
          <w:rFonts w:ascii="Calibri" w:hAnsi="Calibri" w:cs="Calibri"/>
          <w:noProof/>
          <w:szCs w:val="24"/>
        </w:rPr>
        <w:t>(4), 257–268. https://doi.org/10.1016/j.ijinfomgt.2017.02.003</w:t>
      </w:r>
    </w:p>
    <w:p w14:paraId="165F747D" w14:textId="77777777" w:rsidR="00417A3A" w:rsidRPr="00417A3A" w:rsidRDefault="00417A3A" w:rsidP="00417A3A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Ao Jiang, Xiang Yao, Vien Cheung, Lindsey Waterton Taylor, Haowen Tang &amp; Zhixiong Fang. (2022) The effect of body shape and swimsuit type on the comfort of Chinese women wearing swimsuits. Textile Research Journal 93:7-8, pages 1551-1567.</w:t>
      </w:r>
    </w:p>
    <w:p w14:paraId="6704AC23" w14:textId="77777777" w:rsidR="00417A3A" w:rsidRPr="00417A3A" w:rsidRDefault="00417A3A" w:rsidP="00417A3A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Alalwan, Ali &amp; Baabdullah, Abdullah &amp; Rana, Nripendra &amp; Tamilmani, Kuttimani &amp; Dwivedi, Yogesh. (2018). Examining adoption of mobile internet in Saudi Arabia: Extending TAM with perceived enjoyment, innovativeness and trust. Technology in Society. 55. 10.1016/j.techsoc.2018.06.007.</w:t>
      </w:r>
    </w:p>
    <w:p w14:paraId="394CAB8F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Araujo, T. (2023). UvA-DARE ( Digital Academic Repository ) Living up to the chatbot hype : The influence of anthropomorphic design cues and communicative agency framing on conversational agent and company perceptions. </w:t>
      </w:r>
      <w:r w:rsidRPr="00417A3A">
        <w:rPr>
          <w:rFonts w:ascii="Calibri" w:hAnsi="Calibri" w:cs="Calibri"/>
          <w:i/>
          <w:iCs/>
          <w:noProof/>
          <w:szCs w:val="24"/>
        </w:rPr>
        <w:t>Computers in Human Behavior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85</w:t>
      </w:r>
      <w:r w:rsidRPr="00417A3A">
        <w:rPr>
          <w:rFonts w:ascii="Calibri" w:hAnsi="Calibri" w:cs="Calibri"/>
          <w:noProof/>
          <w:szCs w:val="24"/>
        </w:rPr>
        <w:t>, 183–189. https://doi.org/10.1016/j.chb.2018.03.051</w:t>
      </w:r>
    </w:p>
    <w:p w14:paraId="4D5E558E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Asadi, S., Abdullah, R., Safaei, M., &amp; Nazir, S. (2019). An Integrated SEM-Neural Network Approach for Predicting Determinants of Adoption of Wearable Healthcare Devices, </w:t>
      </w:r>
      <w:r w:rsidRPr="00417A3A">
        <w:rPr>
          <w:rFonts w:ascii="Calibri" w:hAnsi="Calibri" w:cs="Calibri"/>
          <w:i/>
          <w:iCs/>
          <w:noProof/>
          <w:szCs w:val="24"/>
        </w:rPr>
        <w:t>2019</w:t>
      </w:r>
      <w:r w:rsidRPr="00417A3A">
        <w:rPr>
          <w:rFonts w:ascii="Calibri" w:hAnsi="Calibri" w:cs="Calibri"/>
          <w:noProof/>
          <w:szCs w:val="24"/>
        </w:rPr>
        <w:t>.</w:t>
      </w:r>
    </w:p>
    <w:p w14:paraId="370502CD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Ali, F. (2019). Adoption of mobile banking services. https://doi.org/10.1108/IJBM-08-2018-0200</w:t>
      </w:r>
    </w:p>
    <w:p w14:paraId="5649409F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Casey, T., &amp; Wilson-evered, E. (2012). Computers in Human Behavior Predicting uptake of technology innovations in online family dispute resolution services : An application and extension of the UTAUT. </w:t>
      </w:r>
      <w:r w:rsidRPr="00417A3A">
        <w:rPr>
          <w:rFonts w:ascii="Calibri" w:hAnsi="Calibri" w:cs="Calibri"/>
          <w:i/>
          <w:iCs/>
          <w:noProof/>
          <w:szCs w:val="24"/>
        </w:rPr>
        <w:t>Computers in Human Behavior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28</w:t>
      </w:r>
      <w:r w:rsidRPr="00417A3A">
        <w:rPr>
          <w:rFonts w:ascii="Calibri" w:hAnsi="Calibri" w:cs="Calibri"/>
          <w:noProof/>
          <w:szCs w:val="24"/>
        </w:rPr>
        <w:t>(6), 2034–2045. https://doi.org/10.1016/j.chb.2012.05.022</w:t>
      </w:r>
    </w:p>
    <w:p w14:paraId="5340FEE9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Chen, Y., &amp; Barnes, S. (2007). Initial trust and online buyer behaviour, </w:t>
      </w:r>
      <w:r w:rsidRPr="00417A3A">
        <w:rPr>
          <w:rFonts w:ascii="Calibri" w:hAnsi="Calibri" w:cs="Calibri"/>
          <w:i/>
          <w:iCs/>
          <w:noProof/>
          <w:szCs w:val="24"/>
        </w:rPr>
        <w:t>107</w:t>
      </w:r>
      <w:r w:rsidRPr="00417A3A">
        <w:rPr>
          <w:rFonts w:ascii="Calibri" w:hAnsi="Calibri" w:cs="Calibri"/>
          <w:noProof/>
          <w:szCs w:val="24"/>
        </w:rPr>
        <w:t>(1), 21–36. https://doi.org/10.1108/02635570710719034</w:t>
      </w:r>
    </w:p>
    <w:p w14:paraId="7F8000BD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Chung, M., Ko, E., Joung, H., &amp; Jin, S. (2018). Chatbot e-service and customer satisfaction regarding luxury brands. </w:t>
      </w:r>
      <w:r w:rsidRPr="00417A3A">
        <w:rPr>
          <w:rFonts w:ascii="Calibri" w:hAnsi="Calibri" w:cs="Calibri"/>
          <w:i/>
          <w:iCs/>
          <w:noProof/>
          <w:szCs w:val="24"/>
        </w:rPr>
        <w:t>Journal of Business Research</w:t>
      </w:r>
      <w:r w:rsidRPr="00417A3A">
        <w:rPr>
          <w:rFonts w:ascii="Calibri" w:hAnsi="Calibri" w:cs="Calibri"/>
          <w:noProof/>
          <w:szCs w:val="24"/>
        </w:rPr>
        <w:t>, (November 2017), 1–9. https://doi.org/10.1016/j.jbusres.2018.10.004</w:t>
      </w:r>
    </w:p>
    <w:p w14:paraId="6CA95987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Davis, F. D., &amp; Davis, F. (2015). Perceived Usefulness , Perceived Ease of Use , and User Acceptance of Information Technology, (January). https://doi.org/10.2307/249008</w:t>
      </w:r>
    </w:p>
    <w:p w14:paraId="37DC8E73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Dijkstra, T. K. (2015). Consistent Partial Least Squares Path Modeling, (June). https://doi.org/10.25300/MISQ/2015/39.2.02</w:t>
      </w:r>
    </w:p>
    <w:p w14:paraId="235195BD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Etemad-sajadi, R. (2016). Computers in Human Behavior The impact of online real-time interactivity on patronage intention : The use of avatars. </w:t>
      </w:r>
      <w:r w:rsidRPr="00417A3A">
        <w:rPr>
          <w:rFonts w:ascii="Calibri" w:hAnsi="Calibri" w:cs="Calibri"/>
          <w:i/>
          <w:iCs/>
          <w:noProof/>
          <w:szCs w:val="24"/>
        </w:rPr>
        <w:t>Computers in Human Behavior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61</w:t>
      </w:r>
      <w:r w:rsidRPr="00417A3A">
        <w:rPr>
          <w:rFonts w:ascii="Calibri" w:hAnsi="Calibri" w:cs="Calibri"/>
          <w:noProof/>
          <w:szCs w:val="24"/>
        </w:rPr>
        <w:t>, 227–232. https://doi.org/10.1016/j.chb.2016.03.045</w:t>
      </w:r>
    </w:p>
    <w:p w14:paraId="0BEA43D6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Fagih, K. Al. (2019). An empirical analysis of factors predicting the behavioral intention to adopt Internet shopping technology among non-shoppers in a developing country context : Does gender matter ?Department of Information Systems, (May 2016). https://doi.org/10.1016/j.jretconser.2016.01.016</w:t>
      </w:r>
    </w:p>
    <w:p w14:paraId="353929DB" w14:textId="77777777" w:rsidR="00417A3A" w:rsidRPr="00417A3A" w:rsidRDefault="00417A3A" w:rsidP="00417A3A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Fishbein, M. and Ajzen, I. (1975) Belief, Attitude, Intention and Behaviour: An Introduction to Theory and Research. Addison-Wesley Publishing Co, Inc., Boston.</w:t>
      </w:r>
    </w:p>
    <w:p w14:paraId="6D078A7A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lastRenderedPageBreak/>
        <w:t xml:space="preserve">Gabrielova, K., &amp; Buchko, A. A. (2022). Here comes Generation Z : Millennials as managers ScienceDirect Here comes Generation Z : Millennials as managers. </w:t>
      </w:r>
      <w:r w:rsidRPr="00417A3A">
        <w:rPr>
          <w:rFonts w:ascii="Calibri" w:hAnsi="Calibri" w:cs="Calibri"/>
          <w:i/>
          <w:iCs/>
          <w:noProof/>
          <w:szCs w:val="24"/>
        </w:rPr>
        <w:t>Business Horizons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64</w:t>
      </w:r>
      <w:r w:rsidRPr="00417A3A">
        <w:rPr>
          <w:rFonts w:ascii="Calibri" w:hAnsi="Calibri" w:cs="Calibri"/>
          <w:noProof/>
          <w:szCs w:val="24"/>
        </w:rPr>
        <w:t>(4), 489–499. https://doi.org/10.1016/j.bushor.2021.02.013</w:t>
      </w:r>
    </w:p>
    <w:p w14:paraId="555854F1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Gefen, D., Karahanna, E., &amp; Straub, D. W. (2003). Inexperience and Experience With Online Stores : The Importance of TAM and Trust, (November 2014).</w:t>
      </w:r>
    </w:p>
    <w:p w14:paraId="38BF8DAC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Granic, A., &amp; Marangunic, N. (2015). Technology acceptance model : a literature review from 1986 to 2013, 81–95. https://doi.org/10.1007/s10209-014-0348-1</w:t>
      </w:r>
    </w:p>
    <w:p w14:paraId="27AADD72" w14:textId="77777777" w:rsidR="00417A3A" w:rsidRPr="00417A3A" w:rsidRDefault="00417A3A" w:rsidP="00417A3A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Gefen, David &amp; Karahanna, Elena &amp; Straub, Detmar. (2003). Trust and TAM in Online Shopping: An Integrated Model. MIS Quarterly. 27. 51-90. 10.2307/30036519.</w:t>
      </w:r>
    </w:p>
    <w:p w14:paraId="60FE2FB6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Guinalı, M., &amp; Flavia, C. (2006). Consumer trust , perceived security and privacy policy Three basic elements of loyalty to a web site, </w:t>
      </w:r>
      <w:r w:rsidRPr="00417A3A">
        <w:rPr>
          <w:rFonts w:ascii="Calibri" w:hAnsi="Calibri" w:cs="Calibri"/>
          <w:i/>
          <w:iCs/>
          <w:noProof/>
          <w:szCs w:val="24"/>
        </w:rPr>
        <w:t>106</w:t>
      </w:r>
      <w:r w:rsidRPr="00417A3A">
        <w:rPr>
          <w:rFonts w:ascii="Calibri" w:hAnsi="Calibri" w:cs="Calibri"/>
          <w:noProof/>
          <w:szCs w:val="24"/>
        </w:rPr>
        <w:t xml:space="preserve">(5), 601–620. </w:t>
      </w:r>
    </w:p>
    <w:p w14:paraId="12793608" w14:textId="77777777" w:rsidR="00417A3A" w:rsidRPr="00B95BB4" w:rsidRDefault="00417A3A" w:rsidP="00417A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noProof/>
          <w:kern w:val="0"/>
          <w:szCs w:val="24"/>
          <w14:ligatures w14:val="none"/>
        </w:rPr>
      </w:pPr>
      <w:r w:rsidRPr="00080E8C">
        <w:rPr>
          <w:rFonts w:ascii="Calibri" w:hAnsi="Calibri" w:cs="Calibri"/>
          <w:noProof/>
          <w:kern w:val="0"/>
          <w:szCs w:val="24"/>
          <w14:ligatures w14:val="none"/>
        </w:rPr>
        <w:t>Hair, J. F., Black, W. C., Babin, B. J. et al. (2010). Multivariate Data Analysis (7th ed.). Upper Saddle River, NJ: Pearson Prentice Hall</w:t>
      </w:r>
    </w:p>
    <w:p w14:paraId="4F1A8D5F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Hallenges, C., Brown, S. A., &amp; Olson, K. (2001). A L ONGITUDINAL I NVESTIGATION OF P ERSONAL C OMPUTERS IN H OMES : A DOPTION D ETERMINANTS AND E MERGING, </w:t>
      </w:r>
      <w:r w:rsidRPr="00417A3A">
        <w:rPr>
          <w:rFonts w:ascii="Calibri" w:hAnsi="Calibri" w:cs="Calibri"/>
          <w:i/>
          <w:iCs/>
          <w:noProof/>
          <w:szCs w:val="24"/>
        </w:rPr>
        <w:t>25</w:t>
      </w:r>
      <w:r w:rsidRPr="00417A3A">
        <w:rPr>
          <w:rFonts w:ascii="Calibri" w:hAnsi="Calibri" w:cs="Calibri"/>
          <w:noProof/>
          <w:szCs w:val="24"/>
        </w:rPr>
        <w:t>(1), 71–102.</w:t>
      </w:r>
    </w:p>
    <w:p w14:paraId="48AE65C1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Hanafizadeh, P., &amp; Reza, H. (2021). The mediating role of the dimensions of the perceived risk in the effect of customers ’ awareness on the adoption of Internet banking in Iran The mediating role of the dimensions of the perceived risk in the effect of customers ’ awareness on the adoption of Internet banking in Iran, (May 2012). https://doi.org/10.1007/s10660-012-9090-z</w:t>
      </w:r>
    </w:p>
    <w:p w14:paraId="65827AB2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Jenneboer, L., &amp; Herrando, C. (2022). The Impact of Chatbots on Customer Loyalty : A Systematic Literature Review The Impact of Chatbots on Customer Loyalty : A Systematic Literature Review, (January). https://doi.org/10.3390/jtaer17010011</w:t>
      </w:r>
    </w:p>
    <w:p w14:paraId="59A9F9D8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Jo, H. (2022). Heliyon Continuance intention to use arti fi cial intelligence personal assistant : type , gender , and use experience. </w:t>
      </w:r>
      <w:r w:rsidRPr="00417A3A">
        <w:rPr>
          <w:rFonts w:ascii="Calibri" w:hAnsi="Calibri" w:cs="Calibri"/>
          <w:i/>
          <w:iCs/>
          <w:noProof/>
          <w:szCs w:val="24"/>
        </w:rPr>
        <w:t>Heliyon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8</w:t>
      </w:r>
      <w:r w:rsidRPr="00417A3A">
        <w:rPr>
          <w:rFonts w:ascii="Calibri" w:hAnsi="Calibri" w:cs="Calibri"/>
          <w:noProof/>
          <w:szCs w:val="24"/>
        </w:rPr>
        <w:t>(June), e10662. https://doi.org/10.1016/j.heliyon.2022.e10662</w:t>
      </w:r>
    </w:p>
    <w:p w14:paraId="68E2C4FC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Kaabachi, S., Mrad, S. Ben, Leary, B. O., Mrad, S. Ben, &amp; Leary, B. O. (2019). influence and perceived compatibility Consumer ’ s initial trust formation in IOB ’ s acceptance The role of social influence and formation. https://doi.org/10.1108/IJBM-12-2017-0270</w:t>
      </w:r>
    </w:p>
    <w:p w14:paraId="5EABD881" w14:textId="77777777" w:rsidR="00417A3A" w:rsidRPr="000A2510" w:rsidRDefault="00417A3A" w:rsidP="00417A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noProof/>
          <w:kern w:val="0"/>
          <w:szCs w:val="24"/>
          <w14:ligatures w14:val="none"/>
        </w:rPr>
      </w:pPr>
      <w:r w:rsidRPr="00080E8C">
        <w:rPr>
          <w:rFonts w:ascii="Calibri" w:hAnsi="Calibri" w:cs="Calibri"/>
          <w:noProof/>
          <w:kern w:val="0"/>
          <w:szCs w:val="24"/>
          <w14:ligatures w14:val="none"/>
        </w:rPr>
        <w:t>Kaabachi, Souheila &amp; Ben Mrad, Selima &amp; O’Leary, Bay. (2019). Consumer’s initial trust formation in IOB’s acceptance: The role of social influence and perceived compatibility. International Journal of Bank Marketing. 37. 10.1108/IJBM-12-2017-0270.</w:t>
      </w:r>
    </w:p>
    <w:p w14:paraId="019DA85B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Koenig-lewis, N., Palmer, A., &amp; Moll, A. (2009). Predicting young consumers ’ take up of mobile banking services. https://doi.org/10.1108/02652321011064917</w:t>
      </w:r>
    </w:p>
    <w:p w14:paraId="18505638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Koufaris, M., &amp; Hampton-sosa, W. (2004). The development of initial trust in an online company by new customers, </w:t>
      </w:r>
      <w:r w:rsidRPr="00417A3A">
        <w:rPr>
          <w:rFonts w:ascii="Calibri" w:hAnsi="Calibri" w:cs="Calibri"/>
          <w:i/>
          <w:iCs/>
          <w:noProof/>
          <w:szCs w:val="24"/>
        </w:rPr>
        <w:t>41</w:t>
      </w:r>
      <w:r w:rsidRPr="00417A3A">
        <w:rPr>
          <w:rFonts w:ascii="Calibri" w:hAnsi="Calibri" w:cs="Calibri"/>
          <w:noProof/>
          <w:szCs w:val="24"/>
        </w:rPr>
        <w:t>, 377–397. https://doi.org/10.1016/j.im.2003.08.004</w:t>
      </w:r>
    </w:p>
    <w:p w14:paraId="5D086DCC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Lee, Y., Kozar, K. A., &amp; Larsen, K. R. T. (2016). The Technology Acceptance Model : Past , Present , and Future, (January 2003). https://doi.org/10.17705/1CAIS.01250</w:t>
      </w:r>
    </w:p>
    <w:p w14:paraId="27690D14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Li, H., Zhang, J., &amp; Shim, J. P. (2010). Examining multi-dimensional trust and multi-faceted risk in initial acceptance of emerging technologies : An empirical study of mobile banking services, (November 2017). https://doi.org/10.1016/j.dss.2010.02.008</w:t>
      </w:r>
    </w:p>
    <w:p w14:paraId="042791E2" w14:textId="77777777" w:rsidR="00417A3A" w:rsidRPr="00417A3A" w:rsidRDefault="00417A3A" w:rsidP="00417A3A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Mahara, Tripti &amp; Iyer, Lakshmi &amp; Matta, Vic &amp; Alagarsamy, Subburaj. (2021). Effect of Organizational Culture during Crises on adoption of virtual classrooms: An extension of UTAUT model. Journal of Information Technology Case and Application Research. 23. 1-27. 10.1080/15228053.2021.1965818.</w:t>
      </w:r>
    </w:p>
    <w:p w14:paraId="7D1447DD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Mostafa, R. B., &amp; Kasamani, T. (2021). Antecedents and consequences of chatbot initial trust. </w:t>
      </w:r>
      <w:r w:rsidRPr="00417A3A">
        <w:rPr>
          <w:rFonts w:ascii="Calibri" w:hAnsi="Calibri" w:cs="Calibri"/>
          <w:noProof/>
          <w:szCs w:val="24"/>
        </w:rPr>
        <w:lastRenderedPageBreak/>
        <w:t>https://doi.org/10.1108/EJM-02-2020-0084</w:t>
      </w:r>
    </w:p>
    <w:p w14:paraId="0E15F568" w14:textId="77777777" w:rsidR="00417A3A" w:rsidRPr="00417A3A" w:rsidRDefault="00417A3A" w:rsidP="00417A3A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Cs w:val="24"/>
        </w:rPr>
      </w:pPr>
      <w:bookmarkStart w:id="0" w:name="_Hlk151844946"/>
      <w:r w:rsidRPr="00417A3A">
        <w:rPr>
          <w:rFonts w:ascii="Calibri" w:hAnsi="Calibri" w:cs="Calibri"/>
          <w:noProof/>
          <w:szCs w:val="24"/>
        </w:rPr>
        <w:t xml:space="preserve">Moore, G.C. and Benbasat, I. (1991) </w:t>
      </w:r>
      <w:bookmarkEnd w:id="0"/>
      <w:r w:rsidRPr="00417A3A">
        <w:rPr>
          <w:rFonts w:ascii="Calibri" w:hAnsi="Calibri" w:cs="Calibri"/>
          <w:noProof/>
          <w:szCs w:val="24"/>
        </w:rPr>
        <w:t xml:space="preserve">Development of an Instrument to Measure the Perceptions of Adopting an Information Technology Innovation. Information Systems Research, 2, 173-191. </w:t>
      </w:r>
      <w:hyperlink r:id="rId5" w:history="1">
        <w:r w:rsidRPr="00417A3A">
          <w:rPr>
            <w:rFonts w:ascii="Calibri" w:hAnsi="Calibri" w:cs="Calibri"/>
            <w:noProof/>
            <w:szCs w:val="24"/>
          </w:rPr>
          <w:t>http://dx.doi.org/10.1287/isre.2.3.192</w:t>
        </w:r>
      </w:hyperlink>
    </w:p>
    <w:p w14:paraId="7B743DAA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Nguyen, D. M., Chiu, Y. H., &amp; Le, H. D. (2021). Determinants of Continuance Intention towards Banks ’ Chatbot Services in Vietnam : A Necessity for Sustainable Development, 1–24.</w:t>
      </w:r>
    </w:p>
    <w:p w14:paraId="356EAD60" w14:textId="77777777" w:rsidR="00417A3A" w:rsidRPr="00417A3A" w:rsidRDefault="00417A3A" w:rsidP="00417A3A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Cs w:val="24"/>
        </w:rPr>
      </w:pPr>
      <w:bookmarkStart w:id="1" w:name="_Hlk151847059"/>
      <w:r w:rsidRPr="00417A3A">
        <w:rPr>
          <w:rFonts w:ascii="Calibri" w:hAnsi="Calibri" w:cs="Calibri"/>
          <w:noProof/>
          <w:szCs w:val="24"/>
        </w:rPr>
        <w:t>Oliveira, Tiago &amp; Thomas</w:t>
      </w:r>
      <w:bookmarkEnd w:id="1"/>
      <w:r w:rsidRPr="00417A3A">
        <w:rPr>
          <w:rFonts w:ascii="Calibri" w:hAnsi="Calibri" w:cs="Calibri"/>
          <w:noProof/>
          <w:szCs w:val="24"/>
        </w:rPr>
        <w:t>, Manoj &amp; Espadanal, Mariana. (2014). Assessing the Determinants of Cloud Computing Adoption: An Analysis of the Manufacturing and Services Sectors. Information &amp; Management. 51. 10.1016/j.im.2014.03.006.</w:t>
      </w:r>
    </w:p>
    <w:p w14:paraId="71FE1736" w14:textId="77777777" w:rsidR="00417A3A" w:rsidRPr="00417A3A" w:rsidRDefault="00417A3A" w:rsidP="00417A3A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Cs w:val="24"/>
        </w:rPr>
      </w:pPr>
      <w:bookmarkStart w:id="2" w:name="_Hlk151844691"/>
      <w:r w:rsidRPr="00417A3A">
        <w:rPr>
          <w:rFonts w:ascii="Calibri" w:hAnsi="Calibri" w:cs="Calibri"/>
          <w:noProof/>
          <w:szCs w:val="24"/>
        </w:rPr>
        <w:t xml:space="preserve">Park, Eunil. (2019). </w:t>
      </w:r>
      <w:bookmarkEnd w:id="2"/>
      <w:r w:rsidRPr="00417A3A">
        <w:rPr>
          <w:rFonts w:ascii="Calibri" w:hAnsi="Calibri" w:cs="Calibri"/>
          <w:noProof/>
          <w:szCs w:val="24"/>
        </w:rPr>
        <w:t>User acceptance of smart wearable devices: An expectation-confirmation model approach. Telematics and Informatics. 47. 101318. 10.1016/j.tele.2019.101318.</w:t>
      </w:r>
    </w:p>
    <w:p w14:paraId="3BCD5C91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Pavlou, P. A. (2003). Consumer Acceptance of Electronic Commerce : Integrating Trust and Risk with the Technology Acceptance Model, </w:t>
      </w:r>
      <w:r w:rsidRPr="00417A3A">
        <w:rPr>
          <w:rFonts w:ascii="Calibri" w:hAnsi="Calibri" w:cs="Calibri"/>
          <w:i/>
          <w:iCs/>
          <w:noProof/>
          <w:szCs w:val="24"/>
        </w:rPr>
        <w:t>7</w:t>
      </w:r>
      <w:r w:rsidRPr="00417A3A">
        <w:rPr>
          <w:rFonts w:ascii="Calibri" w:hAnsi="Calibri" w:cs="Calibri"/>
          <w:noProof/>
          <w:szCs w:val="24"/>
        </w:rPr>
        <w:t>(3), 101–134. https://doi.org/10.1080/10864415.2003.11044275</w:t>
      </w:r>
    </w:p>
    <w:p w14:paraId="5064FA85" w14:textId="77777777" w:rsidR="00417A3A" w:rsidRPr="00417A3A" w:rsidRDefault="00417A3A" w:rsidP="00417A3A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Reichheld, F.F. and Schefter, P. (2000) E-Loyalty: Your Secret Weapon on the Web. Harvard Business Review, 78, 105-113.</w:t>
      </w:r>
    </w:p>
    <w:p w14:paraId="4CEBA3F8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Sarkar, S., Chauhan, S., &amp; Khare, A. (2020). A meta-analysis of antecedents and consequences of trust in mobile commerce. </w:t>
      </w:r>
      <w:r w:rsidRPr="00417A3A">
        <w:rPr>
          <w:rFonts w:ascii="Calibri" w:hAnsi="Calibri" w:cs="Calibri"/>
          <w:i/>
          <w:iCs/>
          <w:noProof/>
          <w:szCs w:val="24"/>
        </w:rPr>
        <w:t>International Journal of Information Management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50</w:t>
      </w:r>
      <w:r w:rsidRPr="00417A3A">
        <w:rPr>
          <w:rFonts w:ascii="Calibri" w:hAnsi="Calibri" w:cs="Calibri"/>
          <w:noProof/>
          <w:szCs w:val="24"/>
        </w:rPr>
        <w:t>(March 2019), 286–301. https://doi.org/10.1016/j.ijinfomgt.2019.08.008</w:t>
      </w:r>
    </w:p>
    <w:p w14:paraId="06FE5144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Shawar, B. A., &amp; Atwell, E. (2014). Chatbots : Are they Really Useful ? Chatbots : Are they Really Useful ?, (July 2007). https://doi.org/10.21248/jlcl.22.2007.88</w:t>
      </w:r>
    </w:p>
    <w:p w14:paraId="65804DF4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Silic, M., &amp; Ruf, C. (2017). International Journal of Bank Marketing.</w:t>
      </w:r>
    </w:p>
    <w:p w14:paraId="063B88F3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Singh, N., &amp; Sinha, N. (2020). How perceived trust mediates merchant ’ s intention to use a mobile wallet technology. </w:t>
      </w:r>
      <w:r w:rsidRPr="00417A3A">
        <w:rPr>
          <w:rFonts w:ascii="Calibri" w:hAnsi="Calibri" w:cs="Calibri"/>
          <w:i/>
          <w:iCs/>
          <w:noProof/>
          <w:szCs w:val="24"/>
        </w:rPr>
        <w:t>Journal of Retailing and Consumer Services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52</w:t>
      </w:r>
      <w:r w:rsidRPr="00417A3A">
        <w:rPr>
          <w:rFonts w:ascii="Calibri" w:hAnsi="Calibri" w:cs="Calibri"/>
          <w:noProof/>
          <w:szCs w:val="24"/>
        </w:rPr>
        <w:t>(March 2019), 101894. https://doi.org/10.1016/j.jretconser.2019.101894</w:t>
      </w:r>
    </w:p>
    <w:p w14:paraId="350176B2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Sundar, S. S. (2020). Rise of Machine Agency : A Framework for Studying the Psychology of Human – AI Interaction ( HAII ), </w:t>
      </w:r>
      <w:r w:rsidRPr="00417A3A">
        <w:rPr>
          <w:rFonts w:ascii="Calibri" w:hAnsi="Calibri" w:cs="Calibri"/>
          <w:i/>
          <w:iCs/>
          <w:noProof/>
          <w:szCs w:val="24"/>
        </w:rPr>
        <w:t>00</w:t>
      </w:r>
      <w:r w:rsidRPr="00417A3A">
        <w:rPr>
          <w:rFonts w:ascii="Calibri" w:hAnsi="Calibri" w:cs="Calibri"/>
          <w:noProof/>
          <w:szCs w:val="24"/>
        </w:rPr>
        <w:t>(September 2019), 1–15. https://doi.org/10.1093/jcmc/zmz026</w:t>
      </w:r>
    </w:p>
    <w:p w14:paraId="143348C8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Talwar, S., Dhir, A., Khalil, A., Mohan, G., &amp; Islam, A. K. M. N. (2020).Consumer Services Point of adoption and beyond . Initial trust and mobile-payment continuation intention. </w:t>
      </w:r>
      <w:r w:rsidRPr="00417A3A">
        <w:rPr>
          <w:rFonts w:ascii="Calibri" w:hAnsi="Calibri" w:cs="Calibri"/>
          <w:i/>
          <w:iCs/>
          <w:noProof/>
          <w:szCs w:val="24"/>
        </w:rPr>
        <w:t>Journal of Retailing and Consumer Services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55</w:t>
      </w:r>
      <w:r w:rsidRPr="00417A3A">
        <w:rPr>
          <w:rFonts w:ascii="Calibri" w:hAnsi="Calibri" w:cs="Calibri"/>
          <w:noProof/>
          <w:szCs w:val="24"/>
        </w:rPr>
        <w:t>, 102086. https://doi.org/10.1016/j.jretconser.2020.102086</w:t>
      </w:r>
    </w:p>
    <w:p w14:paraId="0E7BEA64" w14:textId="77777777" w:rsidR="00417A3A" w:rsidRPr="000A2510" w:rsidRDefault="00417A3A" w:rsidP="00417A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noProof/>
          <w:kern w:val="0"/>
          <w:szCs w:val="24"/>
          <w14:ligatures w14:val="none"/>
        </w:rPr>
      </w:pPr>
      <w:r w:rsidRPr="00080E8C">
        <w:rPr>
          <w:rFonts w:ascii="Calibri" w:hAnsi="Calibri" w:cs="Calibri"/>
          <w:noProof/>
          <w:kern w:val="0"/>
          <w:szCs w:val="24"/>
          <w14:ligatures w14:val="none"/>
        </w:rPr>
        <w:t>Taylor, S., &amp; Todd, P. (1995). Decomposition and crossover effects in the Theory of Planned Behavior: A study of consumer adoption intentions. International Journal of Research in Marketing, 12 (2) 137–155.</w:t>
      </w:r>
    </w:p>
    <w:p w14:paraId="42DBA79D" w14:textId="77777777" w:rsidR="00417A3A" w:rsidRPr="00417A3A" w:rsidRDefault="00417A3A" w:rsidP="00417A3A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Cs w:val="24"/>
        </w:rPr>
      </w:pPr>
      <w:bookmarkStart w:id="3" w:name="_Hlk151828398"/>
      <w:r w:rsidRPr="00417A3A">
        <w:rPr>
          <w:rFonts w:ascii="Calibri" w:hAnsi="Calibri" w:cs="Calibri"/>
          <w:noProof/>
          <w:szCs w:val="24"/>
        </w:rPr>
        <w:t xml:space="preserve">Turner, Ralph. (2007). </w:t>
      </w:r>
      <w:bookmarkEnd w:id="3"/>
      <w:r w:rsidRPr="00417A3A">
        <w:rPr>
          <w:rFonts w:ascii="Calibri" w:hAnsi="Calibri" w:cs="Calibri"/>
          <w:noProof/>
          <w:szCs w:val="24"/>
        </w:rPr>
        <w:t>Diffusion of Innovations, 5th edition, Everett M. Rogers. Free Press, New York, NY (2003), 551 pages. Journal of Minimally Invasive Gynecology. 14. 776. 10.1016/j.jmig.2007.07.001.</w:t>
      </w:r>
    </w:p>
    <w:p w14:paraId="7FBA0F18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Venkatesh, V., Morris, M. G., Davis, G. B., &amp; Davis, F. D. (2019). Quarterly, </w:t>
      </w:r>
      <w:r w:rsidRPr="00417A3A">
        <w:rPr>
          <w:rFonts w:ascii="Calibri" w:hAnsi="Calibri" w:cs="Calibri"/>
          <w:i/>
          <w:iCs/>
          <w:noProof/>
          <w:szCs w:val="24"/>
        </w:rPr>
        <w:t>27</w:t>
      </w:r>
      <w:r w:rsidRPr="00417A3A">
        <w:rPr>
          <w:rFonts w:ascii="Calibri" w:hAnsi="Calibri" w:cs="Calibri"/>
          <w:noProof/>
          <w:szCs w:val="24"/>
        </w:rPr>
        <w:t>(3), 425–478.</w:t>
      </w:r>
    </w:p>
    <w:p w14:paraId="1FE1FC7D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Williams, M. (2014). Examining Factors Affecting Customer Intention And Adoption Of Internet Banking In Jordan, (July).</w:t>
      </w:r>
    </w:p>
    <w:p w14:paraId="3BA0091F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 xml:space="preserve">Wu, J., &amp; Chang, Y. (2005). Towards understanding members ’ interactivity , trust , and flow in online travel community, </w:t>
      </w:r>
      <w:r w:rsidRPr="00417A3A">
        <w:rPr>
          <w:rFonts w:ascii="Calibri" w:hAnsi="Calibri" w:cs="Calibri"/>
          <w:i/>
          <w:iCs/>
          <w:noProof/>
          <w:szCs w:val="24"/>
        </w:rPr>
        <w:t>105</w:t>
      </w:r>
      <w:r w:rsidRPr="00417A3A">
        <w:rPr>
          <w:rFonts w:ascii="Calibri" w:hAnsi="Calibri" w:cs="Calibri"/>
          <w:noProof/>
          <w:szCs w:val="24"/>
        </w:rPr>
        <w:t>(7), 937–954. https://doi.org/10.1108/02635570510616120</w:t>
      </w:r>
    </w:p>
    <w:p w14:paraId="058ACF92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Yang, F., &amp; Shen, F. (2018). Effects of Web Interactivity : A Meta-Analysis. https://doi.org/10.1177/0093650217700748</w:t>
      </w:r>
    </w:p>
    <w:p w14:paraId="3949B755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szCs w:val="24"/>
        </w:rPr>
      </w:pPr>
      <w:r w:rsidRPr="00417A3A">
        <w:rPr>
          <w:rFonts w:ascii="Calibri" w:hAnsi="Calibri" w:cs="Calibri"/>
          <w:noProof/>
          <w:szCs w:val="24"/>
        </w:rPr>
        <w:t>Yau, K. A., Saad, N. M., &amp; Chong, Y. (2021). applied sciences Artificial Intelligence Marketing ( AIM ) for Enhancing Customer Relationships.</w:t>
      </w:r>
    </w:p>
    <w:p w14:paraId="5C0B008F" w14:textId="77777777" w:rsidR="00417A3A" w:rsidRPr="00417A3A" w:rsidRDefault="00417A3A" w:rsidP="00417A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</w:rPr>
      </w:pPr>
      <w:r w:rsidRPr="00417A3A">
        <w:rPr>
          <w:rFonts w:ascii="Calibri" w:hAnsi="Calibri" w:cs="Calibri"/>
          <w:noProof/>
          <w:szCs w:val="24"/>
        </w:rPr>
        <w:lastRenderedPageBreak/>
        <w:t xml:space="preserve">Zhou, T., Lu, Y., &amp; Wang, B. (2010). Computers in Human Behavior Integrating TTF and UTAUT to explain mobile banking user adoption. </w:t>
      </w:r>
      <w:r w:rsidRPr="00417A3A">
        <w:rPr>
          <w:rFonts w:ascii="Calibri" w:hAnsi="Calibri" w:cs="Calibri"/>
          <w:i/>
          <w:iCs/>
          <w:noProof/>
          <w:szCs w:val="24"/>
        </w:rPr>
        <w:t>Computers in Human Behavior</w:t>
      </w:r>
      <w:r w:rsidRPr="00417A3A">
        <w:rPr>
          <w:rFonts w:ascii="Calibri" w:hAnsi="Calibri" w:cs="Calibri"/>
          <w:noProof/>
          <w:szCs w:val="24"/>
        </w:rPr>
        <w:t xml:space="preserve">, </w:t>
      </w:r>
      <w:r w:rsidRPr="00417A3A">
        <w:rPr>
          <w:rFonts w:ascii="Calibri" w:hAnsi="Calibri" w:cs="Calibri"/>
          <w:i/>
          <w:iCs/>
          <w:noProof/>
          <w:szCs w:val="24"/>
        </w:rPr>
        <w:t>26</w:t>
      </w:r>
      <w:r w:rsidRPr="00417A3A">
        <w:rPr>
          <w:rFonts w:ascii="Calibri" w:hAnsi="Calibri" w:cs="Calibri"/>
          <w:noProof/>
          <w:szCs w:val="24"/>
        </w:rPr>
        <w:t>(4), 760–767. https://doi.org/10.1016/j.chb.2010.01.013</w:t>
      </w:r>
    </w:p>
    <w:p w14:paraId="2843297E" w14:textId="2D214F22" w:rsidR="00F348B5" w:rsidRDefault="00417A3A" w:rsidP="00417A3A">
      <w:r>
        <w:rPr>
          <w:color w:val="FF0000"/>
        </w:rPr>
        <w:fldChar w:fldCharType="end"/>
      </w:r>
    </w:p>
    <w:sectPr w:rsidR="00F3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A10B7"/>
    <w:multiLevelType w:val="hybridMultilevel"/>
    <w:tmpl w:val="D79E51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84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3A"/>
    <w:rsid w:val="00417A3A"/>
    <w:rsid w:val="00F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D1E0C"/>
  <w15:chartTrackingRefBased/>
  <w15:docId w15:val="{707E7DE2-CC0C-49ED-B908-17098492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3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A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A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A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A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A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7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7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A3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7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A3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7A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A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A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A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x.doi.org/10.1287/isre.2.3.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1472</Words>
  <Characters>9466</Characters>
  <Application>Microsoft Office Word</Application>
  <DocSecurity>0</DocSecurity>
  <Lines>140</Lines>
  <Paragraphs>55</Paragraphs>
  <ScaleCrop>false</ScaleCrop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 Venkata subbaiah</dc:creator>
  <cp:keywords/>
  <dc:description/>
  <cp:lastModifiedBy>Dr.P Venkata subbaiah</cp:lastModifiedBy>
  <cp:revision>1</cp:revision>
  <dcterms:created xsi:type="dcterms:W3CDTF">2024-05-01T08:33:00Z</dcterms:created>
  <dcterms:modified xsi:type="dcterms:W3CDTF">2024-05-01T08:34:00Z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2cdd4564-d215-4c6a-8a3d-08c8f23f8faa</vt:lpwstr>
  </property>
</Properties>
</file>