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White Paper: Generative AI for Infrastructure Load Prediction &amp; Utilization Forecasting</w:t>
      </w:r>
    </w:p>
    <w:p>
      <w:pPr>
        <w:pStyle w:val="Heading2"/>
      </w:pPr>
      <w:r>
        <w:t>1. Introduction</w:t>
      </w:r>
    </w:p>
    <w:p>
      <w:r>
        <w:t>Traditional time-series forecasting models rely on deep learning and machine learning techniques such as LSTMs, ARIMA, and Transformer-based models. However, these approaches primarily focus on extrapolating past trends to predict future utilization. This paper explores a Generative AI-based approach to predicting infrastructure resource load and utilization by simulating realistic demand scenarios rather than deriving utilization trends from past data.</w:t>
      </w:r>
    </w:p>
    <w:p>
      <w:pPr>
        <w:pStyle w:val="Heading2"/>
      </w:pPr>
      <w:r>
        <w:t>2. Problem Statement</w:t>
      </w:r>
    </w:p>
    <w:p>
      <w:r>
        <w:t>Existing methods for infrastructure resource utilization forecasting extrapolate trends from historical data. This leads to challenges such as:</w:t>
      </w:r>
    </w:p>
    <w:p>
      <w:r>
        <w:t>•</w:t>
        <w:tab/>
        <w:t>Inability to model unseen scenarios (e.g., sudden demand surges, market fluctuations).</w:t>
      </w:r>
    </w:p>
    <w:p>
      <w:r>
        <w:t>•</w:t>
        <w:tab/>
        <w:t>Limited flexibility in business-driven forecasting where external drivers impact infrastructure demand.</w:t>
      </w:r>
    </w:p>
    <w:p>
      <w:r>
        <w:t>•</w:t>
        <w:tab/>
        <w:t>Overfitting to past utilization patterns rather than generating realistic future workloads.</w:t>
      </w:r>
    </w:p>
    <w:p>
      <w:pPr>
        <w:pStyle w:val="Heading2"/>
      </w:pPr>
      <w:r>
        <w:t>3. Generative AI for Load Prediction</w:t>
      </w:r>
    </w:p>
    <w:p>
      <w:r>
        <w:t>Instead of predicting utilization as a function of past values, a Generative AI model can simulate infrastructure load based on external business drivers and operational conditions. This involves:</w:t>
      </w:r>
    </w:p>
    <w:p>
      <w:r>
        <w:t>•</w:t>
        <w:tab/>
        <w:t>**Generating synthetic workloads** instead of forecasting point estimates.</w:t>
      </w:r>
    </w:p>
    <w:p>
      <w:r>
        <w:t>•</w:t>
        <w:tab/>
        <w:t>**Creating future resource demand scenarios** under hypothetical conditions.</w:t>
      </w:r>
    </w:p>
    <w:p>
      <w:r>
        <w:t>•</w:t>
        <w:tab/>
        <w:t>**Adapting to dynamic infrastructure changes**, including cloud migrations and elasticity.</w:t>
      </w:r>
    </w:p>
    <w:p>
      <w:pPr>
        <w:pStyle w:val="Heading2"/>
      </w:pPr>
      <w:r>
        <w:t>4. Key Generative AI Models for Infrastructure Load Generation</w:t>
      </w:r>
    </w:p>
    <w:p>
      <w:pPr>
        <w:pStyle w:val="Heading3"/>
      </w:pPr>
      <w:r>
        <w:t>Diffusion Models for Workload Generation</w:t>
      </w:r>
    </w:p>
    <w:p>
      <w:r>
        <w:t>Diffusion models can learn the complex data distribution of infrastructure workloads and generate realistic future resource usage under various conditions.</w:t>
      </w:r>
    </w:p>
    <w:p>
      <w:pPr>
        <w:pStyle w:val="Heading3"/>
      </w:pPr>
      <w:r>
        <w:t>Variational Autoencoders (VAEs) for Infrastructure Simulation</w:t>
      </w:r>
    </w:p>
    <w:p>
      <w:r>
        <w:t>VAEs can capture latent patterns in business drivers and infrastructure load, allowing realistic scenario generation.</w:t>
      </w:r>
    </w:p>
    <w:p>
      <w:pPr>
        <w:pStyle w:val="Heading3"/>
      </w:pPr>
      <w:r>
        <w:t>GAN-based Infrastructure Demand Simulation</w:t>
      </w:r>
    </w:p>
    <w:p>
      <w:r>
        <w:t>Generative Adversarial Networks (GANs) can simulate infrastructure usage variations, ensuring generated workloads match real-world behaviors.</w:t>
      </w:r>
    </w:p>
    <w:p>
      <w:pPr>
        <w:pStyle w:val="Heading3"/>
      </w:pPr>
      <w:r>
        <w:t>Transformer-based Generative Models</w:t>
      </w:r>
    </w:p>
    <w:p>
      <w:r>
        <w:t>Large-scale transformer models can synthesize future resource usage based on historical patterns and hypothetical business conditions.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