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61898"/>
        <w:docPartObj>
          <w:docPartGallery w:val="Cover Pages"/>
          <w:docPartUnique/>
        </w:docPartObj>
      </w:sdtPr>
      <w:sdtEndPr>
        <w:rPr>
          <w:rFonts w:ascii="Times New Roman" w:eastAsiaTheme="minorHAnsi" w:hAnsi="Times New Roman" w:cs="Times New Roman"/>
          <w:caps w:val="0"/>
          <w:sz w:val="24"/>
        </w:rPr>
      </w:sdtEndPr>
      <w:sdtContent>
        <w:tbl>
          <w:tblPr>
            <w:tblW w:w="5000" w:type="pct"/>
            <w:jc w:val="center"/>
            <w:tblLook w:val="04A0"/>
          </w:tblPr>
          <w:tblGrid>
            <w:gridCol w:w="9576"/>
          </w:tblGrid>
          <w:tr w:rsidR="002D12EF">
            <w:trPr>
              <w:trHeight w:val="2880"/>
              <w:jc w:val="center"/>
            </w:trPr>
            <w:sdt>
              <w:sdtPr>
                <w:rPr>
                  <w:rFonts w:asciiTheme="majorHAnsi" w:eastAsiaTheme="majorEastAsia" w:hAnsiTheme="majorHAnsi" w:cstheme="majorBidi"/>
                  <w:caps/>
                </w:rPr>
                <w:alias w:val="Company"/>
                <w:id w:val="15524243"/>
                <w:placeholder>
                  <w:docPart w:val="E0EDE7A58DEF4F74A41294287C344877"/>
                </w:placeholder>
                <w:dataBinding w:prefixMappings="xmlns:ns0='http://schemas.openxmlformats.org/officeDocument/2006/extended-properties'" w:xpath="/ns0:Properties[1]/ns0:Company[1]" w:storeItemID="{6668398D-A668-4E3E-A5EB-62B293D839F1}"/>
                <w:text/>
              </w:sdtPr>
              <w:sdtContent>
                <w:tc>
                  <w:tcPr>
                    <w:tcW w:w="5000" w:type="pct"/>
                  </w:tcPr>
                  <w:p w:rsidR="002D12EF" w:rsidRDefault="00EE5E50" w:rsidP="00EE5E5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INTERNATIONAL INSTITUTE OF INFORMation Technology Bangalore.</w:t>
                    </w:r>
                  </w:p>
                </w:tc>
              </w:sdtContent>
            </w:sdt>
          </w:tr>
          <w:tr w:rsidR="002D12EF">
            <w:trPr>
              <w:trHeight w:val="1440"/>
              <w:jc w:val="center"/>
            </w:trPr>
            <w:sdt>
              <w:sdtPr>
                <w:rPr>
                  <w:rFonts w:asciiTheme="majorHAnsi" w:eastAsiaTheme="majorEastAsia" w:hAnsiTheme="majorHAnsi" w:cstheme="majorBidi"/>
                  <w:sz w:val="80"/>
                  <w:szCs w:val="80"/>
                </w:rPr>
                <w:alias w:val="Title"/>
                <w:id w:val="15524250"/>
                <w:placeholder>
                  <w:docPart w:val="F3EA5E17350144B09A5F2B99CDE4AC0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12EF" w:rsidRDefault="002D12EF" w:rsidP="002D12E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Bank Data</w:t>
                    </w:r>
                    <w:r w:rsidR="001F4AF1">
                      <w:rPr>
                        <w:rFonts w:asciiTheme="majorHAnsi" w:eastAsiaTheme="majorEastAsia" w:hAnsiTheme="majorHAnsi" w:cstheme="majorBidi"/>
                        <w:sz w:val="80"/>
                        <w:szCs w:val="80"/>
                      </w:rPr>
                      <w:t>-</w:t>
                    </w:r>
                    <w:r>
                      <w:rPr>
                        <w:rFonts w:asciiTheme="majorHAnsi" w:eastAsiaTheme="majorEastAsia" w:hAnsiTheme="majorHAnsi" w:cstheme="majorBidi"/>
                        <w:sz w:val="80"/>
                        <w:szCs w:val="80"/>
                      </w:rPr>
                      <w:t>Warehouse  Architecture for Basel III Capital Accord</w:t>
                    </w:r>
                  </w:p>
                </w:tc>
              </w:sdtContent>
            </w:sdt>
          </w:tr>
          <w:tr w:rsidR="002D12EF">
            <w:trPr>
              <w:trHeight w:val="720"/>
              <w:jc w:val="center"/>
            </w:trPr>
            <w:tc>
              <w:tcPr>
                <w:tcW w:w="5000" w:type="pct"/>
                <w:tcBorders>
                  <w:top w:val="single" w:sz="4" w:space="0" w:color="4F81BD" w:themeColor="accent1"/>
                </w:tcBorders>
                <w:vAlign w:val="center"/>
              </w:tcPr>
              <w:p w:rsidR="002D12EF" w:rsidRDefault="002D12EF">
                <w:pPr>
                  <w:pStyle w:val="NoSpacing"/>
                  <w:jc w:val="center"/>
                  <w:rPr>
                    <w:rFonts w:asciiTheme="majorHAnsi" w:eastAsiaTheme="majorEastAsia" w:hAnsiTheme="majorHAnsi" w:cstheme="majorBidi"/>
                    <w:sz w:val="44"/>
                    <w:szCs w:val="44"/>
                  </w:rPr>
                </w:pPr>
              </w:p>
            </w:tc>
          </w:tr>
          <w:tr w:rsidR="002D12EF">
            <w:trPr>
              <w:trHeight w:val="360"/>
              <w:jc w:val="center"/>
            </w:trPr>
            <w:sdt>
              <w:sdtPr>
                <w:rPr>
                  <w:rFonts w:asciiTheme="majorHAnsi" w:eastAsiaTheme="majorEastAsia" w:hAnsiTheme="majorHAnsi" w:cstheme="majorBidi"/>
                  <w:sz w:val="44"/>
                  <w:szCs w:val="44"/>
                </w:rPr>
                <w:alias w:val="Subtitle"/>
                <w:id w:val="15524255"/>
                <w:placeholder>
                  <w:docPart w:val="96E779EAB03942AD995CA44AFA982DC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2D12EF" w:rsidRDefault="00EE5E50" w:rsidP="00EE5E50">
                    <w:pPr>
                      <w:pStyle w:val="NoSpacing"/>
                      <w:jc w:val="center"/>
                    </w:pPr>
                    <w:r>
                      <w:rPr>
                        <w:rFonts w:asciiTheme="majorHAnsi" w:eastAsiaTheme="majorEastAsia" w:hAnsiTheme="majorHAnsi" w:cstheme="majorBidi"/>
                        <w:sz w:val="44"/>
                        <w:szCs w:val="44"/>
                      </w:rPr>
                      <w:t>VENKATESAN M                                                        MT2011169</w:t>
                    </w:r>
                  </w:p>
                </w:tc>
              </w:sdtContent>
            </w:sdt>
          </w:tr>
          <w:tr w:rsidR="002D12EF">
            <w:trPr>
              <w:trHeight w:val="360"/>
              <w:jc w:val="center"/>
            </w:trPr>
            <w:sdt>
              <w:sdtPr>
                <w:rPr>
                  <w:b/>
                  <w:bCs/>
                </w:rPr>
                <w:alias w:val="Author"/>
                <w:id w:val="15524260"/>
                <w:placeholder>
                  <w:docPart w:val="B032BD1E50314950A436530E8711217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12EF" w:rsidRDefault="00AC12B6" w:rsidP="00EE5E50">
                    <w:pPr>
                      <w:pStyle w:val="NoSpacing"/>
                      <w:jc w:val="center"/>
                      <w:rPr>
                        <w:b/>
                        <w:bCs/>
                      </w:rPr>
                    </w:pPr>
                    <w:r>
                      <w:rPr>
                        <w:b/>
                        <w:bCs/>
                      </w:rPr>
                      <w:t>VENKATESAN</w:t>
                    </w:r>
                  </w:p>
                </w:tc>
              </w:sdtContent>
            </w:sdt>
          </w:tr>
          <w:tr w:rsidR="002D12E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18T00:00:00Z">
                  <w:dateFormat w:val="M/d/yy"/>
                  <w:lid w:val="en-US"/>
                  <w:storeMappedDataAs w:val="dateTime"/>
                  <w:calendar w:val="gregorian"/>
                </w:date>
              </w:sdtPr>
              <w:sdtContent>
                <w:tc>
                  <w:tcPr>
                    <w:tcW w:w="5000" w:type="pct"/>
                    <w:vAlign w:val="center"/>
                  </w:tcPr>
                  <w:p w:rsidR="002D12EF" w:rsidRDefault="00EE5E50">
                    <w:pPr>
                      <w:pStyle w:val="NoSpacing"/>
                      <w:jc w:val="center"/>
                      <w:rPr>
                        <w:b/>
                        <w:bCs/>
                      </w:rPr>
                    </w:pPr>
                    <w:r>
                      <w:rPr>
                        <w:b/>
                        <w:bCs/>
                      </w:rPr>
                      <w:t>7/18/12</w:t>
                    </w:r>
                  </w:p>
                </w:tc>
              </w:sdtContent>
            </w:sdt>
          </w:tr>
        </w:tbl>
        <w:p w:rsidR="002D12EF" w:rsidRDefault="002D12EF"/>
        <w:p w:rsidR="002D12EF" w:rsidRDefault="002D12EF"/>
        <w:tbl>
          <w:tblPr>
            <w:tblpPr w:leftFromText="187" w:rightFromText="187" w:horzAnchor="margin" w:tblpYSpec="bottom"/>
            <w:tblW w:w="5000" w:type="pct"/>
            <w:tblLook w:val="04A0"/>
          </w:tblPr>
          <w:tblGrid>
            <w:gridCol w:w="9576"/>
          </w:tblGrid>
          <w:tr w:rsidR="002D12EF" w:rsidTr="0084620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D12EF" w:rsidRDefault="00846207" w:rsidP="00846207">
                    <w:pPr>
                      <w:pStyle w:val="NoSpacing"/>
                      <w:jc w:val="both"/>
                    </w:pPr>
                    <w:r>
                      <w:rPr>
                        <w:rFonts w:ascii="Times New Roman" w:hAnsi="Times New Roman" w:cs="Times New Roman"/>
                      </w:rPr>
                      <w:t xml:space="preserve">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w:t>
                    </w:r>
                    <w:proofErr w:type="spellStart"/>
                    <w:r>
                      <w:rPr>
                        <w:rFonts w:ascii="Times New Roman" w:hAnsi="Times New Roman" w:cs="Times New Roman"/>
                      </w:rPr>
                      <w:t>analyse</w:t>
                    </w:r>
                    <w:proofErr w:type="spellEnd"/>
                    <w:r>
                      <w:rPr>
                        <w:rFonts w:ascii="Times New Roman" w:hAnsi="Times New Roman" w:cs="Times New Roman"/>
                      </w:rPr>
                      <w:t xml:space="preserve"> from multiple reporting. This work will outline the components of the Banking Data Warehouse (BDW) for Basel III and how they assist financial institutions to address the data modeling and data consolidation issues relating to the Basel III Capital Accord.</w:t>
                    </w:r>
                  </w:p>
                </w:tc>
              </w:sdtContent>
            </w:sdt>
          </w:tr>
        </w:tbl>
        <w:p w:rsidR="002D12EF" w:rsidRDefault="002D12EF"/>
        <w:p w:rsidR="002D12EF" w:rsidRDefault="002D12EF">
          <w:pPr>
            <w:rPr>
              <w:rFonts w:ascii="Times New Roman" w:hAnsi="Times New Roman" w:cs="Times New Roman"/>
              <w:sz w:val="24"/>
            </w:rPr>
          </w:pPr>
          <w:r>
            <w:rPr>
              <w:rFonts w:ascii="Times New Roman" w:hAnsi="Times New Roman" w:cs="Times New Roman"/>
              <w:sz w:val="24"/>
            </w:rPr>
            <w:br w:type="page"/>
          </w:r>
        </w:p>
      </w:sdtContent>
    </w:sdt>
    <w:p w:rsidR="007C40BF" w:rsidRPr="007C40BF" w:rsidRDefault="00EE5E50" w:rsidP="000379EE">
      <w:pPr>
        <w:spacing w:line="360" w:lineRule="auto"/>
        <w:jc w:val="both"/>
        <w:rPr>
          <w:rFonts w:ascii="Times New Roman" w:hAnsi="Times New Roman" w:cs="Times New Roman"/>
          <w:b/>
          <w:sz w:val="24"/>
        </w:rPr>
      </w:pPr>
      <w:r w:rsidRPr="007C40BF">
        <w:rPr>
          <w:rFonts w:ascii="Times New Roman" w:hAnsi="Times New Roman" w:cs="Times New Roman"/>
          <w:b/>
          <w:sz w:val="24"/>
        </w:rPr>
        <w:lastRenderedPageBreak/>
        <w:t>Progress</w:t>
      </w:r>
      <w:r w:rsidR="007E167F" w:rsidRPr="007C40BF">
        <w:rPr>
          <w:rFonts w:ascii="Times New Roman" w:hAnsi="Times New Roman" w:cs="Times New Roman"/>
          <w:b/>
          <w:sz w:val="24"/>
        </w:rPr>
        <w:t xml:space="preserve"> Summary</w:t>
      </w:r>
    </w:p>
    <w:p w:rsidR="007E167F" w:rsidRDefault="007C40BF" w:rsidP="000379EE">
      <w:pPr>
        <w:spacing w:line="360" w:lineRule="auto"/>
        <w:jc w:val="both"/>
        <w:rPr>
          <w:rFonts w:ascii="Times New Roman" w:hAnsi="Times New Roman" w:cs="Times New Roman"/>
          <w:sz w:val="24"/>
        </w:rPr>
      </w:pPr>
      <w:r>
        <w:rPr>
          <w:rFonts w:ascii="Times New Roman" w:hAnsi="Times New Roman" w:cs="Times New Roman"/>
          <w:sz w:val="24"/>
        </w:rPr>
        <w:tab/>
      </w:r>
      <w:r w:rsidR="000379EE" w:rsidRPr="000379EE">
        <w:rPr>
          <w:rFonts w:ascii="Times New Roman" w:hAnsi="Times New Roman" w:cs="Times New Roman"/>
          <w:sz w:val="24"/>
        </w:rPr>
        <w:t>Basel III will undoubtedly hit banks</w:t>
      </w:r>
      <w:r w:rsidR="00332AA9">
        <w:rPr>
          <w:rFonts w:ascii="Times New Roman" w:hAnsi="Times New Roman" w:cs="Times New Roman"/>
          <w:sz w:val="24"/>
        </w:rPr>
        <w:t xml:space="preserve"> </w:t>
      </w:r>
      <w:r w:rsidR="000379EE" w:rsidRPr="000379EE">
        <w:rPr>
          <w:rFonts w:ascii="Times New Roman" w:hAnsi="Times New Roman" w:cs="Times New Roman"/>
          <w:sz w:val="24"/>
        </w:rPr>
        <w:t>hard through its range of new and</w:t>
      </w:r>
      <w:r w:rsidR="000379EE">
        <w:rPr>
          <w:rFonts w:ascii="Times New Roman" w:hAnsi="Times New Roman" w:cs="Times New Roman"/>
          <w:sz w:val="24"/>
        </w:rPr>
        <w:t xml:space="preserve"> </w:t>
      </w:r>
      <w:r w:rsidR="000379EE" w:rsidRPr="000379EE">
        <w:rPr>
          <w:rFonts w:ascii="Times New Roman" w:hAnsi="Times New Roman" w:cs="Times New Roman"/>
          <w:sz w:val="24"/>
        </w:rPr>
        <w:t>stricter regulations, whether because</w:t>
      </w:r>
      <w:r w:rsidR="000379EE">
        <w:rPr>
          <w:rFonts w:ascii="Times New Roman" w:hAnsi="Times New Roman" w:cs="Times New Roman"/>
          <w:sz w:val="24"/>
        </w:rPr>
        <w:t xml:space="preserve"> </w:t>
      </w:r>
      <w:r w:rsidR="000379EE" w:rsidRPr="000379EE">
        <w:rPr>
          <w:rFonts w:ascii="Times New Roman" w:hAnsi="Times New Roman" w:cs="Times New Roman"/>
          <w:sz w:val="24"/>
        </w:rPr>
        <w:t>of higher capital requirements, the</w:t>
      </w:r>
      <w:r w:rsidR="000379EE">
        <w:rPr>
          <w:rFonts w:ascii="Times New Roman" w:hAnsi="Times New Roman" w:cs="Times New Roman"/>
          <w:sz w:val="24"/>
        </w:rPr>
        <w:t xml:space="preserve"> </w:t>
      </w:r>
      <w:r w:rsidR="000379EE" w:rsidRPr="000379EE">
        <w:rPr>
          <w:rFonts w:ascii="Times New Roman" w:hAnsi="Times New Roman" w:cs="Times New Roman"/>
          <w:sz w:val="24"/>
        </w:rPr>
        <w:t>new liquidity standard, the increased</w:t>
      </w:r>
      <w:r w:rsidR="000379EE">
        <w:rPr>
          <w:rFonts w:ascii="Times New Roman" w:hAnsi="Times New Roman" w:cs="Times New Roman"/>
          <w:sz w:val="24"/>
        </w:rPr>
        <w:t xml:space="preserve"> </w:t>
      </w:r>
      <w:r w:rsidR="000379EE" w:rsidRPr="000379EE">
        <w:rPr>
          <w:rFonts w:ascii="Times New Roman" w:hAnsi="Times New Roman" w:cs="Times New Roman"/>
          <w:sz w:val="24"/>
        </w:rPr>
        <w:t>risk coverage, the new leverage ratio</w:t>
      </w:r>
      <w:r w:rsidR="000379EE">
        <w:rPr>
          <w:rFonts w:ascii="Times New Roman" w:hAnsi="Times New Roman" w:cs="Times New Roman"/>
          <w:sz w:val="24"/>
        </w:rPr>
        <w:t xml:space="preserve"> </w:t>
      </w:r>
      <w:r w:rsidR="000379EE" w:rsidRPr="000379EE">
        <w:rPr>
          <w:rFonts w:ascii="Times New Roman" w:hAnsi="Times New Roman" w:cs="Times New Roman"/>
          <w:sz w:val="24"/>
        </w:rPr>
        <w:t>or a combination of the different</w:t>
      </w:r>
      <w:r w:rsidR="000379EE">
        <w:rPr>
          <w:rFonts w:ascii="Times New Roman" w:hAnsi="Times New Roman" w:cs="Times New Roman"/>
          <w:sz w:val="24"/>
        </w:rPr>
        <w:t xml:space="preserve"> </w:t>
      </w:r>
      <w:r w:rsidR="000379EE" w:rsidRPr="000379EE">
        <w:rPr>
          <w:rFonts w:ascii="Times New Roman" w:hAnsi="Times New Roman" w:cs="Times New Roman"/>
          <w:sz w:val="24"/>
        </w:rPr>
        <w:t>requirements.</w:t>
      </w:r>
      <w:r w:rsidR="000379EE">
        <w:rPr>
          <w:rFonts w:ascii="Times New Roman" w:hAnsi="Times New Roman" w:cs="Times New Roman"/>
          <w:sz w:val="24"/>
        </w:rPr>
        <w:t xml:space="preserve"> </w:t>
      </w:r>
      <w:r w:rsidR="000379EE" w:rsidRPr="000379EE">
        <w:rPr>
          <w:rFonts w:ascii="Times New Roman" w:hAnsi="Times New Roman" w:cs="Times New Roman"/>
          <w:sz w:val="24"/>
        </w:rPr>
        <w:t>The aggregate effect</w:t>
      </w:r>
      <w:r w:rsidR="000379EE">
        <w:rPr>
          <w:rFonts w:ascii="Times New Roman" w:hAnsi="Times New Roman" w:cs="Times New Roman"/>
          <w:sz w:val="24"/>
        </w:rPr>
        <w:t xml:space="preserve"> </w:t>
      </w:r>
      <w:r w:rsidR="000379EE" w:rsidRPr="000379EE">
        <w:rPr>
          <w:rFonts w:ascii="Times New Roman" w:hAnsi="Times New Roman" w:cs="Times New Roman"/>
          <w:sz w:val="24"/>
        </w:rPr>
        <w:t>of the requirements – both those that</w:t>
      </w:r>
      <w:r w:rsidR="000379EE">
        <w:rPr>
          <w:rFonts w:ascii="Times New Roman" w:hAnsi="Times New Roman" w:cs="Times New Roman"/>
          <w:sz w:val="24"/>
        </w:rPr>
        <w:t xml:space="preserve"> </w:t>
      </w:r>
      <w:r w:rsidR="000379EE" w:rsidRPr="000379EE">
        <w:rPr>
          <w:rFonts w:ascii="Times New Roman" w:hAnsi="Times New Roman" w:cs="Times New Roman"/>
          <w:sz w:val="24"/>
        </w:rPr>
        <w:t>are imminent and those that are still</w:t>
      </w:r>
      <w:r w:rsidR="000379EE">
        <w:rPr>
          <w:rFonts w:ascii="Times New Roman" w:hAnsi="Times New Roman" w:cs="Times New Roman"/>
          <w:sz w:val="24"/>
        </w:rPr>
        <w:t xml:space="preserve"> </w:t>
      </w:r>
      <w:r w:rsidR="000379EE" w:rsidRPr="000379EE">
        <w:rPr>
          <w:rFonts w:ascii="Times New Roman" w:hAnsi="Times New Roman" w:cs="Times New Roman"/>
          <w:sz w:val="24"/>
        </w:rPr>
        <w:t>in discussion – will vary from bank to</w:t>
      </w:r>
      <w:r w:rsidR="000379EE">
        <w:rPr>
          <w:rFonts w:ascii="Times New Roman" w:hAnsi="Times New Roman" w:cs="Times New Roman"/>
          <w:sz w:val="24"/>
        </w:rPr>
        <w:t xml:space="preserve"> </w:t>
      </w:r>
      <w:r w:rsidR="000379EE" w:rsidRPr="000379EE">
        <w:rPr>
          <w:rFonts w:ascii="Times New Roman" w:hAnsi="Times New Roman" w:cs="Times New Roman"/>
          <w:sz w:val="24"/>
        </w:rPr>
        <w:t>bank, and among large banks almost</w:t>
      </w:r>
      <w:r w:rsidR="000379EE">
        <w:rPr>
          <w:rFonts w:ascii="Times New Roman" w:hAnsi="Times New Roman" w:cs="Times New Roman"/>
          <w:sz w:val="24"/>
        </w:rPr>
        <w:t xml:space="preserve"> </w:t>
      </w:r>
      <w:r w:rsidR="000379EE" w:rsidRPr="000379EE">
        <w:rPr>
          <w:rFonts w:ascii="Times New Roman" w:hAnsi="Times New Roman" w:cs="Times New Roman"/>
          <w:sz w:val="24"/>
        </w:rPr>
        <w:t xml:space="preserve">all will have to deal with its </w:t>
      </w:r>
      <w:proofErr w:type="spellStart"/>
      <w:r w:rsidR="000379EE" w:rsidRPr="000379EE">
        <w:rPr>
          <w:rFonts w:ascii="Times New Roman" w:hAnsi="Times New Roman" w:cs="Times New Roman"/>
          <w:sz w:val="24"/>
        </w:rPr>
        <w:t>farreaching</w:t>
      </w:r>
      <w:proofErr w:type="spellEnd"/>
      <w:r w:rsidR="000379EE">
        <w:rPr>
          <w:rFonts w:ascii="Times New Roman" w:hAnsi="Times New Roman" w:cs="Times New Roman"/>
          <w:sz w:val="24"/>
        </w:rPr>
        <w:t xml:space="preserve"> </w:t>
      </w:r>
      <w:r w:rsidR="000379EE" w:rsidRPr="000379EE">
        <w:rPr>
          <w:rFonts w:ascii="Times New Roman" w:hAnsi="Times New Roman" w:cs="Times New Roman"/>
          <w:sz w:val="24"/>
        </w:rPr>
        <w:t>implications.</w:t>
      </w:r>
      <w:r w:rsidR="000379EE">
        <w:rPr>
          <w:rFonts w:ascii="Times New Roman" w:hAnsi="Times New Roman" w:cs="Times New Roman"/>
          <w:sz w:val="24"/>
        </w:rPr>
        <w:t xml:space="preserve"> </w:t>
      </w:r>
      <w:r w:rsidR="000379EE" w:rsidRPr="000379EE">
        <w:rPr>
          <w:rFonts w:ascii="Times New Roman" w:hAnsi="Times New Roman" w:cs="Times New Roman"/>
          <w:sz w:val="24"/>
        </w:rPr>
        <w:t>Taking a closer look at the changes</w:t>
      </w:r>
      <w:r w:rsidR="000379EE">
        <w:rPr>
          <w:rFonts w:ascii="Times New Roman" w:hAnsi="Times New Roman" w:cs="Times New Roman"/>
          <w:sz w:val="24"/>
        </w:rPr>
        <w:t xml:space="preserve"> </w:t>
      </w:r>
      <w:r w:rsidR="000379EE" w:rsidRPr="000379EE">
        <w:rPr>
          <w:rFonts w:ascii="Times New Roman" w:hAnsi="Times New Roman" w:cs="Times New Roman"/>
          <w:sz w:val="24"/>
        </w:rPr>
        <w:t>in the capital requirements, we see</w:t>
      </w:r>
      <w:r w:rsidR="000379EE">
        <w:rPr>
          <w:rFonts w:ascii="Times New Roman" w:hAnsi="Times New Roman" w:cs="Times New Roman"/>
          <w:sz w:val="24"/>
        </w:rPr>
        <w:t xml:space="preserve"> </w:t>
      </w:r>
      <w:r w:rsidR="000379EE" w:rsidRPr="000379EE">
        <w:rPr>
          <w:rFonts w:ascii="Times New Roman" w:hAnsi="Times New Roman" w:cs="Times New Roman"/>
          <w:sz w:val="24"/>
        </w:rPr>
        <w:t>a number of negative effects whose</w:t>
      </w:r>
      <w:r w:rsidR="000379EE">
        <w:rPr>
          <w:rFonts w:ascii="Times New Roman" w:hAnsi="Times New Roman" w:cs="Times New Roman"/>
          <w:sz w:val="24"/>
        </w:rPr>
        <w:t xml:space="preserve"> </w:t>
      </w:r>
      <w:r w:rsidR="000379EE" w:rsidRPr="000379EE">
        <w:rPr>
          <w:rFonts w:ascii="Times New Roman" w:hAnsi="Times New Roman" w:cs="Times New Roman"/>
          <w:sz w:val="24"/>
        </w:rPr>
        <w:t>interplay can stress banks’ capital base</w:t>
      </w:r>
      <w:r w:rsidR="000379EE">
        <w:rPr>
          <w:rFonts w:ascii="Times New Roman" w:hAnsi="Times New Roman" w:cs="Times New Roman"/>
          <w:sz w:val="24"/>
        </w:rPr>
        <w:t xml:space="preserve"> </w:t>
      </w:r>
      <w:r w:rsidR="000379EE" w:rsidRPr="000379EE">
        <w:rPr>
          <w:rFonts w:ascii="Times New Roman" w:hAnsi="Times New Roman" w:cs="Times New Roman"/>
          <w:sz w:val="24"/>
        </w:rPr>
        <w:t>significantly. On the one hand the</w:t>
      </w:r>
      <w:r w:rsidR="000379EE">
        <w:rPr>
          <w:rFonts w:ascii="Times New Roman" w:hAnsi="Times New Roman" w:cs="Times New Roman"/>
          <w:sz w:val="24"/>
        </w:rPr>
        <w:t xml:space="preserve"> </w:t>
      </w:r>
      <w:r w:rsidR="000379EE" w:rsidRPr="000379EE">
        <w:rPr>
          <w:rFonts w:ascii="Times New Roman" w:hAnsi="Times New Roman" w:cs="Times New Roman"/>
          <w:sz w:val="24"/>
        </w:rPr>
        <w:t>stricter capital definition lowers banks’</w:t>
      </w:r>
      <w:r w:rsidR="000379EE">
        <w:rPr>
          <w:rFonts w:ascii="Times New Roman" w:hAnsi="Times New Roman" w:cs="Times New Roman"/>
          <w:sz w:val="24"/>
        </w:rPr>
        <w:t xml:space="preserve"> </w:t>
      </w:r>
      <w:r w:rsidR="000379EE" w:rsidRPr="000379EE">
        <w:rPr>
          <w:rFonts w:ascii="Times New Roman" w:hAnsi="Times New Roman" w:cs="Times New Roman"/>
          <w:sz w:val="24"/>
        </w:rPr>
        <w:t>available capital. At the same time</w:t>
      </w:r>
      <w:r w:rsidR="000379EE">
        <w:rPr>
          <w:rFonts w:ascii="Times New Roman" w:hAnsi="Times New Roman" w:cs="Times New Roman"/>
          <w:sz w:val="24"/>
        </w:rPr>
        <w:t xml:space="preserve"> </w:t>
      </w:r>
      <w:r w:rsidR="000379EE" w:rsidRPr="000379EE">
        <w:rPr>
          <w:rFonts w:ascii="Times New Roman" w:hAnsi="Times New Roman" w:cs="Times New Roman"/>
          <w:sz w:val="24"/>
        </w:rPr>
        <w:t>the risk weighted assets (RWA) for</w:t>
      </w:r>
      <w:r w:rsidR="000379EE">
        <w:rPr>
          <w:rFonts w:ascii="Times New Roman" w:hAnsi="Times New Roman" w:cs="Times New Roman"/>
          <w:sz w:val="24"/>
        </w:rPr>
        <w:t xml:space="preserve"> </w:t>
      </w:r>
      <w:r w:rsidR="000379EE" w:rsidRPr="000379EE">
        <w:rPr>
          <w:rFonts w:ascii="Times New Roman" w:hAnsi="Times New Roman" w:cs="Times New Roman"/>
          <w:sz w:val="24"/>
        </w:rPr>
        <w:t>securitizations, trading book positions</w:t>
      </w:r>
      <w:r w:rsidR="000379EE">
        <w:rPr>
          <w:rFonts w:ascii="Times New Roman" w:hAnsi="Times New Roman" w:cs="Times New Roman"/>
          <w:sz w:val="24"/>
        </w:rPr>
        <w:t xml:space="preserve"> </w:t>
      </w:r>
      <w:r w:rsidR="000379EE" w:rsidRPr="000379EE">
        <w:rPr>
          <w:rFonts w:ascii="Times New Roman" w:hAnsi="Times New Roman" w:cs="Times New Roman"/>
          <w:sz w:val="24"/>
        </w:rPr>
        <w:t>and certain counterparty credit risk</w:t>
      </w:r>
      <w:r w:rsidR="000379EE">
        <w:rPr>
          <w:rFonts w:ascii="Times New Roman" w:hAnsi="Times New Roman" w:cs="Times New Roman"/>
          <w:sz w:val="24"/>
        </w:rPr>
        <w:t xml:space="preserve"> </w:t>
      </w:r>
      <w:r w:rsidR="000379EE" w:rsidRPr="000379EE">
        <w:rPr>
          <w:rFonts w:ascii="Times New Roman" w:hAnsi="Times New Roman" w:cs="Times New Roman"/>
          <w:sz w:val="24"/>
        </w:rPr>
        <w:t>exposures are significantly increased.</w:t>
      </w:r>
      <w:r w:rsidR="000379EE">
        <w:rPr>
          <w:rFonts w:ascii="Times New Roman" w:hAnsi="Times New Roman" w:cs="Times New Roman"/>
          <w:sz w:val="24"/>
        </w:rPr>
        <w:t xml:space="preserve"> </w:t>
      </w:r>
      <w:r w:rsidR="000379EE" w:rsidRPr="000379EE">
        <w:rPr>
          <w:rFonts w:ascii="Times New Roman" w:hAnsi="Times New Roman" w:cs="Times New Roman"/>
          <w:sz w:val="24"/>
        </w:rPr>
        <w:t>Both effects decrease banks’ realized</w:t>
      </w:r>
      <w:r w:rsidR="000379EE">
        <w:rPr>
          <w:rFonts w:ascii="Times New Roman" w:hAnsi="Times New Roman" w:cs="Times New Roman"/>
          <w:sz w:val="24"/>
        </w:rPr>
        <w:t xml:space="preserve"> </w:t>
      </w:r>
      <w:r w:rsidR="000379EE" w:rsidRPr="000379EE">
        <w:rPr>
          <w:rFonts w:ascii="Times New Roman" w:hAnsi="Times New Roman" w:cs="Times New Roman"/>
          <w:sz w:val="24"/>
        </w:rPr>
        <w:t>capital ratios enormously. On the</w:t>
      </w:r>
      <w:r w:rsidR="000379EE">
        <w:rPr>
          <w:rFonts w:ascii="Times New Roman" w:hAnsi="Times New Roman" w:cs="Times New Roman"/>
          <w:sz w:val="24"/>
        </w:rPr>
        <w:t xml:space="preserve"> </w:t>
      </w:r>
      <w:r w:rsidR="000379EE" w:rsidRPr="000379EE">
        <w:rPr>
          <w:rFonts w:ascii="Times New Roman" w:hAnsi="Times New Roman" w:cs="Times New Roman"/>
          <w:sz w:val="24"/>
        </w:rPr>
        <w:t>other hand the required capital ratio</w:t>
      </w:r>
      <w:r w:rsidR="000379EE">
        <w:rPr>
          <w:rFonts w:ascii="Times New Roman" w:hAnsi="Times New Roman" w:cs="Times New Roman"/>
          <w:sz w:val="24"/>
        </w:rPr>
        <w:t xml:space="preserve"> </w:t>
      </w:r>
      <w:r w:rsidR="000379EE" w:rsidRPr="000379EE">
        <w:rPr>
          <w:rFonts w:ascii="Times New Roman" w:hAnsi="Times New Roman" w:cs="Times New Roman"/>
          <w:sz w:val="24"/>
        </w:rPr>
        <w:t>is increased over the next few years</w:t>
      </w:r>
      <w:r w:rsidR="000379EE">
        <w:rPr>
          <w:rFonts w:ascii="Times New Roman" w:hAnsi="Times New Roman" w:cs="Times New Roman"/>
          <w:sz w:val="24"/>
        </w:rPr>
        <w:t xml:space="preserve"> </w:t>
      </w:r>
      <w:r w:rsidR="000379EE" w:rsidRPr="000379EE">
        <w:rPr>
          <w:rFonts w:ascii="Times New Roman" w:hAnsi="Times New Roman" w:cs="Times New Roman"/>
          <w:sz w:val="24"/>
        </w:rPr>
        <w:t>till 2019. These two</w:t>
      </w:r>
      <w:r w:rsidR="000379EE">
        <w:rPr>
          <w:rFonts w:ascii="Times New Roman" w:hAnsi="Times New Roman" w:cs="Times New Roman"/>
          <w:sz w:val="24"/>
        </w:rPr>
        <w:t xml:space="preserve"> </w:t>
      </w:r>
      <w:r w:rsidR="000379EE" w:rsidRPr="000379EE">
        <w:rPr>
          <w:rFonts w:ascii="Times New Roman" w:hAnsi="Times New Roman" w:cs="Times New Roman"/>
          <w:sz w:val="24"/>
        </w:rPr>
        <w:t>counterbalancing effects will pose</w:t>
      </w:r>
      <w:r w:rsidR="000379EE">
        <w:rPr>
          <w:rFonts w:ascii="Times New Roman" w:hAnsi="Times New Roman" w:cs="Times New Roman"/>
          <w:sz w:val="24"/>
        </w:rPr>
        <w:t xml:space="preserve"> </w:t>
      </w:r>
      <w:r w:rsidR="000379EE" w:rsidRPr="000379EE">
        <w:rPr>
          <w:rFonts w:ascii="Times New Roman" w:hAnsi="Times New Roman" w:cs="Times New Roman"/>
          <w:sz w:val="24"/>
        </w:rPr>
        <w:t>a major problem for some banks to</w:t>
      </w:r>
      <w:r w:rsidR="000379EE">
        <w:rPr>
          <w:rFonts w:ascii="Times New Roman" w:hAnsi="Times New Roman" w:cs="Times New Roman"/>
          <w:sz w:val="24"/>
        </w:rPr>
        <w:t xml:space="preserve"> </w:t>
      </w:r>
      <w:r w:rsidR="000379EE" w:rsidRPr="000379EE">
        <w:rPr>
          <w:rFonts w:ascii="Times New Roman" w:hAnsi="Times New Roman" w:cs="Times New Roman"/>
          <w:sz w:val="24"/>
        </w:rPr>
        <w:t>meet the required capital ratio, making</w:t>
      </w:r>
      <w:r w:rsidR="000379EE">
        <w:rPr>
          <w:rFonts w:ascii="Times New Roman" w:hAnsi="Times New Roman" w:cs="Times New Roman"/>
          <w:sz w:val="24"/>
        </w:rPr>
        <w:t xml:space="preserve"> </w:t>
      </w:r>
      <w:r w:rsidR="000379EE" w:rsidRPr="000379EE">
        <w:rPr>
          <w:rFonts w:ascii="Times New Roman" w:hAnsi="Times New Roman" w:cs="Times New Roman"/>
          <w:sz w:val="24"/>
        </w:rPr>
        <w:t>corresponding measures inevitable.</w:t>
      </w:r>
      <w:r w:rsidR="008A107E">
        <w:rPr>
          <w:rFonts w:ascii="Times New Roman" w:hAnsi="Times New Roman" w:cs="Times New Roman"/>
          <w:sz w:val="24"/>
        </w:rPr>
        <w:t xml:space="preserve"> So to meet these requirements the data-warehouse</w:t>
      </w:r>
      <w:r w:rsidR="0008759F">
        <w:rPr>
          <w:rFonts w:ascii="Times New Roman" w:hAnsi="Times New Roman" w:cs="Times New Roman"/>
          <w:sz w:val="24"/>
        </w:rPr>
        <w:t xml:space="preserve"> tiers</w:t>
      </w:r>
      <w:r w:rsidR="008A107E">
        <w:rPr>
          <w:rFonts w:ascii="Times New Roman" w:hAnsi="Times New Roman" w:cs="Times New Roman"/>
          <w:sz w:val="24"/>
        </w:rPr>
        <w:t xml:space="preserve"> of the banks</w:t>
      </w:r>
      <w:r w:rsidR="0008759F">
        <w:rPr>
          <w:rFonts w:ascii="Times New Roman" w:hAnsi="Times New Roman" w:cs="Times New Roman"/>
          <w:sz w:val="24"/>
        </w:rPr>
        <w:t xml:space="preserve"> needs to be flexible to give sufficient information to the users and the layers must be independent of each other in their working. The anomalies and relationship between the tiers must be resolved so that each tier in the data model works independent of each other. </w:t>
      </w:r>
      <w:r w:rsidR="008A107E">
        <w:rPr>
          <w:rFonts w:ascii="Times New Roman" w:hAnsi="Times New Roman" w:cs="Times New Roman"/>
          <w:sz w:val="24"/>
        </w:rPr>
        <w:t xml:space="preserve"> </w:t>
      </w:r>
    </w:p>
    <w:p w:rsidR="007E167F" w:rsidRPr="007C40BF" w:rsidRDefault="007E167F" w:rsidP="004B305D">
      <w:pPr>
        <w:spacing w:line="360" w:lineRule="auto"/>
        <w:rPr>
          <w:rFonts w:ascii="Times New Roman" w:hAnsi="Times New Roman" w:cs="Times New Roman"/>
          <w:b/>
          <w:sz w:val="24"/>
        </w:rPr>
      </w:pPr>
      <w:r w:rsidRPr="007C40BF">
        <w:rPr>
          <w:rFonts w:ascii="Times New Roman" w:hAnsi="Times New Roman" w:cs="Times New Roman"/>
          <w:b/>
          <w:sz w:val="24"/>
        </w:rPr>
        <w:t>Problems Encountered</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NIL</w:t>
      </w:r>
    </w:p>
    <w:p w:rsidR="007E167F" w:rsidRDefault="007C40BF" w:rsidP="004B305D">
      <w:pPr>
        <w:spacing w:line="360" w:lineRule="auto"/>
        <w:rPr>
          <w:rFonts w:ascii="Times New Roman" w:hAnsi="Times New Roman" w:cs="Times New Roman"/>
          <w:b/>
          <w:sz w:val="24"/>
        </w:rPr>
      </w:pPr>
      <w:r w:rsidRPr="007C40BF">
        <w:rPr>
          <w:rFonts w:ascii="Times New Roman" w:hAnsi="Times New Roman" w:cs="Times New Roman"/>
          <w:b/>
          <w:sz w:val="24"/>
        </w:rPr>
        <w:t>Changes in Requirements</w:t>
      </w:r>
    </w:p>
    <w:p w:rsidR="007C40BF" w:rsidRPr="007C40BF" w:rsidRDefault="007C40BF" w:rsidP="004B305D">
      <w:pPr>
        <w:spacing w:line="360" w:lineRule="auto"/>
        <w:rPr>
          <w:rFonts w:ascii="Times New Roman" w:hAnsi="Times New Roman" w:cs="Times New Roman"/>
          <w:sz w:val="24"/>
        </w:rPr>
      </w:pPr>
      <w:r>
        <w:rPr>
          <w:rFonts w:ascii="Times New Roman" w:hAnsi="Times New Roman" w:cs="Times New Roman"/>
          <w:b/>
          <w:sz w:val="24"/>
        </w:rPr>
        <w:tab/>
      </w:r>
      <w:proofErr w:type="gramStart"/>
      <w:r>
        <w:rPr>
          <w:rFonts w:ascii="Times New Roman" w:hAnsi="Times New Roman" w:cs="Times New Roman"/>
          <w:sz w:val="24"/>
        </w:rPr>
        <w:t>NIL.</w:t>
      </w:r>
      <w:proofErr w:type="gramEnd"/>
    </w:p>
    <w:p w:rsidR="00295826" w:rsidRPr="007C40BF" w:rsidRDefault="00295826" w:rsidP="004B305D">
      <w:pPr>
        <w:spacing w:line="360" w:lineRule="auto"/>
        <w:rPr>
          <w:rFonts w:ascii="Times New Roman" w:hAnsi="Times New Roman" w:cs="Times New Roman"/>
          <w:b/>
          <w:sz w:val="24"/>
        </w:rPr>
      </w:pPr>
      <w:r w:rsidRPr="007C40BF">
        <w:rPr>
          <w:rFonts w:ascii="Times New Roman" w:hAnsi="Times New Roman" w:cs="Times New Roman"/>
          <w:b/>
          <w:sz w:val="24"/>
        </w:rPr>
        <w:t>Overall Assessment</w:t>
      </w:r>
    </w:p>
    <w:p w:rsidR="007E167F" w:rsidRDefault="007E167F" w:rsidP="004B305D">
      <w:pPr>
        <w:spacing w:line="360" w:lineRule="auto"/>
        <w:rPr>
          <w:rFonts w:ascii="Times New Roman" w:hAnsi="Times New Roman" w:cs="Times New Roman"/>
          <w:sz w:val="24"/>
        </w:rPr>
      </w:pPr>
      <w:r>
        <w:rPr>
          <w:rFonts w:ascii="Times New Roman" w:hAnsi="Times New Roman" w:cs="Times New Roman"/>
          <w:sz w:val="24"/>
        </w:rPr>
        <w:tab/>
      </w:r>
      <w:r w:rsidR="00AC12B6">
        <w:rPr>
          <w:rFonts w:ascii="Times New Roman" w:hAnsi="Times New Roman" w:cs="Times New Roman"/>
          <w:sz w:val="24"/>
        </w:rPr>
        <w:t>The bank data architecture implemented by IBM can be made more efficient by decomposing some of the present layers and adding new ones.</w:t>
      </w:r>
    </w:p>
    <w:p w:rsidR="00295826" w:rsidRDefault="004B11CB" w:rsidP="004B305D">
      <w:pPr>
        <w:spacing w:line="360" w:lineRule="auto"/>
        <w:rPr>
          <w:rFonts w:ascii="Times New Roman" w:hAnsi="Times New Roman" w:cs="Times New Roman"/>
          <w:b/>
          <w:sz w:val="24"/>
        </w:rPr>
      </w:pPr>
      <w:r w:rsidRPr="004B11CB">
        <w:rPr>
          <w:rFonts w:ascii="Times New Roman" w:hAnsi="Times New Roman" w:cs="Times New Roman"/>
          <w:b/>
          <w:sz w:val="24"/>
        </w:rPr>
        <w:t>Report Apparatus</w:t>
      </w:r>
    </w:p>
    <w:p w:rsidR="004B11CB" w:rsidRDefault="004B11CB" w:rsidP="004B305D">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following are the people and their qualifications working in this project.</w:t>
      </w:r>
    </w:p>
    <w:p w:rsidR="00DE1FE2" w:rsidRPr="00DE1FE2" w:rsidRDefault="00DE1FE2" w:rsidP="00DE1FE2">
      <w:pPr>
        <w:pStyle w:val="NoSpacing"/>
        <w:rPr>
          <w:rFonts w:ascii="Times New Roman" w:hAnsi="Times New Roman" w:cs="Times New Roman"/>
          <w:sz w:val="24"/>
        </w:rPr>
      </w:pPr>
      <w:r>
        <w:lastRenderedPageBreak/>
        <w:tab/>
      </w:r>
      <w:r>
        <w:tab/>
      </w:r>
      <w:proofErr w:type="spellStart"/>
      <w:proofErr w:type="gramStart"/>
      <w:r w:rsidRPr="00DE1FE2">
        <w:rPr>
          <w:rFonts w:ascii="Times New Roman" w:hAnsi="Times New Roman" w:cs="Times New Roman"/>
          <w:b/>
          <w:sz w:val="24"/>
        </w:rPr>
        <w:t>Venkatesan.M</w:t>
      </w:r>
      <w:proofErr w:type="spellEnd"/>
      <w:r w:rsidRPr="00DE1FE2">
        <w:rPr>
          <w:rFonts w:ascii="Times New Roman" w:hAnsi="Times New Roman" w:cs="Times New Roman"/>
          <w:sz w:val="24"/>
        </w:rPr>
        <w:t xml:space="preserve">  </w:t>
      </w:r>
      <w:proofErr w:type="spellStart"/>
      <w:r w:rsidRPr="00DE1FE2">
        <w:rPr>
          <w:rFonts w:ascii="Times New Roman" w:hAnsi="Times New Roman" w:cs="Times New Roman"/>
          <w:sz w:val="24"/>
        </w:rPr>
        <w:t>M.tech</w:t>
      </w:r>
      <w:proofErr w:type="spellEnd"/>
      <w:proofErr w:type="gramEnd"/>
      <w:r w:rsidRPr="00DE1FE2">
        <w:rPr>
          <w:rFonts w:ascii="Times New Roman" w:hAnsi="Times New Roman" w:cs="Times New Roman"/>
          <w:sz w:val="24"/>
        </w:rPr>
        <w:t xml:space="preserve"> Software Engineering,</w:t>
      </w:r>
    </w:p>
    <w:p w:rsidR="00DE1FE2" w:rsidRPr="00DE1FE2" w:rsidRDefault="00DE1FE2" w:rsidP="00DE1FE2">
      <w:pPr>
        <w:pStyle w:val="NoSpacing"/>
        <w:rPr>
          <w:rFonts w:ascii="Times New Roman" w:hAnsi="Times New Roman" w:cs="Times New Roman"/>
          <w:sz w:val="24"/>
        </w:rPr>
      </w:pPr>
      <w:r w:rsidRPr="00DE1FE2">
        <w:rPr>
          <w:rFonts w:ascii="Times New Roman" w:hAnsi="Times New Roman" w:cs="Times New Roman"/>
          <w:sz w:val="24"/>
        </w:rPr>
        <w:tab/>
      </w:r>
      <w:r w:rsidRPr="00DE1FE2">
        <w:rPr>
          <w:rFonts w:ascii="Times New Roman" w:hAnsi="Times New Roman" w:cs="Times New Roman"/>
          <w:sz w:val="24"/>
        </w:rPr>
        <w:tab/>
      </w:r>
      <w:proofErr w:type="gramStart"/>
      <w:r w:rsidRPr="00DE1FE2">
        <w:rPr>
          <w:rFonts w:ascii="Times New Roman" w:hAnsi="Times New Roman" w:cs="Times New Roman"/>
          <w:sz w:val="24"/>
        </w:rPr>
        <w:t>International Institute of Information Technology Bangalore.</w:t>
      </w:r>
      <w:proofErr w:type="gramEnd"/>
    </w:p>
    <w:p w:rsidR="004B11CB" w:rsidRPr="004B11CB" w:rsidRDefault="004B11CB" w:rsidP="004B305D">
      <w:pPr>
        <w:spacing w:line="360" w:lineRule="auto"/>
        <w:rPr>
          <w:rFonts w:ascii="Times New Roman" w:hAnsi="Times New Roman" w:cs="Times New Roman"/>
          <w:sz w:val="24"/>
        </w:rPr>
      </w:pPr>
    </w:p>
    <w:sectPr w:rsidR="004B11CB" w:rsidRPr="004B11CB" w:rsidSect="002D12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drawingGridHorizontalSpacing w:val="110"/>
  <w:displayHorizontalDrawingGridEvery w:val="2"/>
  <w:characterSpacingControl w:val="doNotCompress"/>
  <w:compat/>
  <w:rsids>
    <w:rsidRoot w:val="00AC12B6"/>
    <w:rsid w:val="00005432"/>
    <w:rsid w:val="000079B5"/>
    <w:rsid w:val="00014875"/>
    <w:rsid w:val="00024C9C"/>
    <w:rsid w:val="00035CAF"/>
    <w:rsid w:val="00036C6C"/>
    <w:rsid w:val="000379EE"/>
    <w:rsid w:val="0004067B"/>
    <w:rsid w:val="000430B7"/>
    <w:rsid w:val="00052269"/>
    <w:rsid w:val="00053FA9"/>
    <w:rsid w:val="00056943"/>
    <w:rsid w:val="00060538"/>
    <w:rsid w:val="00063306"/>
    <w:rsid w:val="000640BA"/>
    <w:rsid w:val="00071D2C"/>
    <w:rsid w:val="0008759F"/>
    <w:rsid w:val="00097011"/>
    <w:rsid w:val="000A0A57"/>
    <w:rsid w:val="000A595B"/>
    <w:rsid w:val="000A6CF1"/>
    <w:rsid w:val="000B0583"/>
    <w:rsid w:val="000C0629"/>
    <w:rsid w:val="000C6DA5"/>
    <w:rsid w:val="000D0457"/>
    <w:rsid w:val="000D55F1"/>
    <w:rsid w:val="000E305B"/>
    <w:rsid w:val="000E3809"/>
    <w:rsid w:val="000E6F91"/>
    <w:rsid w:val="000F1501"/>
    <w:rsid w:val="0010123A"/>
    <w:rsid w:val="00102710"/>
    <w:rsid w:val="00105810"/>
    <w:rsid w:val="001123D8"/>
    <w:rsid w:val="001130CC"/>
    <w:rsid w:val="0011746E"/>
    <w:rsid w:val="00120D40"/>
    <w:rsid w:val="00121306"/>
    <w:rsid w:val="001215D5"/>
    <w:rsid w:val="00126CFB"/>
    <w:rsid w:val="00150C68"/>
    <w:rsid w:val="0015495F"/>
    <w:rsid w:val="00156840"/>
    <w:rsid w:val="00162EEF"/>
    <w:rsid w:val="0016784B"/>
    <w:rsid w:val="00182432"/>
    <w:rsid w:val="00187986"/>
    <w:rsid w:val="0019488E"/>
    <w:rsid w:val="00196267"/>
    <w:rsid w:val="001A61B2"/>
    <w:rsid w:val="001B33BE"/>
    <w:rsid w:val="001C06AA"/>
    <w:rsid w:val="001D23FC"/>
    <w:rsid w:val="001D374C"/>
    <w:rsid w:val="001D6BA7"/>
    <w:rsid w:val="001F0C7D"/>
    <w:rsid w:val="001F2CB9"/>
    <w:rsid w:val="001F4AF1"/>
    <w:rsid w:val="001F5D77"/>
    <w:rsid w:val="00200B92"/>
    <w:rsid w:val="002074B0"/>
    <w:rsid w:val="00216A92"/>
    <w:rsid w:val="00222530"/>
    <w:rsid w:val="0022260F"/>
    <w:rsid w:val="00232494"/>
    <w:rsid w:val="0024123F"/>
    <w:rsid w:val="00243CE9"/>
    <w:rsid w:val="002612EE"/>
    <w:rsid w:val="00261356"/>
    <w:rsid w:val="002630FB"/>
    <w:rsid w:val="00275E77"/>
    <w:rsid w:val="00285A59"/>
    <w:rsid w:val="00286911"/>
    <w:rsid w:val="002919D6"/>
    <w:rsid w:val="00292228"/>
    <w:rsid w:val="00292F68"/>
    <w:rsid w:val="00295826"/>
    <w:rsid w:val="002960A4"/>
    <w:rsid w:val="002A37D4"/>
    <w:rsid w:val="002B1B0E"/>
    <w:rsid w:val="002C37D4"/>
    <w:rsid w:val="002D0390"/>
    <w:rsid w:val="002D0B47"/>
    <w:rsid w:val="002D12EF"/>
    <w:rsid w:val="002D4386"/>
    <w:rsid w:val="002E5556"/>
    <w:rsid w:val="002E5739"/>
    <w:rsid w:val="002F0932"/>
    <w:rsid w:val="002F0F9F"/>
    <w:rsid w:val="002F2706"/>
    <w:rsid w:val="002F70F5"/>
    <w:rsid w:val="0030115E"/>
    <w:rsid w:val="003050F3"/>
    <w:rsid w:val="00307C2E"/>
    <w:rsid w:val="003248A1"/>
    <w:rsid w:val="00332AA9"/>
    <w:rsid w:val="003339BE"/>
    <w:rsid w:val="0034006A"/>
    <w:rsid w:val="003454B6"/>
    <w:rsid w:val="00346ADF"/>
    <w:rsid w:val="0035119A"/>
    <w:rsid w:val="00353ACC"/>
    <w:rsid w:val="003562EB"/>
    <w:rsid w:val="00363FB6"/>
    <w:rsid w:val="003649A4"/>
    <w:rsid w:val="003729EB"/>
    <w:rsid w:val="003834FD"/>
    <w:rsid w:val="00384FCA"/>
    <w:rsid w:val="00394E13"/>
    <w:rsid w:val="003A120C"/>
    <w:rsid w:val="003A1B29"/>
    <w:rsid w:val="003B23F0"/>
    <w:rsid w:val="003D0738"/>
    <w:rsid w:val="003D0B4B"/>
    <w:rsid w:val="003D4579"/>
    <w:rsid w:val="003D6A0E"/>
    <w:rsid w:val="003E34E0"/>
    <w:rsid w:val="003E7BE0"/>
    <w:rsid w:val="003F3E2D"/>
    <w:rsid w:val="004066F4"/>
    <w:rsid w:val="00432471"/>
    <w:rsid w:val="00432B45"/>
    <w:rsid w:val="00446C61"/>
    <w:rsid w:val="0045294C"/>
    <w:rsid w:val="004549C9"/>
    <w:rsid w:val="00461EE4"/>
    <w:rsid w:val="00465AFA"/>
    <w:rsid w:val="0046737F"/>
    <w:rsid w:val="00474DAF"/>
    <w:rsid w:val="004828CC"/>
    <w:rsid w:val="00484BDB"/>
    <w:rsid w:val="00495813"/>
    <w:rsid w:val="004A4FA6"/>
    <w:rsid w:val="004B0DF5"/>
    <w:rsid w:val="004B11CB"/>
    <w:rsid w:val="004B2F8D"/>
    <w:rsid w:val="004B305D"/>
    <w:rsid w:val="004C1F57"/>
    <w:rsid w:val="004C2841"/>
    <w:rsid w:val="004C414B"/>
    <w:rsid w:val="004C5BD0"/>
    <w:rsid w:val="004D59F6"/>
    <w:rsid w:val="004D627A"/>
    <w:rsid w:val="004E08CB"/>
    <w:rsid w:val="004F131C"/>
    <w:rsid w:val="004F5DDF"/>
    <w:rsid w:val="004F5FE3"/>
    <w:rsid w:val="005163DE"/>
    <w:rsid w:val="00520630"/>
    <w:rsid w:val="00526269"/>
    <w:rsid w:val="00531D6D"/>
    <w:rsid w:val="00535C95"/>
    <w:rsid w:val="005443AC"/>
    <w:rsid w:val="00557418"/>
    <w:rsid w:val="00561846"/>
    <w:rsid w:val="0056285F"/>
    <w:rsid w:val="00563B0E"/>
    <w:rsid w:val="00564972"/>
    <w:rsid w:val="00582821"/>
    <w:rsid w:val="00585D1B"/>
    <w:rsid w:val="00591CE5"/>
    <w:rsid w:val="005935C6"/>
    <w:rsid w:val="00595332"/>
    <w:rsid w:val="005B00A0"/>
    <w:rsid w:val="005D0D00"/>
    <w:rsid w:val="005D583A"/>
    <w:rsid w:val="005E0B53"/>
    <w:rsid w:val="005E49D2"/>
    <w:rsid w:val="005E5AA0"/>
    <w:rsid w:val="005F0AFE"/>
    <w:rsid w:val="005F3EAD"/>
    <w:rsid w:val="005F46CF"/>
    <w:rsid w:val="006058D2"/>
    <w:rsid w:val="00606F3F"/>
    <w:rsid w:val="006102D2"/>
    <w:rsid w:val="006103B0"/>
    <w:rsid w:val="00617CCC"/>
    <w:rsid w:val="00621CB6"/>
    <w:rsid w:val="00623CDA"/>
    <w:rsid w:val="00630428"/>
    <w:rsid w:val="006318CA"/>
    <w:rsid w:val="00644447"/>
    <w:rsid w:val="00662EC6"/>
    <w:rsid w:val="00670514"/>
    <w:rsid w:val="00670B67"/>
    <w:rsid w:val="006B0057"/>
    <w:rsid w:val="006B282F"/>
    <w:rsid w:val="006C3242"/>
    <w:rsid w:val="006D5CA4"/>
    <w:rsid w:val="006D5D80"/>
    <w:rsid w:val="006E285F"/>
    <w:rsid w:val="006E72F2"/>
    <w:rsid w:val="006F32D7"/>
    <w:rsid w:val="007021B6"/>
    <w:rsid w:val="00712BAF"/>
    <w:rsid w:val="00726C2F"/>
    <w:rsid w:val="00726F1F"/>
    <w:rsid w:val="00783493"/>
    <w:rsid w:val="00784C58"/>
    <w:rsid w:val="007967D4"/>
    <w:rsid w:val="007A3F55"/>
    <w:rsid w:val="007A4DC1"/>
    <w:rsid w:val="007A6024"/>
    <w:rsid w:val="007A7BD0"/>
    <w:rsid w:val="007B7F43"/>
    <w:rsid w:val="007C40BF"/>
    <w:rsid w:val="007C67C8"/>
    <w:rsid w:val="007E167F"/>
    <w:rsid w:val="007E4B89"/>
    <w:rsid w:val="007E5CFB"/>
    <w:rsid w:val="007F1B55"/>
    <w:rsid w:val="007F516D"/>
    <w:rsid w:val="007F68AF"/>
    <w:rsid w:val="00806E16"/>
    <w:rsid w:val="00811665"/>
    <w:rsid w:val="00812E84"/>
    <w:rsid w:val="00823A77"/>
    <w:rsid w:val="008246C8"/>
    <w:rsid w:val="008271E5"/>
    <w:rsid w:val="00830EE3"/>
    <w:rsid w:val="00837271"/>
    <w:rsid w:val="00843F2B"/>
    <w:rsid w:val="00846207"/>
    <w:rsid w:val="008574AD"/>
    <w:rsid w:val="00874B56"/>
    <w:rsid w:val="0088466A"/>
    <w:rsid w:val="00895207"/>
    <w:rsid w:val="008979EB"/>
    <w:rsid w:val="008A107E"/>
    <w:rsid w:val="008A1184"/>
    <w:rsid w:val="008A36BB"/>
    <w:rsid w:val="008D0338"/>
    <w:rsid w:val="008D37DF"/>
    <w:rsid w:val="008E3B60"/>
    <w:rsid w:val="008F1C8A"/>
    <w:rsid w:val="008F57E8"/>
    <w:rsid w:val="00911BC6"/>
    <w:rsid w:val="00930C11"/>
    <w:rsid w:val="0093747B"/>
    <w:rsid w:val="00942812"/>
    <w:rsid w:val="00944827"/>
    <w:rsid w:val="00945BBA"/>
    <w:rsid w:val="00947FF8"/>
    <w:rsid w:val="00951514"/>
    <w:rsid w:val="00952ED9"/>
    <w:rsid w:val="00975FA2"/>
    <w:rsid w:val="00987A02"/>
    <w:rsid w:val="00992C28"/>
    <w:rsid w:val="009A33A0"/>
    <w:rsid w:val="009B04BE"/>
    <w:rsid w:val="009B2AC0"/>
    <w:rsid w:val="009C248B"/>
    <w:rsid w:val="009C6D12"/>
    <w:rsid w:val="009E45A6"/>
    <w:rsid w:val="009E4935"/>
    <w:rsid w:val="009F605B"/>
    <w:rsid w:val="00A010D7"/>
    <w:rsid w:val="00A03AF3"/>
    <w:rsid w:val="00A03DAC"/>
    <w:rsid w:val="00A14140"/>
    <w:rsid w:val="00A16437"/>
    <w:rsid w:val="00A2123E"/>
    <w:rsid w:val="00A53445"/>
    <w:rsid w:val="00A6387C"/>
    <w:rsid w:val="00A84A3B"/>
    <w:rsid w:val="00A867B3"/>
    <w:rsid w:val="00AB0D44"/>
    <w:rsid w:val="00AB2810"/>
    <w:rsid w:val="00AB7C7F"/>
    <w:rsid w:val="00AC12B6"/>
    <w:rsid w:val="00AC227C"/>
    <w:rsid w:val="00AC66FB"/>
    <w:rsid w:val="00AD3B31"/>
    <w:rsid w:val="00AE3B6E"/>
    <w:rsid w:val="00AE6C19"/>
    <w:rsid w:val="00AF33B4"/>
    <w:rsid w:val="00AF4EBC"/>
    <w:rsid w:val="00B006EA"/>
    <w:rsid w:val="00B04CFD"/>
    <w:rsid w:val="00B061C8"/>
    <w:rsid w:val="00B1716E"/>
    <w:rsid w:val="00B413B2"/>
    <w:rsid w:val="00B555F1"/>
    <w:rsid w:val="00B65FE2"/>
    <w:rsid w:val="00B727AA"/>
    <w:rsid w:val="00B75CD6"/>
    <w:rsid w:val="00B76752"/>
    <w:rsid w:val="00B768A1"/>
    <w:rsid w:val="00B86DF0"/>
    <w:rsid w:val="00B966C4"/>
    <w:rsid w:val="00BA7A9D"/>
    <w:rsid w:val="00BB0E4B"/>
    <w:rsid w:val="00BB3D08"/>
    <w:rsid w:val="00BB48EA"/>
    <w:rsid w:val="00BC0308"/>
    <w:rsid w:val="00BC0398"/>
    <w:rsid w:val="00BC1DBF"/>
    <w:rsid w:val="00BD3495"/>
    <w:rsid w:val="00BD424C"/>
    <w:rsid w:val="00BD5161"/>
    <w:rsid w:val="00BF042B"/>
    <w:rsid w:val="00BF348C"/>
    <w:rsid w:val="00BF6082"/>
    <w:rsid w:val="00C11A8C"/>
    <w:rsid w:val="00C16B2A"/>
    <w:rsid w:val="00C17040"/>
    <w:rsid w:val="00C360FA"/>
    <w:rsid w:val="00C500A1"/>
    <w:rsid w:val="00C50F97"/>
    <w:rsid w:val="00C54C8C"/>
    <w:rsid w:val="00C679F3"/>
    <w:rsid w:val="00C71118"/>
    <w:rsid w:val="00C81E5B"/>
    <w:rsid w:val="00C91791"/>
    <w:rsid w:val="00C97076"/>
    <w:rsid w:val="00CA51B9"/>
    <w:rsid w:val="00CA69A3"/>
    <w:rsid w:val="00CB65A7"/>
    <w:rsid w:val="00CB792D"/>
    <w:rsid w:val="00CC1FF5"/>
    <w:rsid w:val="00CD2355"/>
    <w:rsid w:val="00CF4ABD"/>
    <w:rsid w:val="00D06D93"/>
    <w:rsid w:val="00D17B8F"/>
    <w:rsid w:val="00D23CA5"/>
    <w:rsid w:val="00D26935"/>
    <w:rsid w:val="00D30075"/>
    <w:rsid w:val="00D33897"/>
    <w:rsid w:val="00D44949"/>
    <w:rsid w:val="00D459DA"/>
    <w:rsid w:val="00D45C33"/>
    <w:rsid w:val="00D50432"/>
    <w:rsid w:val="00D521A6"/>
    <w:rsid w:val="00D52208"/>
    <w:rsid w:val="00D52B29"/>
    <w:rsid w:val="00D6358D"/>
    <w:rsid w:val="00D671DB"/>
    <w:rsid w:val="00D77C65"/>
    <w:rsid w:val="00D82022"/>
    <w:rsid w:val="00D87F7C"/>
    <w:rsid w:val="00D95168"/>
    <w:rsid w:val="00DA2454"/>
    <w:rsid w:val="00DC294D"/>
    <w:rsid w:val="00DD714C"/>
    <w:rsid w:val="00DE1D63"/>
    <w:rsid w:val="00DE1FE2"/>
    <w:rsid w:val="00DF07C2"/>
    <w:rsid w:val="00DF2AF8"/>
    <w:rsid w:val="00E0164D"/>
    <w:rsid w:val="00E07CAF"/>
    <w:rsid w:val="00E16C32"/>
    <w:rsid w:val="00E24C95"/>
    <w:rsid w:val="00E30FAB"/>
    <w:rsid w:val="00E330E7"/>
    <w:rsid w:val="00E41F72"/>
    <w:rsid w:val="00E432F3"/>
    <w:rsid w:val="00E4461B"/>
    <w:rsid w:val="00E53C85"/>
    <w:rsid w:val="00E56F99"/>
    <w:rsid w:val="00E6062F"/>
    <w:rsid w:val="00E6636B"/>
    <w:rsid w:val="00E66A57"/>
    <w:rsid w:val="00E73905"/>
    <w:rsid w:val="00E8155E"/>
    <w:rsid w:val="00E85E4D"/>
    <w:rsid w:val="00E86587"/>
    <w:rsid w:val="00EA1777"/>
    <w:rsid w:val="00EA3C2B"/>
    <w:rsid w:val="00EB01EB"/>
    <w:rsid w:val="00EC08CB"/>
    <w:rsid w:val="00EC79FC"/>
    <w:rsid w:val="00ED75A0"/>
    <w:rsid w:val="00EE1006"/>
    <w:rsid w:val="00EE367B"/>
    <w:rsid w:val="00EE5E50"/>
    <w:rsid w:val="00EE63AA"/>
    <w:rsid w:val="00F01A0C"/>
    <w:rsid w:val="00F038E7"/>
    <w:rsid w:val="00F12418"/>
    <w:rsid w:val="00F2045E"/>
    <w:rsid w:val="00F2396B"/>
    <w:rsid w:val="00F2591A"/>
    <w:rsid w:val="00F26B10"/>
    <w:rsid w:val="00F358B3"/>
    <w:rsid w:val="00F42FC1"/>
    <w:rsid w:val="00F430D2"/>
    <w:rsid w:val="00F46EBA"/>
    <w:rsid w:val="00F60959"/>
    <w:rsid w:val="00F623C0"/>
    <w:rsid w:val="00F664AB"/>
    <w:rsid w:val="00F67D24"/>
    <w:rsid w:val="00F818BD"/>
    <w:rsid w:val="00F93A86"/>
    <w:rsid w:val="00FA38D8"/>
    <w:rsid w:val="00FA60FF"/>
    <w:rsid w:val="00FC6EFA"/>
    <w:rsid w:val="00FE08AE"/>
    <w:rsid w:val="00FE0E0B"/>
    <w:rsid w:val="00FE2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7D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2D12EF"/>
    <w:pPr>
      <w:spacing w:after="0" w:line="240" w:lineRule="auto"/>
    </w:pPr>
    <w:rPr>
      <w:rFonts w:eastAsiaTheme="minorEastAsia"/>
    </w:rPr>
  </w:style>
  <w:style w:type="character" w:customStyle="1" w:styleId="NoSpacingChar">
    <w:name w:val="No Spacing Char"/>
    <w:basedOn w:val="DefaultParagraphFont"/>
    <w:link w:val="NoSpacing"/>
    <w:uiPriority w:val="1"/>
    <w:rsid w:val="002D12EF"/>
    <w:rPr>
      <w:rFonts w:eastAsiaTheme="minorEastAsia"/>
    </w:rPr>
  </w:style>
  <w:style w:type="paragraph" w:styleId="BalloonText">
    <w:name w:val="Balloon Text"/>
    <w:basedOn w:val="Normal"/>
    <w:link w:val="BalloonTextChar"/>
    <w:uiPriority w:val="99"/>
    <w:semiHidden/>
    <w:unhideWhenUsed/>
    <w:rsid w:val="002D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2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IIITB\Basel_RE\weekily%20progress%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E7A58DEF4F74A41294287C344877"/>
        <w:category>
          <w:name w:val="General"/>
          <w:gallery w:val="placeholder"/>
        </w:category>
        <w:types>
          <w:type w:val="bbPlcHdr"/>
        </w:types>
        <w:behaviors>
          <w:behavior w:val="content"/>
        </w:behaviors>
        <w:guid w:val="{3C017F2E-DB44-439E-BA5F-B0DB35194C66}"/>
      </w:docPartPr>
      <w:docPartBody>
        <w:p w:rsidR="00000000" w:rsidRDefault="004133A1">
          <w:pPr>
            <w:pStyle w:val="E0EDE7A58DEF4F74A41294287C344877"/>
          </w:pPr>
          <w:r>
            <w:rPr>
              <w:rFonts w:asciiTheme="majorHAnsi" w:eastAsiaTheme="majorEastAsia" w:hAnsiTheme="majorHAnsi" w:cstheme="majorBidi"/>
              <w:caps/>
            </w:rPr>
            <w:t>[Type the company name]</w:t>
          </w:r>
        </w:p>
      </w:docPartBody>
    </w:docPart>
    <w:docPart>
      <w:docPartPr>
        <w:name w:val="F3EA5E17350144B09A5F2B99CDE4AC04"/>
        <w:category>
          <w:name w:val="General"/>
          <w:gallery w:val="placeholder"/>
        </w:category>
        <w:types>
          <w:type w:val="bbPlcHdr"/>
        </w:types>
        <w:behaviors>
          <w:behavior w:val="content"/>
        </w:behaviors>
        <w:guid w:val="{D88074F5-3DF7-4A03-9FFB-011F681CC020}"/>
      </w:docPartPr>
      <w:docPartBody>
        <w:p w:rsidR="00000000" w:rsidRDefault="004133A1">
          <w:pPr>
            <w:pStyle w:val="F3EA5E17350144B09A5F2B99CDE4AC04"/>
          </w:pPr>
          <w:r>
            <w:rPr>
              <w:rFonts w:asciiTheme="majorHAnsi" w:eastAsiaTheme="majorEastAsia" w:hAnsiTheme="majorHAnsi" w:cstheme="majorBidi"/>
              <w:sz w:val="80"/>
              <w:szCs w:val="80"/>
            </w:rPr>
            <w:t>[Type the document title]</w:t>
          </w:r>
        </w:p>
      </w:docPartBody>
    </w:docPart>
    <w:docPart>
      <w:docPartPr>
        <w:name w:val="96E779EAB03942AD995CA44AFA982DC1"/>
        <w:category>
          <w:name w:val="General"/>
          <w:gallery w:val="placeholder"/>
        </w:category>
        <w:types>
          <w:type w:val="bbPlcHdr"/>
        </w:types>
        <w:behaviors>
          <w:behavior w:val="content"/>
        </w:behaviors>
        <w:guid w:val="{A6A7A9F7-7B47-474A-8776-9C9BB8B49BEA}"/>
      </w:docPartPr>
      <w:docPartBody>
        <w:p w:rsidR="00000000" w:rsidRDefault="004133A1">
          <w:pPr>
            <w:pStyle w:val="96E779EAB03942AD995CA44AFA982DC1"/>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A1"/>
    <w:rsid w:val="00413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DE7A58DEF4F74A41294287C344877">
    <w:name w:val="E0EDE7A58DEF4F74A41294287C344877"/>
  </w:style>
  <w:style w:type="paragraph" w:customStyle="1" w:styleId="F3EA5E17350144B09A5F2B99CDE4AC04">
    <w:name w:val="F3EA5E17350144B09A5F2B99CDE4AC04"/>
  </w:style>
  <w:style w:type="paragraph" w:customStyle="1" w:styleId="96E779EAB03942AD995CA44AFA982DC1">
    <w:name w:val="96E779EAB03942AD995CA44AFA982DC1"/>
  </w:style>
  <w:style w:type="paragraph" w:customStyle="1" w:styleId="B032BD1E50314950A436530E87112175">
    <w:name w:val="B032BD1E50314950A436530E871121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2012-07-18T00:00:00</PublishDate>
  <Abstract>Basel III accord needs multiple reporting of data from different modules of the business to keep track of the necessary capital reserves. There is a need to align the data structures that drive risk and financial data. These are: Transactional data, Asset Data and Customer Data. Also new terms such as Liquidity coverage ratio , Leverage Ratio, Systemically Important Financial Institutions (SIFI), Capital Conservation Buffer, Counter cycle capital buffer, etc are been included In the Basel III accord. The data quality and usability of the data model must be ensured as this accord will lead to multiple data reporting across departments. Data Ware house model will enable us capture data and analyse from multiple reporting. This work will outline the components of the Banking Data Warehouse (BDW) for Basel III and how they assist financial institutions to address the data modeling and data consolidation issues relating to the Basel III Capital Accord.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weekily progress Template</Template>
  <TotalTime>13</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Bank Data-Warehouse  Architecture for Basel III Capital Accord</vt:lpstr>
    </vt:vector>
  </TitlesOfParts>
  <Company>INTERNATIONAL INSTITUTE OF INFORMation Technology Bangalore.</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Data-Warehouse  Architecture for Basel III Capital Accord</dc:title>
  <dc:subject>VENKATESAN M                                                        MT2011169</dc:subject>
  <dc:creator>VENKATESAN</dc:creator>
  <cp:lastModifiedBy>VENKATESAN</cp:lastModifiedBy>
  <cp:revision>4</cp:revision>
  <dcterms:created xsi:type="dcterms:W3CDTF">2012-08-13T03:52:00Z</dcterms:created>
  <dcterms:modified xsi:type="dcterms:W3CDTF">2012-08-13T04:05:00Z</dcterms:modified>
</cp:coreProperties>
</file>