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8"/>
          <w:szCs w:val="28"/>
        </w:rPr>
      </w:pPr>
      <w:bookmarkStart w:colFirst="0" w:colLast="0" w:name="_byjk0h415jq5" w:id="0"/>
      <w:bookmarkEnd w:id="0"/>
      <w:r w:rsidDel="00000000" w:rsidR="00000000" w:rsidRPr="00000000">
        <w:rPr>
          <w:b w:val="1"/>
          <w:bCs w:val="1"/>
          <w:sz w:val="28"/>
          <w:szCs w:val="28"/>
          <w:rtl w:val="0"/>
        </w:rPr>
        <w:t xml:space="preserve">1. Introduction</w:t>
      </w:r>
    </w:p>
    <w:p w:rsidR="00000000" w:rsidDel="00000000" w:rsidP="00000000" w:rsidRDefault="00000000" w:rsidRPr="00000000" w14:paraId="00000002">
      <w:pPr>
        <w:pStyle w:val="Heading3"/>
        <w:keepNext w:val="0"/>
        <w:keepLines w:val="0"/>
        <w:spacing w:before="280" w:lineRule="auto"/>
        <w:rPr>
          <w:color w:val="000000"/>
          <w:sz w:val="24"/>
          <w:szCs w:val="24"/>
        </w:rPr>
      </w:pPr>
      <w:bookmarkStart w:colFirst="0" w:colLast="0" w:name="_ieh26q1qcji2" w:id="1"/>
      <w:bookmarkEnd w:id="1"/>
      <w:r w:rsidDel="00000000" w:rsidR="00000000" w:rsidRPr="00000000">
        <w:rPr>
          <w:b w:val="1"/>
          <w:bCs w:val="1"/>
          <w:color w:val="000000"/>
          <w:sz w:val="24"/>
          <w:szCs w:val="24"/>
          <w:rtl w:val="0"/>
        </w:rPr>
        <w:t xml:space="preserve">1.1 Project Overview</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Our project, Integrated Platform for Mental Health Service Coordination, is a proof-of-concept web application that demonstrates how digital interoperability can improve communication between clinicians and patients in community-based mental-health care in Australia. The platform was developed using the SMART-on-FHIR framework, which allows secure access to clinical data through standardized APIs.</w:t>
      </w:r>
    </w:p>
    <w:p w:rsidR="00000000" w:rsidDel="00000000" w:rsidP="00000000" w:rsidRDefault="00000000" w:rsidRPr="00000000" w14:paraId="00000004">
      <w:pPr>
        <w:spacing w:after="240" w:before="240" w:lineRule="auto"/>
        <w:rPr/>
      </w:pPr>
      <w:r w:rsidDel="00000000" w:rsidR="00000000" w:rsidRPr="00000000">
        <w:rPr>
          <w:rtl w:val="0"/>
        </w:rPr>
        <w:t xml:space="preserve">We focused on a single depression-care referral pathway that simulates how a patient can be transferred between two community mental-health clinics. The system includes two interfaces:</w:t>
      </w:r>
    </w:p>
    <w:p w:rsidR="00000000" w:rsidDel="00000000" w:rsidP="00000000" w:rsidRDefault="00000000" w:rsidRPr="00000000" w14:paraId="00000005">
      <w:pPr>
        <w:numPr>
          <w:ilvl w:val="0"/>
          <w:numId w:val="1"/>
        </w:numPr>
        <w:spacing w:after="0" w:afterAutospacing="0" w:before="240" w:lineRule="auto"/>
        <w:ind w:left="720" w:hanging="360"/>
        <w:rPr/>
      </w:pPr>
      <w:r w:rsidDel="00000000" w:rsidR="00000000" w:rsidRPr="00000000">
        <w:rPr>
          <w:rtl w:val="0"/>
        </w:rPr>
        <w:t xml:space="preserve">A clinical view  where practitioners can view patient information, manage referrals, and handle transfer requests.</w:t>
      </w:r>
    </w:p>
    <w:p w:rsidR="00000000" w:rsidDel="00000000" w:rsidP="00000000" w:rsidRDefault="00000000" w:rsidRPr="00000000" w14:paraId="00000006">
      <w:pPr>
        <w:numPr>
          <w:ilvl w:val="0"/>
          <w:numId w:val="1"/>
        </w:numPr>
        <w:spacing w:after="240" w:before="0" w:beforeAutospacing="0" w:lineRule="auto"/>
        <w:ind w:left="720" w:hanging="360"/>
        <w:rPr/>
      </w:pPr>
      <w:r w:rsidDel="00000000" w:rsidR="00000000" w:rsidRPr="00000000">
        <w:rPr>
          <w:rtl w:val="0"/>
        </w:rPr>
        <w:t xml:space="preserve">A consumer portal where patients can view their appointments and referral status.</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All data used in the prototype are synthetic FHIR resources stored on the public HAPI FHIR  server, ensuring the project stays within ethical and privacy boundaries.</w:t>
        <w:br w:type="textWrapping"/>
      </w:r>
    </w:p>
    <w:p w:rsidR="00000000" w:rsidDel="00000000" w:rsidP="00000000" w:rsidRDefault="00000000" w:rsidRPr="00000000" w14:paraId="00000008">
      <w:pPr>
        <w:pStyle w:val="Heading3"/>
        <w:keepNext w:val="0"/>
        <w:keepLines w:val="0"/>
        <w:spacing w:before="280" w:lineRule="auto"/>
        <w:rPr>
          <w:b w:val="1"/>
          <w:bCs w:val="1"/>
          <w:color w:val="000000"/>
          <w:sz w:val="24"/>
          <w:szCs w:val="24"/>
        </w:rPr>
      </w:pPr>
      <w:bookmarkStart w:colFirst="0" w:colLast="0" w:name="_hj75o8swbzp0" w:id="2"/>
      <w:bookmarkEnd w:id="2"/>
      <w:r w:rsidDel="00000000" w:rsidR="00000000" w:rsidRPr="00000000">
        <w:rPr>
          <w:b w:val="1"/>
          <w:bCs w:val="1"/>
          <w:color w:val="000000"/>
          <w:sz w:val="24"/>
          <w:szCs w:val="24"/>
          <w:rtl w:val="0"/>
        </w:rPr>
        <w:t xml:space="preserve">1.2 Problem Statement</w:t>
      </w:r>
    </w:p>
    <w:p w:rsidR="00000000" w:rsidDel="00000000" w:rsidP="00000000" w:rsidRDefault="00000000" w:rsidRPr="00000000" w14:paraId="00000009">
      <w:pPr>
        <w:spacing w:after="240" w:before="240" w:lineRule="auto"/>
        <w:rPr/>
      </w:pPr>
      <w:r w:rsidDel="00000000" w:rsidR="00000000" w:rsidRPr="00000000">
        <w:rPr>
          <w:rtl w:val="0"/>
        </w:rPr>
        <w:t xml:space="preserve">In Australia, community-based mental health services often operate in isolation, relying on different EMR systems that cannot easily exchange information. As a result, consumers are frequently required to repeat their personal histories and complete the same assessments multiple times when referred between services. This duplication not only causes distress for consumers but also increases administrative workload for clinicians and contributes to gaps in care coordination.</w:t>
      </w:r>
    </w:p>
    <w:p w:rsidR="00000000" w:rsidDel="00000000" w:rsidP="00000000" w:rsidRDefault="00000000" w:rsidRPr="00000000" w14:paraId="0000000A">
      <w:pPr>
        <w:spacing w:after="240" w:before="240" w:lineRule="auto"/>
        <w:rPr/>
      </w:pPr>
      <w:r w:rsidDel="00000000" w:rsidR="00000000" w:rsidRPr="00000000">
        <w:rPr>
          <w:rtl w:val="0"/>
        </w:rPr>
        <w:t xml:space="preserve">Our project aims to address this fragmentation by demonstrating how a lightweight, standards-based digital solution can enable information sharing and referral tracking across multiple organizations</w:t>
      </w:r>
      <w:r w:rsidDel="00000000" w:rsidR="00000000" w:rsidRPr="00000000">
        <w:rPr>
          <w:rtl w:val="0"/>
        </w:rPr>
        <w:t xml:space="preserve"> without replacing existing systems.</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color w:val="000000"/>
          <w:sz w:val="24"/>
          <w:szCs w:val="24"/>
        </w:rPr>
      </w:pPr>
      <w:bookmarkStart w:colFirst="0" w:colLast="0" w:name="_kjddpjc50tuq" w:id="3"/>
      <w:bookmarkEnd w:id="3"/>
      <w:r w:rsidDel="00000000" w:rsidR="00000000" w:rsidRPr="00000000">
        <w:rPr>
          <w:b w:val="1"/>
          <w:bCs w:val="1"/>
          <w:color w:val="000000"/>
          <w:sz w:val="24"/>
          <w:szCs w:val="24"/>
          <w:rtl w:val="0"/>
        </w:rPr>
        <w:t xml:space="preserve">1.3 Proposed Solution</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proposed solution is a SMART-on-FHIR web application that connects to the HAPI FHIR public test server and demonstrates live interaction with FHIR resources such as </w:t>
      </w:r>
      <w:r w:rsidDel="00000000" w:rsidR="00000000" w:rsidRPr="00000000">
        <w:rPr>
          <w:i w:val="1"/>
          <w:iCs w:val="1"/>
          <w:rtl w:val="0"/>
        </w:rPr>
        <w:t xml:space="preserve">Patient</w:t>
      </w:r>
      <w:r w:rsidDel="00000000" w:rsidR="00000000" w:rsidRPr="00000000">
        <w:rPr>
          <w:rtl w:val="0"/>
        </w:rPr>
        <w:t xml:space="preserve">, </w:t>
      </w:r>
      <w:r w:rsidDel="00000000" w:rsidR="00000000" w:rsidRPr="00000000">
        <w:rPr>
          <w:i w:val="1"/>
          <w:iCs w:val="1"/>
          <w:rtl w:val="0"/>
        </w:rPr>
        <w:t xml:space="preserve">Task</w:t>
      </w:r>
      <w:r w:rsidDel="00000000" w:rsidR="00000000" w:rsidRPr="00000000">
        <w:rPr>
          <w:rtl w:val="0"/>
        </w:rPr>
        <w:t xml:space="preserve">, and </w:t>
      </w:r>
      <w:r w:rsidDel="00000000" w:rsidR="00000000" w:rsidRPr="00000000">
        <w:rPr>
          <w:i w:val="1"/>
          <w:iCs w:val="1"/>
          <w:rtl w:val="0"/>
        </w:rPr>
        <w:t xml:space="preserve">Consent</w:t>
      </w:r>
      <w:r w:rsidDel="00000000" w:rsidR="00000000" w:rsidRPr="00000000">
        <w:rPr>
          <w:rtl w:val="0"/>
        </w:rPr>
        <w:t xml:space="preserve">. Using the SMART Launcher for authentication, clinicians can securely log in and initiate or respond to transfer-of-care requests between clinics. Patients can log in through the Consumer Portal to view their appointments and follow referral progress. This implementation highlights how open standards like FHIR and OAuth 2.0 can enable interoperability without requiring a custom backend or database.</w:t>
      </w:r>
    </w:p>
    <w:p w:rsidR="00000000" w:rsidDel="00000000" w:rsidP="00000000" w:rsidRDefault="00000000" w:rsidRPr="00000000" w14:paraId="0000000D">
      <w:pPr>
        <w:pStyle w:val="Heading3"/>
        <w:keepNext w:val="0"/>
        <w:keepLines w:val="0"/>
        <w:spacing w:before="280" w:lineRule="auto"/>
        <w:rPr>
          <w:b w:val="1"/>
          <w:bCs w:val="1"/>
          <w:color w:val="000000"/>
          <w:sz w:val="24"/>
          <w:szCs w:val="24"/>
        </w:rPr>
      </w:pPr>
      <w:bookmarkStart w:colFirst="0" w:colLast="0" w:name="_sbhqxe73mt22" w:id="4"/>
      <w:bookmarkEnd w:id="4"/>
      <w:r w:rsidDel="00000000" w:rsidR="00000000" w:rsidRPr="00000000">
        <w:rPr>
          <w:b w:val="1"/>
          <w:bCs w:val="1"/>
          <w:color w:val="000000"/>
          <w:sz w:val="24"/>
          <w:szCs w:val="24"/>
          <w:rtl w:val="0"/>
        </w:rPr>
        <w:t xml:space="preserve">1.4 Project Objectives</w:t>
      </w:r>
    </w:p>
    <w:p w:rsidR="00000000" w:rsidDel="00000000" w:rsidP="00000000" w:rsidRDefault="00000000" w:rsidRPr="00000000" w14:paraId="0000000E">
      <w:pPr>
        <w:spacing w:after="240" w:before="240" w:lineRule="auto"/>
        <w:rPr/>
      </w:pPr>
      <w:r w:rsidDel="00000000" w:rsidR="00000000" w:rsidRPr="00000000">
        <w:rPr>
          <w:rtl w:val="0"/>
        </w:rPr>
        <w:t xml:space="preserve">The main objectives of the project were to:</w:t>
      </w:r>
    </w:p>
    <w:p w:rsidR="00000000" w:rsidDel="00000000" w:rsidP="00000000" w:rsidRDefault="00000000" w:rsidRPr="00000000" w14:paraId="0000000F">
      <w:pPr>
        <w:numPr>
          <w:ilvl w:val="0"/>
          <w:numId w:val="2"/>
        </w:numPr>
        <w:spacing w:after="0" w:afterAutospacing="0" w:before="240" w:lineRule="auto"/>
        <w:ind w:left="720" w:hanging="360"/>
        <w:rPr/>
      </w:pPr>
      <w:r w:rsidDel="00000000" w:rsidR="00000000" w:rsidRPr="00000000">
        <w:rPr>
          <w:rtl w:val="0"/>
        </w:rPr>
        <w:t xml:space="preserve">Demonstrate practical use of SMART-on-FHIR for secure data exchange in a mental-health context.</w:t>
      </w:r>
    </w:p>
    <w:p w:rsidR="00000000" w:rsidDel="00000000" w:rsidP="00000000" w:rsidRDefault="00000000" w:rsidRPr="00000000" w14:paraId="00000010">
      <w:pPr>
        <w:numPr>
          <w:ilvl w:val="0"/>
          <w:numId w:val="2"/>
        </w:numPr>
        <w:spacing w:after="0" w:afterAutospacing="0" w:before="0" w:beforeAutospacing="0" w:lineRule="auto"/>
        <w:ind w:left="720" w:hanging="360"/>
        <w:rPr/>
      </w:pPr>
      <w:r w:rsidDel="00000000" w:rsidR="00000000" w:rsidRPr="00000000">
        <w:rPr>
          <w:rtl w:val="0"/>
        </w:rPr>
        <w:t xml:space="preserve">Reduce duplicated information collection by allowing shared access to standard FHIR resources.</w:t>
      </w:r>
    </w:p>
    <w:p w:rsidR="00000000" w:rsidDel="00000000" w:rsidP="00000000" w:rsidRDefault="00000000" w:rsidRPr="00000000" w14:paraId="00000011">
      <w:pPr>
        <w:numPr>
          <w:ilvl w:val="0"/>
          <w:numId w:val="2"/>
        </w:numPr>
        <w:spacing w:after="0" w:afterAutospacing="0" w:before="0" w:beforeAutospacing="0" w:lineRule="auto"/>
        <w:ind w:left="720" w:hanging="360"/>
        <w:rPr/>
      </w:pPr>
      <w:r w:rsidDel="00000000" w:rsidR="00000000" w:rsidRPr="00000000">
        <w:rPr>
          <w:rtl w:val="0"/>
        </w:rPr>
        <w:t xml:space="preserve">Provide a user-friendly interface that supports both clinicians and consumers.</w:t>
      </w:r>
    </w:p>
    <w:p w:rsidR="00000000" w:rsidDel="00000000" w:rsidP="00000000" w:rsidRDefault="00000000" w:rsidRPr="00000000" w14:paraId="00000012">
      <w:pPr>
        <w:numPr>
          <w:ilvl w:val="0"/>
          <w:numId w:val="2"/>
        </w:numPr>
        <w:spacing w:after="0" w:afterAutospacing="0" w:before="0" w:beforeAutospacing="0" w:lineRule="auto"/>
        <w:ind w:left="720" w:hanging="360"/>
        <w:rPr/>
      </w:pPr>
      <w:r w:rsidDel="00000000" w:rsidR="00000000" w:rsidRPr="00000000">
        <w:rPr>
          <w:rtl w:val="0"/>
        </w:rPr>
        <w:t xml:space="preserve">Validate the feasibility of a client-side-only architecture communicating directly with a FHIR server.</w:t>
      </w:r>
      <w:r w:rsidDel="00000000" w:rsidR="00000000" w:rsidRPr="00000000">
        <w:rPr>
          <w:rtl w:val="0"/>
        </w:rPr>
      </w:r>
    </w:p>
    <w:p w:rsidR="00000000" w:rsidDel="00000000" w:rsidP="00000000" w:rsidRDefault="00000000" w:rsidRPr="00000000" w14:paraId="00000013">
      <w:pPr>
        <w:numPr>
          <w:ilvl w:val="0"/>
          <w:numId w:val="2"/>
        </w:numPr>
        <w:spacing w:after="240" w:before="0" w:beforeAutospacing="0" w:lineRule="auto"/>
        <w:ind w:left="720" w:hanging="360"/>
        <w:rPr/>
      </w:pPr>
      <w:r w:rsidDel="00000000" w:rsidR="00000000" w:rsidRPr="00000000">
        <w:rPr>
          <w:rtl w:val="0"/>
        </w:rPr>
        <w:t xml:space="preserve">Establish a foundation that could later be scaled to other care pathways such as anxiety or PTSD. </w:t>
      </w:r>
    </w:p>
    <w:p w:rsidR="00000000" w:rsidDel="00000000" w:rsidP="00000000" w:rsidRDefault="00000000" w:rsidRPr="00000000" w14:paraId="00000014">
      <w:pPr>
        <w:pStyle w:val="Heading3"/>
        <w:keepNext w:val="0"/>
        <w:keepLines w:val="0"/>
        <w:spacing w:before="280" w:lineRule="auto"/>
        <w:rPr>
          <w:b w:val="1"/>
          <w:bCs w:val="1"/>
          <w:color w:val="000000"/>
          <w:sz w:val="24"/>
          <w:szCs w:val="24"/>
        </w:rPr>
      </w:pPr>
      <w:bookmarkStart w:colFirst="0" w:colLast="0" w:name="_hu7vmu6n8069" w:id="5"/>
      <w:bookmarkEnd w:id="5"/>
      <w:r w:rsidDel="00000000" w:rsidR="00000000" w:rsidRPr="00000000">
        <w:rPr>
          <w:b w:val="1"/>
          <w:bCs w:val="1"/>
          <w:color w:val="000000"/>
          <w:sz w:val="24"/>
          <w:szCs w:val="24"/>
          <w:rtl w:val="0"/>
        </w:rPr>
        <w:t xml:space="preserve">1.5 Scope and Limitations</w:t>
      </w:r>
    </w:p>
    <w:p w:rsidR="00000000" w:rsidDel="00000000" w:rsidP="00000000" w:rsidRDefault="00000000" w:rsidRPr="00000000" w14:paraId="00000015">
      <w:pPr>
        <w:spacing w:after="240" w:before="240" w:lineRule="auto"/>
        <w:rPr/>
      </w:pPr>
      <w:r w:rsidDel="00000000" w:rsidR="00000000" w:rsidRPr="00000000">
        <w:rPr>
          <w:rtl w:val="0"/>
        </w:rPr>
        <w:t xml:space="preserve">The scope of this project is limited to one clinical pathway (depression) and data exchanges between two fully simulated clinics using synthetic data. The platform runs entirely in the browser with no custom backend. This design keeps the project lightweight and easy to deploy, but it also limits functionality such as audit logging, real-time notifications, and large-scale data handling. Due to time and ethical constraints, no real patient data or live clinical integrations were used. The prototype is intended purely for demonstrating interoperability concepts between two mock clinical environments, rather than for production use.</w: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28"/>
          <w:szCs w:val="28"/>
        </w:rPr>
      </w:pPr>
      <w:bookmarkStart w:colFirst="0" w:colLast="0" w:name="_s9pae8wsbnks" w:id="6"/>
      <w:bookmarkEnd w:id="6"/>
      <w:r w:rsidDel="00000000" w:rsidR="00000000" w:rsidRPr="00000000">
        <w:rPr>
          <w:b w:val="1"/>
          <w:bCs w:val="1"/>
          <w:sz w:val="28"/>
          <w:szCs w:val="28"/>
          <w:rtl w:val="0"/>
        </w:rPr>
        <w:t xml:space="preserve">2. Requirements Analysis</w:t>
      </w:r>
    </w:p>
    <w:p w:rsidR="00000000" w:rsidDel="00000000" w:rsidP="00000000" w:rsidRDefault="00000000" w:rsidRPr="00000000" w14:paraId="00000017">
      <w:pPr>
        <w:pStyle w:val="Heading3"/>
        <w:keepNext w:val="0"/>
        <w:keepLines w:val="0"/>
        <w:spacing w:before="280" w:lineRule="auto"/>
        <w:rPr>
          <w:b w:val="1"/>
          <w:bCs w:val="1"/>
          <w:color w:val="000000"/>
          <w:sz w:val="24"/>
          <w:szCs w:val="24"/>
        </w:rPr>
      </w:pPr>
      <w:bookmarkStart w:colFirst="0" w:colLast="0" w:name="_6edp5kz49ps" w:id="7"/>
      <w:bookmarkEnd w:id="7"/>
      <w:r w:rsidDel="00000000" w:rsidR="00000000" w:rsidRPr="00000000">
        <w:rPr>
          <w:b w:val="1"/>
          <w:bCs w:val="1"/>
          <w:color w:val="000000"/>
          <w:sz w:val="24"/>
          <w:szCs w:val="24"/>
          <w:rtl w:val="0"/>
        </w:rPr>
        <w:t xml:space="preserve">2.1 Requirements Gathering Methodology</w:t>
      </w:r>
    </w:p>
    <w:p w:rsidR="00000000" w:rsidDel="00000000" w:rsidP="00000000" w:rsidRDefault="00000000" w:rsidRPr="00000000" w14:paraId="00000018">
      <w:pPr>
        <w:spacing w:after="240" w:before="240" w:lineRule="auto"/>
        <w:rPr/>
      </w:pPr>
      <w:r w:rsidDel="00000000" w:rsidR="00000000" w:rsidRPr="00000000">
        <w:rPr>
          <w:rtl w:val="0"/>
        </w:rPr>
        <w:t xml:space="preserve">As this was a university proof-of-concept project rather than a commissioned product, the user and system requirements were primarily informed through discussions with the product owner (Vienna). These conversations provided an understanding of the current challenges in mental-health referral processes and helped clarify what functionality would be most valuable to demonstrate.</w:t>
      </w:r>
    </w:p>
    <w:p w:rsidR="00000000" w:rsidDel="00000000" w:rsidP="00000000" w:rsidRDefault="00000000" w:rsidRPr="00000000" w14:paraId="00000019">
      <w:pPr>
        <w:spacing w:after="240" w:before="240" w:lineRule="auto"/>
        <w:rPr/>
      </w:pPr>
      <w:r w:rsidDel="00000000" w:rsidR="00000000" w:rsidRPr="00000000">
        <w:rPr>
          <w:rtl w:val="0"/>
        </w:rPr>
        <w:t xml:space="preserve">Based on Vienna’s explanations of the real-world workflow and pain points, we defined a set of functional and non-functional requirements that reflected practical needs while remaining achievable within the semester timeframe. </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4"/>
          <w:szCs w:val="24"/>
        </w:rPr>
      </w:pPr>
      <w:bookmarkStart w:colFirst="0" w:colLast="0" w:name="_mseysvxqdjhn" w:id="8"/>
      <w:bookmarkEnd w:id="8"/>
      <w:r w:rsidDel="00000000" w:rsidR="00000000" w:rsidRPr="00000000">
        <w:rPr>
          <w:b w:val="1"/>
          <w:bCs w:val="1"/>
          <w:color w:val="000000"/>
          <w:sz w:val="24"/>
          <w:szCs w:val="24"/>
          <w:rtl w:val="0"/>
        </w:rPr>
        <w:t xml:space="preserve">2.2 Functional Requirements</w:t>
      </w:r>
    </w:p>
    <w:p w:rsidR="00000000" w:rsidDel="00000000" w:rsidP="00000000" w:rsidRDefault="00000000" w:rsidRPr="00000000" w14:paraId="0000001B">
      <w:pPr>
        <w:spacing w:after="240" w:before="240" w:lineRule="auto"/>
        <w:rPr/>
      </w:pPr>
      <w:r w:rsidDel="00000000" w:rsidR="00000000" w:rsidRPr="00000000">
        <w:rPr>
          <w:rtl w:val="0"/>
        </w:rPr>
        <w:t xml:space="preserve">The functional requirements define what the system should do. They were prioritised based on input and guidance from the product owner (Vienna), as well as considerations of time constraints and implementation complexity.</w:t>
      </w:r>
      <w:r w:rsidDel="00000000" w:rsidR="00000000" w:rsidRPr="00000000">
        <w:rPr>
          <w:rtl w:val="0"/>
        </w:rPr>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520"/>
        <w:gridCol w:w="5475"/>
        <w:tblGridChange w:id="0">
          <w:tblGrid>
            <w:gridCol w:w="660"/>
            <w:gridCol w:w="2520"/>
            <w:gridCol w:w="5475"/>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Requirement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Description</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User authentication and role-based access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The system should use SMART OAuth 2.0 login so clinicians and consumers access different interfaces.</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FR2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View shared patient records and depression-specific clinical data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The system should retrieve and display basic demographics and active conditions from the FHIR Patient and Condition resources. It should also display PHQ-9 assessment results or diagnosis notes stored as Observation or Condition resources.</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FR3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Create and track referrals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Clinicians should be able to send transfer requests between clinics using </w:t>
            </w:r>
            <w:r w:rsidDel="00000000" w:rsidR="00000000" w:rsidRPr="00000000">
              <w:rPr>
                <w:rtl w:val="0"/>
              </w:rPr>
              <w:t xml:space="preserve">Task</w:t>
            </w:r>
            <w:r w:rsidDel="00000000" w:rsidR="00000000" w:rsidRPr="00000000">
              <w:rPr>
                <w:rtl w:val="0"/>
              </w:rPr>
              <w:t xml:space="preserve"> resources and update their status in real time.</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FR4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Consumer portal for appointment tracking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The patient interface should show mock appointment data and referral progress.</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FR5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Add new synthetic patients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Users should be able to create sample Patient resources to simulate intake workflows.</w:t>
            </w:r>
          </w:p>
        </w:tc>
      </w:tr>
    </w:tbl>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4"/>
          <w:szCs w:val="24"/>
        </w:rPr>
      </w:pPr>
      <w:bookmarkStart w:colFirst="0" w:colLast="0" w:name="_wxqzafa78bce" w:id="9"/>
      <w:bookmarkEnd w:id="9"/>
      <w:r w:rsidDel="00000000" w:rsidR="00000000" w:rsidRPr="00000000">
        <w:rPr>
          <w:b w:val="1"/>
          <w:bCs w:val="1"/>
          <w:color w:val="000000"/>
          <w:sz w:val="24"/>
          <w:szCs w:val="24"/>
          <w:rtl w:val="0"/>
        </w:rPr>
        <w:t xml:space="preserve">2.3 Non-Functional Requirements</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Non-functional requirements were defined to ensure the prototype remained usable, secure, and aligned with interoperability principles.</w:t>
      </w:r>
    </w:p>
    <w:p w:rsidR="00000000" w:rsidDel="00000000" w:rsidP="00000000" w:rsidRDefault="00000000" w:rsidRPr="00000000" w14:paraId="00000031">
      <w:pPr>
        <w:spacing w:after="240" w:before="240" w:lineRule="auto"/>
        <w:ind w:left="720" w:firstLine="0"/>
        <w:rPr>
          <w:b w:val="1"/>
          <w:bCs w:val="1"/>
        </w:rPr>
      </w:pPr>
      <w:r w:rsidDel="00000000" w:rsidR="00000000" w:rsidRPr="00000000">
        <w:rPr>
          <w:rtl w:val="0"/>
        </w:rPr>
      </w:r>
    </w:p>
    <w:tbl>
      <w:tblPr>
        <w:tblStyle w:val="Table2"/>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313"/>
        <w:gridCol w:w="5007"/>
        <w:tblGridChange w:id="0">
          <w:tblGrid>
            <w:gridCol w:w="1170"/>
            <w:gridCol w:w="2313"/>
            <w:gridCol w:w="5007"/>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   ID</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Non-Functional Requirement</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Description</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NFR1</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Security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All logins use SMART OAuth 2.0 with token-based access.</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NFR2</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Privacy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Only synthetic data are used; no personal identifiers are stored locally. Design follows Australian Privacy Principles.</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NFR3</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Usability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Interfaces must remain clear and accessible for both clinicians and consumers, with minimal navigation steps.</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NFR4</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Typical FHIR requests should complete within seconds under normal conditions.</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NFR5</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Interoperability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All API calls must comply with FHIR R4 standards.</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NFR6</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The application should handle failed requests and display readable error messages.</w:t>
            </w:r>
            <w:r w:rsidDel="00000000" w:rsidR="00000000" w:rsidRPr="00000000">
              <w:rPr>
                <w:rtl w:val="0"/>
              </w:rPr>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NFR7</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Architecture should allow future addition of backend services or more FHIR resources without major redesign.</w:t>
            </w:r>
          </w:p>
        </w:tc>
      </w:tr>
    </w:tbl>
    <w:p w:rsidR="00000000" w:rsidDel="00000000" w:rsidP="00000000" w:rsidRDefault="00000000" w:rsidRPr="00000000" w14:paraId="0000004A">
      <w:pPr>
        <w:spacing w:after="240" w:before="240" w:lineRule="auto"/>
        <w:ind w:left="0" w:firstLine="0"/>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4"/>
          <w:szCs w:val="24"/>
        </w:rPr>
      </w:pPr>
      <w:bookmarkStart w:colFirst="0" w:colLast="0" w:name="_srmuywqdk1yr" w:id="10"/>
      <w:bookmarkEnd w:id="10"/>
      <w:r w:rsidDel="00000000" w:rsidR="00000000" w:rsidRPr="00000000">
        <w:rPr>
          <w:b w:val="1"/>
          <w:bCs w:val="1"/>
          <w:color w:val="000000"/>
          <w:sz w:val="24"/>
          <w:szCs w:val="24"/>
          <w:rtl w:val="0"/>
        </w:rPr>
        <w:t xml:space="preserve">2.4 Data Requirements</w:t>
      </w:r>
    </w:p>
    <w:p w:rsidR="00000000" w:rsidDel="00000000" w:rsidP="00000000" w:rsidRDefault="00000000" w:rsidRPr="00000000" w14:paraId="0000004C">
      <w:pPr>
        <w:spacing w:after="240" w:before="240" w:lineRule="auto"/>
        <w:rPr/>
      </w:pPr>
      <w:r w:rsidDel="00000000" w:rsidR="00000000" w:rsidRPr="00000000">
        <w:rPr>
          <w:rtl w:val="0"/>
        </w:rPr>
        <w:t xml:space="preserve">FHIR resources are the fundamental building blocks of the FHIR standard, representing clinical concepts such as patients, conditions, appointments, and tasks in a structured and interoperable format. These resources are defined as part of the official FHIR R4 specification, meaning the project relies entirely on built-in, standardised resource types rather than custom data models. Each resource type serves a specific purpose and can be linked together to model real-world healthcare workflows. For this project, a minimal set of resources was selected to represent the essential components of a depression-referral process between two simulated clinics. The table below outlines the resources used and their specific roles within the workflow.</w:t>
      </w:r>
      <w:r w:rsidDel="00000000" w:rsidR="00000000" w:rsidRPr="00000000">
        <w:rPr>
          <w:rtl w:val="0"/>
        </w:rPr>
      </w:r>
    </w:p>
    <w:tbl>
      <w:tblPr>
        <w:tblStyle w:val="Table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290"/>
        <w:tblGridChange w:id="0">
          <w:tblGrid>
            <w:gridCol w:w="4365"/>
            <w:gridCol w:w="4290"/>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FHIR Resource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Purpose</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Patient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Stores synthetic patient demographics and organisation links.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Condition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Records depression diagnosis codes for each patient.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Task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Models referral and transfer-of-care requests with statuses such as “requested”, “accepted”, “completed”.</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Consent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Represents patient permission for data sharing between clinics.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Appointment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Used in the consumer portal to display mock appointment data.</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Organization / Practitioner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Identifies the two clinics and their clinicians involved in the workflow.</w:t>
            </w:r>
          </w:p>
        </w:tc>
      </w:tr>
    </w:tbl>
    <w:p w:rsidR="00000000" w:rsidDel="00000000" w:rsidP="00000000" w:rsidRDefault="00000000" w:rsidRPr="00000000" w14:paraId="0000005B">
      <w:pPr>
        <w:spacing w:after="240" w:before="240" w:lineRule="auto"/>
        <w:rPr/>
      </w:pPr>
      <w:r w:rsidDel="00000000" w:rsidR="00000000" w:rsidRPr="00000000">
        <w:rPr>
          <w:rtl w:val="0"/>
        </w:rPr>
        <w:br w:type="textWrapping"/>
        <w:t xml:space="preserve">All data used in the prototype were created directly on the public HAPI FHIR R4 server via frontend API calls. This approach ensured full alignment with FHIR standards while removing the need to maintain a separate backend or local database.</w:t>
      </w:r>
    </w:p>
    <w:p w:rsidR="00000000" w:rsidDel="00000000" w:rsidP="00000000" w:rsidRDefault="00000000" w:rsidRPr="00000000" w14:paraId="0000005C">
      <w:pPr>
        <w:pStyle w:val="Heading3"/>
        <w:keepNext w:val="0"/>
        <w:keepLines w:val="0"/>
        <w:spacing w:before="280" w:lineRule="auto"/>
        <w:rPr>
          <w:b w:val="1"/>
          <w:bCs w:val="1"/>
          <w:color w:val="000000"/>
          <w:sz w:val="24"/>
          <w:szCs w:val="24"/>
        </w:rPr>
      </w:pPr>
      <w:bookmarkStart w:colFirst="0" w:colLast="0" w:name="_nth0ljyom85t" w:id="11"/>
      <w:bookmarkEnd w:id="11"/>
      <w:r w:rsidDel="00000000" w:rsidR="00000000" w:rsidRPr="00000000">
        <w:rPr>
          <w:b w:val="1"/>
          <w:bCs w:val="1"/>
          <w:color w:val="000000"/>
          <w:sz w:val="24"/>
          <w:szCs w:val="24"/>
          <w:rtl w:val="0"/>
        </w:rPr>
        <w:t xml:space="preserve">2.5 Constraints and Assumptions</w:t>
      </w:r>
      <w:r w:rsidDel="00000000" w:rsidR="00000000" w:rsidRPr="00000000">
        <w:rPr>
          <w:rtl w:val="0"/>
        </w:rPr>
      </w:r>
    </w:p>
    <w:p w:rsidR="00000000" w:rsidDel="00000000" w:rsidP="00000000" w:rsidRDefault="00000000" w:rsidRPr="00000000" w14:paraId="0000005D">
      <w:pPr>
        <w:spacing w:after="240" w:before="240" w:lineRule="auto"/>
        <w:ind w:left="0" w:firstLine="0"/>
        <w:rPr/>
      </w:pPr>
      <w:r w:rsidDel="00000000" w:rsidR="00000000" w:rsidRPr="00000000">
        <w:rPr>
          <w:rtl w:val="0"/>
        </w:rPr>
        <w:t xml:space="preserve">Several constraints and assumptions influenced the system’s design and implementation. The project operated without real clinical system integration, as no access to clinical environments was available. All testing therefore relied exclusively on publicly accessible FHIR infrastructure. Only synthetic data were used, either manually created or sourced from test server bundles, to ensure full privacy protection and compliance.</w:t>
      </w:r>
    </w:p>
    <w:p w:rsidR="00000000" w:rsidDel="00000000" w:rsidP="00000000" w:rsidRDefault="00000000" w:rsidRPr="00000000" w14:paraId="0000005E">
      <w:pPr>
        <w:spacing w:after="240" w:before="240" w:lineRule="auto"/>
        <w:ind w:left="0" w:firstLine="0"/>
        <w:rPr/>
      </w:pPr>
      <w:r w:rsidDel="00000000" w:rsidR="00000000" w:rsidRPr="00000000">
        <w:rPr>
          <w:rtl w:val="0"/>
        </w:rPr>
        <w:t xml:space="preserve">Due to limited time and resources, the project was completed within a single semester by a small team, which meant that advanced features such as notification services and audit logging were out of scope. The system adopted a fully browser-based architecture, with all logic executed client-side under the assumption that users would have access to modern browsers supporting JavaScript ES6 or higher. Finally, the prototype focused on a single clinical pathway, depression referrals, to keep the proof-of-concept both practical and achievable.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yl8vwhqvhy5u" w:id="12"/>
      <w:bookmarkEnd w:id="12"/>
      <w:r w:rsidDel="00000000" w:rsidR="00000000" w:rsidRPr="00000000">
        <w:rPr>
          <w:b w:val="1"/>
          <w:bCs w:val="1"/>
          <w:sz w:val="28"/>
          <w:szCs w:val="28"/>
          <w:rtl w:val="0"/>
        </w:rPr>
        <w:t xml:space="preserve">3. Design</w:t>
      </w:r>
      <w:r w:rsidDel="00000000" w:rsidR="00000000" w:rsidRPr="00000000">
        <w:rPr>
          <w:rtl w:val="0"/>
        </w:rPr>
      </w:r>
    </w:p>
    <w:p w:rsidR="00000000" w:rsidDel="00000000" w:rsidP="00000000" w:rsidRDefault="00000000" w:rsidRPr="00000000" w14:paraId="00000061">
      <w:pPr>
        <w:pStyle w:val="Heading3"/>
        <w:rPr>
          <w:b w:val="1"/>
          <w:bCs w:val="1"/>
          <w:color w:val="000000"/>
          <w:sz w:val="22"/>
          <w:szCs w:val="22"/>
        </w:rPr>
      </w:pPr>
      <w:bookmarkStart w:colFirst="0" w:colLast="0" w:name="_gxqd4jmzfqvn" w:id="13"/>
      <w:bookmarkEnd w:id="13"/>
      <w:r w:rsidDel="00000000" w:rsidR="00000000" w:rsidRPr="00000000">
        <w:rPr>
          <w:b w:val="1"/>
          <w:bCs w:val="1"/>
          <w:color w:val="000000"/>
          <w:sz w:val="24"/>
          <w:szCs w:val="24"/>
          <w:rtl w:val="0"/>
        </w:rPr>
        <w:t xml:space="preserve">3.1 System Architecture</w:t>
      </w:r>
      <w:r w:rsidDel="00000000" w:rsidR="00000000" w:rsidRPr="00000000">
        <w:rPr>
          <w:rtl w:val="0"/>
        </w:rPr>
      </w:r>
    </w:p>
    <w:p w:rsidR="00000000" w:rsidDel="00000000" w:rsidP="00000000" w:rsidRDefault="00000000" w:rsidRPr="00000000" w14:paraId="00000062">
      <w:pPr>
        <w:pStyle w:val="Heading4"/>
        <w:rPr>
          <w:b w:val="1"/>
          <w:bCs w:val="1"/>
          <w:color w:val="000000"/>
          <w:sz w:val="22"/>
          <w:szCs w:val="22"/>
        </w:rPr>
      </w:pPr>
      <w:bookmarkStart w:colFirst="0" w:colLast="0" w:name="_rt9o4hu2pyt5" w:id="14"/>
      <w:bookmarkEnd w:id="14"/>
      <w:r w:rsidDel="00000000" w:rsidR="00000000" w:rsidRPr="00000000">
        <w:rPr>
          <w:b w:val="1"/>
          <w:bCs w:val="1"/>
          <w:color w:val="000000"/>
          <w:sz w:val="22"/>
          <w:szCs w:val="22"/>
          <w:rtl w:val="0"/>
        </w:rPr>
        <w:t xml:space="preserve">3.1.1 High level System architecture </w:t>
      </w:r>
    </w:p>
    <w:p w:rsidR="00000000" w:rsidDel="00000000" w:rsidP="00000000" w:rsidRDefault="00000000" w:rsidRPr="00000000" w14:paraId="00000063">
      <w:pPr>
        <w:spacing w:after="240" w:before="240" w:lineRule="auto"/>
        <w:rPr/>
      </w:pPr>
      <w:r w:rsidDel="00000000" w:rsidR="00000000" w:rsidRPr="00000000">
        <w:rPr>
          <w:rtl w:val="0"/>
        </w:rPr>
        <w:t xml:space="preserve">The Integrated Platform is designed as a single-page application that leverages the SMART-on-FHIR framework to enable secure, standards-based access to mental health data. The system architecture consists of three primary components:</w:t>
      </w:r>
    </w:p>
    <w:p w:rsidR="00000000" w:rsidDel="00000000" w:rsidP="00000000" w:rsidRDefault="00000000" w:rsidRPr="00000000" w14:paraId="00000064">
      <w:pPr>
        <w:numPr>
          <w:ilvl w:val="0"/>
          <w:numId w:val="4"/>
        </w:numPr>
        <w:spacing w:after="0" w:afterAutospacing="0" w:before="240" w:lineRule="auto"/>
        <w:ind w:left="720" w:hanging="360"/>
        <w:rPr/>
      </w:pPr>
      <w:r w:rsidDel="00000000" w:rsidR="00000000" w:rsidRPr="00000000">
        <w:rPr>
          <w:rtl w:val="0"/>
        </w:rPr>
        <w:t xml:space="preserve">Frontend Application: A React-based user interface running in the browser.</w:t>
      </w:r>
    </w:p>
    <w:p w:rsidR="00000000" w:rsidDel="00000000" w:rsidP="00000000" w:rsidRDefault="00000000" w:rsidRPr="00000000" w14:paraId="00000065">
      <w:pPr>
        <w:numPr>
          <w:ilvl w:val="0"/>
          <w:numId w:val="4"/>
        </w:numPr>
        <w:spacing w:after="0" w:afterAutospacing="0" w:before="0" w:beforeAutospacing="0" w:lineRule="auto"/>
        <w:ind w:left="720" w:hanging="360"/>
        <w:rPr/>
      </w:pPr>
      <w:r w:rsidDel="00000000" w:rsidR="00000000" w:rsidRPr="00000000">
        <w:rPr>
          <w:rtl w:val="0"/>
        </w:rPr>
        <w:t xml:space="preserve">FHIR Server: HAPI FHIR public test server providing standardized health data storage and retrieval.</w:t>
      </w:r>
    </w:p>
    <w:p w:rsidR="00000000" w:rsidDel="00000000" w:rsidP="00000000" w:rsidRDefault="00000000" w:rsidRPr="00000000" w14:paraId="00000066">
      <w:pPr>
        <w:numPr>
          <w:ilvl w:val="0"/>
          <w:numId w:val="4"/>
        </w:numPr>
        <w:spacing w:after="240" w:before="0" w:beforeAutospacing="0" w:lineRule="auto"/>
        <w:ind w:left="720" w:hanging="360"/>
        <w:rPr/>
      </w:pPr>
      <w:r w:rsidDel="00000000" w:rsidR="00000000" w:rsidRPr="00000000">
        <w:rPr>
          <w:rtl w:val="0"/>
        </w:rPr>
        <w:t xml:space="preserve">SMART Launcher: SMART Health IT authorization server managing authentication and authorization flows.</w:t>
      </w:r>
    </w:p>
    <w:p w:rsidR="00000000" w:rsidDel="00000000" w:rsidP="00000000" w:rsidRDefault="00000000" w:rsidRPr="00000000" w14:paraId="00000067">
      <w:pPr>
        <w:pStyle w:val="Heading4"/>
        <w:spacing w:after="240" w:before="240" w:lineRule="auto"/>
        <w:rPr>
          <w:b w:val="1"/>
          <w:bCs w:val="1"/>
          <w:color w:val="000000"/>
          <w:sz w:val="22"/>
          <w:szCs w:val="22"/>
        </w:rPr>
      </w:pPr>
      <w:bookmarkStart w:colFirst="0" w:colLast="0" w:name="_urdspypvzost" w:id="15"/>
      <w:bookmarkEnd w:id="15"/>
      <w:r w:rsidDel="00000000" w:rsidR="00000000" w:rsidRPr="00000000">
        <w:rPr>
          <w:b w:val="1"/>
          <w:bCs w:val="1"/>
          <w:color w:val="000000"/>
          <w:sz w:val="22"/>
          <w:szCs w:val="22"/>
          <w:rtl w:val="0"/>
        </w:rPr>
        <w:t xml:space="preserve">3.1.2 Component Details</w:t>
      </w:r>
    </w:p>
    <w:p w:rsidR="00000000" w:rsidDel="00000000" w:rsidP="00000000" w:rsidRDefault="00000000" w:rsidRPr="00000000" w14:paraId="00000068">
      <w:pPr>
        <w:spacing w:after="240" w:before="240" w:lineRule="auto"/>
        <w:rPr/>
      </w:pPr>
      <w:r w:rsidDel="00000000" w:rsidR="00000000" w:rsidRPr="00000000">
        <w:rPr>
          <w:rtl w:val="0"/>
        </w:rPr>
        <w:t xml:space="preserve">The frontend application is built using React 19 with TypeScript 5.8, utilizing Vite 7 as the build tool [1][2][3]. This single-page application runs entirely in the browser, following a component-based architecture with functional components and React Hooks. The application leverages the </w:t>
      </w:r>
      <w:r w:rsidDel="00000000" w:rsidR="00000000" w:rsidRPr="00000000">
        <w:rPr>
          <w:i w:val="1"/>
          <w:iCs w:val="1"/>
          <w:rtl w:val="0"/>
        </w:rPr>
        <w:t xml:space="preserve">fhirclient </w:t>
      </w:r>
      <w:r w:rsidDel="00000000" w:rsidR="00000000" w:rsidRPr="00000000">
        <w:rPr>
          <w:rtl w:val="0"/>
        </w:rPr>
        <w:t xml:space="preserve">library as its primary dependency for SMART-on-FHIR client functionality, managing OAuth 2.0 flows and FHIR context [4]. React Router handles client-side routing between the Clinical and User views, while the native Fetch API manages HTTP requests to the FHIR server.</w:t>
      </w:r>
    </w:p>
    <w:p w:rsidR="00000000" w:rsidDel="00000000" w:rsidP="00000000" w:rsidRDefault="00000000" w:rsidRPr="00000000" w14:paraId="00000069">
      <w:pPr>
        <w:spacing w:after="240" w:before="240" w:lineRule="auto"/>
        <w:rPr/>
      </w:pPr>
      <w:r w:rsidDel="00000000" w:rsidR="00000000" w:rsidRPr="00000000">
        <w:rPr>
          <w:rtl w:val="0"/>
        </w:rPr>
        <w:t xml:space="preserve">The frontend serves two distinct user interfaces designed for different stakeholder groups. The Clinical View targets healthcare providers, enabling them to manage patient transfers and referrals across clinics. This interface provides comprehensive tools for viewing patient lists, initiating transfers, and responding to incoming transfer requests. </w:t>
      </w:r>
    </w:p>
    <w:p w:rsidR="00000000" w:rsidDel="00000000" w:rsidP="00000000" w:rsidRDefault="00000000" w:rsidRPr="00000000" w14:paraId="0000006A">
      <w:pPr>
        <w:spacing w:after="240" w:before="240" w:lineRule="auto"/>
        <w:rPr/>
      </w:pPr>
      <w:r w:rsidDel="00000000" w:rsidR="00000000" w:rsidRPr="00000000">
        <w:rPr>
          <w:rtl w:val="0"/>
        </w:rPr>
        <w:t xml:space="preserve">The User View, by contrast, offers a consumer-facing portal where patients can access their appointment information, track referral status, and manage consent for care transfers. This separation ensures that each user type encounters an interface tailored to their specific needs and authorization level.</w:t>
      </w:r>
    </w:p>
    <w:p w:rsidR="00000000" w:rsidDel="00000000" w:rsidP="00000000" w:rsidRDefault="00000000" w:rsidRPr="00000000" w14:paraId="0000006B">
      <w:pPr>
        <w:pStyle w:val="Heading4"/>
        <w:keepNext w:val="0"/>
        <w:keepLines w:val="0"/>
        <w:rPr>
          <w:b w:val="1"/>
          <w:bCs w:val="1"/>
          <w:color w:val="000000"/>
          <w:sz w:val="22"/>
          <w:szCs w:val="22"/>
        </w:rPr>
      </w:pPr>
      <w:bookmarkStart w:colFirst="0" w:colLast="0" w:name="_46pcxawyeubc" w:id="16"/>
      <w:bookmarkEnd w:id="16"/>
      <w:r w:rsidDel="00000000" w:rsidR="00000000" w:rsidRPr="00000000">
        <w:rPr>
          <w:b w:val="1"/>
          <w:bCs w:val="1"/>
          <w:color w:val="000000"/>
          <w:sz w:val="22"/>
          <w:szCs w:val="22"/>
          <w:rtl w:val="0"/>
        </w:rPr>
        <w:t xml:space="preserve">3.1.3 Technology Stack Rationale</w:t>
      </w:r>
    </w:p>
    <w:p w:rsidR="00000000" w:rsidDel="00000000" w:rsidP="00000000" w:rsidRDefault="00000000" w:rsidRPr="00000000" w14:paraId="0000006C">
      <w:pPr>
        <w:keepNext w:val="0"/>
        <w:keepLines w:val="0"/>
        <w:spacing w:after="8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06D">
      <w:pPr>
        <w:spacing w:after="240" w:before="240" w:lineRule="auto"/>
        <w:rPr/>
      </w:pPr>
      <w:r w:rsidDel="00000000" w:rsidR="00000000" w:rsidRPr="00000000">
        <w:rPr>
          <w:rtl w:val="0"/>
        </w:rPr>
        <w:t xml:space="preserve">React was selected as the frontend framework due to its component-based architecture, which facilitates the development of reusable UI elements such as patient cards, referral panels, and navigation components [1]. TypeScript provides static type checking, reducing runtime errors and improving code maintainability, which is particularly important when handling complex FHIR resource structures [2]. Vite was chosen as the build tool for its fast development server, hot module replacement, and optimized production builds, enabling rapid iteration during development [3].</w:t>
      </w:r>
    </w:p>
    <w:p w:rsidR="00000000" w:rsidDel="00000000" w:rsidP="00000000" w:rsidRDefault="00000000" w:rsidRPr="00000000" w14:paraId="0000006E">
      <w:pPr>
        <w:keepNext w:val="0"/>
        <w:keepLines w:val="0"/>
        <w:spacing w:after="80" w:lineRule="auto"/>
        <w:rPr>
          <w:b w:val="1"/>
          <w:bCs w:val="1"/>
        </w:rPr>
      </w:pPr>
      <w:r w:rsidDel="00000000" w:rsidR="00000000" w:rsidRPr="00000000">
        <w:rPr>
          <w:b w:val="1"/>
          <w:bCs w:val="1"/>
          <w:rtl w:val="0"/>
        </w:rPr>
        <w:t xml:space="preserve">Client-Side Architecture (No Backend)</w:t>
      </w:r>
    </w:p>
    <w:p w:rsidR="00000000" w:rsidDel="00000000" w:rsidP="00000000" w:rsidRDefault="00000000" w:rsidRPr="00000000" w14:paraId="0000006F">
      <w:pPr>
        <w:spacing w:after="240" w:before="240" w:lineRule="auto"/>
        <w:rPr/>
      </w:pPr>
      <w:r w:rsidDel="00000000" w:rsidR="00000000" w:rsidRPr="00000000">
        <w:rPr>
          <w:rtl w:val="0"/>
        </w:rPr>
        <w:t xml:space="preserve">The decision to implement a pure client-side application aligns with the proof-of-concept scope and leverages the SMART-on-FHIR standard's capability for direct browser-to-FHIR-server communication. This architecture simplifies deployment, eliminates backend infrastructure requirements, and demonstrates that interoperability can be achieved through standardized APIs alone. For a production system, a backend service layer would be recommended to implement business logic, enhanced security controls, and audit logging [5].</w:t>
      </w:r>
    </w:p>
    <w:p w:rsidR="00000000" w:rsidDel="00000000" w:rsidP="00000000" w:rsidRDefault="00000000" w:rsidRPr="00000000" w14:paraId="00000070">
      <w:pPr>
        <w:keepNext w:val="0"/>
        <w:keepLines w:val="0"/>
        <w:spacing w:after="80" w:lineRule="auto"/>
        <w:rPr>
          <w:b w:val="1"/>
          <w:bCs w:val="1"/>
        </w:rPr>
      </w:pPr>
      <w:r w:rsidDel="00000000" w:rsidR="00000000" w:rsidRPr="00000000">
        <w:rPr>
          <w:b w:val="1"/>
          <w:bCs w:val="1"/>
          <w:rtl w:val="0"/>
        </w:rPr>
        <w:t xml:space="preserve">HAPI FHIR Public Server</w:t>
      </w:r>
    </w:p>
    <w:p w:rsidR="00000000" w:rsidDel="00000000" w:rsidP="00000000" w:rsidRDefault="00000000" w:rsidRPr="00000000" w14:paraId="00000071">
      <w:pPr>
        <w:spacing w:after="240" w:before="240" w:lineRule="auto"/>
        <w:rPr/>
      </w:pPr>
      <w:r w:rsidDel="00000000" w:rsidR="00000000" w:rsidRPr="00000000">
        <w:rPr>
          <w:rtl w:val="0"/>
        </w:rPr>
        <w:t xml:space="preserve">The HAPI FHIR public test server was selected as the development and testing infrastructure for this proof-of-concept implementation [6]. HAPI FHIR is an open-source implementation of the HL7 FHIR specification, providing full support for FHIR R4 (version 4.0.1) resources and operations [7]. The publicly accessible test server at </w:t>
      </w:r>
      <w:r w:rsidDel="00000000" w:rsidR="00000000" w:rsidRPr="00000000">
        <w:rPr>
          <w:i w:val="1"/>
          <w:iCs w:val="1"/>
          <w:rtl w:val="0"/>
        </w:rPr>
        <w:t xml:space="preserve">https://hapi.fhir.org/baseR4</w:t>
      </w:r>
      <w:r w:rsidDel="00000000" w:rsidR="00000000" w:rsidRPr="00000000">
        <w:rPr>
          <w:rtl w:val="0"/>
        </w:rPr>
        <w:t xml:space="preserve"> offers several advantages for proof-of-concept development. Its standards compliance ensures that all FHIR resources created and manipulated by the application conform to the official FHIR R4 specification, validating the application's interoperability potential with other FHIR-compliant systems. The server's public accessibility eliminates the need for complex local server setup, allowing development to commence immediately without infrastructure provisioning delays. HAPI FHIR provides comprehensive API documentation and benefits from an active open-source community, facilitating troubleshooting and implementation guidance throughout development [8]. Furthermore, the test server environment proves particularly suitable for proof-of-concept work with synthetic data, enabling realistic workflow demonstrations without the regulatory and ethical complexities of handling actual patient information.</w:t>
      </w:r>
    </w:p>
    <w:p w:rsidR="00000000" w:rsidDel="00000000" w:rsidP="00000000" w:rsidRDefault="00000000" w:rsidRPr="00000000" w14:paraId="00000072">
      <w:pPr>
        <w:keepNext w:val="0"/>
        <w:keepLines w:val="0"/>
        <w:spacing w:after="80" w:lineRule="auto"/>
        <w:rPr>
          <w:b w:val="1"/>
          <w:bCs w:val="1"/>
        </w:rPr>
      </w:pPr>
      <w:r w:rsidDel="00000000" w:rsidR="00000000" w:rsidRPr="00000000">
        <w:rPr>
          <w:b w:val="1"/>
          <w:bCs w:val="1"/>
          <w:rtl w:val="0"/>
        </w:rPr>
        <w:t xml:space="preserve">SMART Health IT Launcher</w:t>
      </w:r>
    </w:p>
    <w:p w:rsidR="00000000" w:rsidDel="00000000" w:rsidP="00000000" w:rsidRDefault="00000000" w:rsidRPr="00000000" w14:paraId="00000073">
      <w:pPr>
        <w:spacing w:after="240" w:before="240" w:lineRule="auto"/>
        <w:rPr/>
      </w:pPr>
      <w:r w:rsidDel="00000000" w:rsidR="00000000" w:rsidRPr="00000000">
        <w:rPr>
          <w:rtl w:val="0"/>
        </w:rPr>
        <w:t xml:space="preserve">The SMART Health IT Launcher provides a standardized way to simulate EHR launch contexts and test SMART-on-FHIR applications without requiring integration with a live EHR system [9]. This launcher implements the complete OAuth 2.0 Authorization Code flow, enabling realistic testing of authentication workflows in a controlled environment. </w:t>
      </w:r>
    </w:p>
    <w:p w:rsidR="00000000" w:rsidDel="00000000" w:rsidP="00000000" w:rsidRDefault="00000000" w:rsidRPr="00000000" w14:paraId="00000074">
      <w:pPr>
        <w:pStyle w:val="Heading3"/>
        <w:rPr>
          <w:b w:val="1"/>
          <w:bCs w:val="1"/>
          <w:color w:val="000000"/>
          <w:sz w:val="24"/>
          <w:szCs w:val="24"/>
        </w:rPr>
      </w:pPr>
      <w:bookmarkStart w:colFirst="0" w:colLast="0" w:name="_oqeiu71rcc52" w:id="17"/>
      <w:bookmarkEnd w:id="17"/>
      <w:r w:rsidDel="00000000" w:rsidR="00000000" w:rsidRPr="00000000">
        <w:rPr>
          <w:b w:val="1"/>
          <w:bCs w:val="1"/>
          <w:color w:val="000000"/>
          <w:sz w:val="24"/>
          <w:szCs w:val="24"/>
          <w:rtl w:val="0"/>
        </w:rPr>
        <w:t xml:space="preserve">3.2 User Interface Design</w:t>
      </w:r>
    </w:p>
    <w:p w:rsidR="00000000" w:rsidDel="00000000" w:rsidP="00000000" w:rsidRDefault="00000000" w:rsidRPr="00000000" w14:paraId="00000075">
      <w:pPr>
        <w:pStyle w:val="Heading4"/>
        <w:keepNext w:val="0"/>
        <w:keepLines w:val="0"/>
        <w:spacing w:before="280" w:lineRule="auto"/>
        <w:rPr>
          <w:b w:val="1"/>
          <w:bCs w:val="1"/>
          <w:color w:val="000000"/>
          <w:sz w:val="22"/>
          <w:szCs w:val="22"/>
        </w:rPr>
      </w:pPr>
      <w:bookmarkStart w:colFirst="0" w:colLast="0" w:name="_asfityuslelv" w:id="18"/>
      <w:bookmarkEnd w:id="18"/>
      <w:r w:rsidDel="00000000" w:rsidR="00000000" w:rsidRPr="00000000">
        <w:rPr>
          <w:b w:val="1"/>
          <w:bCs w:val="1"/>
          <w:color w:val="000000"/>
          <w:sz w:val="22"/>
          <w:szCs w:val="22"/>
          <w:rtl w:val="0"/>
        </w:rPr>
        <w:t xml:space="preserve">3.2.1 Design Principles</w:t>
      </w:r>
    </w:p>
    <w:p w:rsidR="00000000" w:rsidDel="00000000" w:rsidP="00000000" w:rsidRDefault="00000000" w:rsidRPr="00000000" w14:paraId="00000076">
      <w:pPr>
        <w:spacing w:after="240" w:before="240" w:lineRule="auto"/>
        <w:rPr/>
      </w:pPr>
      <w:r w:rsidDel="00000000" w:rsidR="00000000" w:rsidRPr="00000000">
        <w:rPr>
          <w:rtl w:val="0"/>
        </w:rPr>
        <w:t xml:space="preserve">The user interface design emphasizes simplicity, clarity, and accessibility to support both clinicians and mental health consumers. Minimalist layouts with clear visual hierarchy prevent information overload, particularly important when serving users experiencing mental health challenges. The design uses descriptive labels, intuitive navigation, and consistent terminology aligned with mental health practice.</w:t>
      </w:r>
    </w:p>
    <w:p w:rsidR="00000000" w:rsidDel="00000000" w:rsidP="00000000" w:rsidRDefault="00000000" w:rsidRPr="00000000" w14:paraId="00000077">
      <w:pPr>
        <w:spacing w:after="240" w:before="240" w:lineRule="auto"/>
        <w:rPr/>
      </w:pPr>
      <w:r w:rsidDel="00000000" w:rsidR="00000000" w:rsidRPr="00000000">
        <w:rPr>
          <w:rtl w:val="0"/>
        </w:rPr>
        <w:t xml:space="preserve">Accessibility features include readable font sizes, high-contrast color schemes, and keyboard-friendly interactions. The visual design employs primary blue accents for professionalism and calm, neutral grays for backgrounds, and the Inter font family for readability. Subtle shadows on cards create depth while rounded corners provide a modern, approachable aesthetic. Generous spacing prevents visual clutter and helps users focus on essential information.</w:t>
      </w:r>
    </w:p>
    <w:p w:rsidR="00000000" w:rsidDel="00000000" w:rsidP="00000000" w:rsidRDefault="00000000" w:rsidRPr="00000000" w14:paraId="00000078">
      <w:pPr>
        <w:pStyle w:val="Heading3"/>
        <w:rPr>
          <w:b w:val="1"/>
          <w:bCs w:val="1"/>
          <w:color w:val="000000"/>
          <w:sz w:val="24"/>
          <w:szCs w:val="24"/>
        </w:rPr>
      </w:pPr>
      <w:bookmarkStart w:colFirst="0" w:colLast="0" w:name="_5afw30rhc08k" w:id="19"/>
      <w:bookmarkEnd w:id="19"/>
      <w:r w:rsidDel="00000000" w:rsidR="00000000" w:rsidRPr="00000000">
        <w:rPr>
          <w:b w:val="1"/>
          <w:bCs w:val="1"/>
          <w:color w:val="000000"/>
          <w:sz w:val="24"/>
          <w:szCs w:val="24"/>
          <w:rtl w:val="0"/>
        </w:rPr>
        <w:t xml:space="preserve">3.3 Security and Privacy Design</w:t>
      </w:r>
    </w:p>
    <w:p w:rsidR="00000000" w:rsidDel="00000000" w:rsidP="00000000" w:rsidRDefault="00000000" w:rsidRPr="00000000" w14:paraId="00000079">
      <w:pPr>
        <w:pStyle w:val="Heading4"/>
        <w:keepNext w:val="0"/>
        <w:keepLines w:val="0"/>
        <w:spacing w:before="280" w:lineRule="auto"/>
        <w:rPr>
          <w:b w:val="1"/>
          <w:bCs w:val="1"/>
          <w:color w:val="000000"/>
          <w:sz w:val="22"/>
          <w:szCs w:val="22"/>
        </w:rPr>
      </w:pPr>
      <w:bookmarkStart w:colFirst="0" w:colLast="0" w:name="_nomx1yp5bhdg" w:id="20"/>
      <w:bookmarkEnd w:id="20"/>
      <w:r w:rsidDel="00000000" w:rsidR="00000000" w:rsidRPr="00000000">
        <w:rPr>
          <w:b w:val="1"/>
          <w:bCs w:val="1"/>
          <w:color w:val="000000"/>
          <w:sz w:val="22"/>
          <w:szCs w:val="22"/>
          <w:rtl w:val="0"/>
        </w:rPr>
        <w:t xml:space="preserve">3.3.1 Authorization Controls</w:t>
      </w:r>
    </w:p>
    <w:p w:rsidR="00000000" w:rsidDel="00000000" w:rsidP="00000000" w:rsidRDefault="00000000" w:rsidRPr="00000000" w14:paraId="0000007A">
      <w:pPr>
        <w:spacing w:after="240" w:before="240" w:lineRule="auto"/>
        <w:rPr/>
      </w:pPr>
      <w:r w:rsidDel="00000000" w:rsidR="00000000" w:rsidRPr="00000000">
        <w:rPr>
          <w:rtl w:val="0"/>
        </w:rPr>
        <w:t xml:space="preserve">Authorization operates through OAuth scope-based access control combined with UI-level routing restrictions [10]. Patient scopes </w:t>
      </w:r>
      <w:r w:rsidDel="00000000" w:rsidR="00000000" w:rsidRPr="00000000">
        <w:rPr>
          <w:i w:val="1"/>
          <w:iCs w:val="1"/>
          <w:rtl w:val="0"/>
        </w:rPr>
        <w:t xml:space="preserve">(patient/*.read)</w:t>
      </w:r>
      <w:r w:rsidDel="00000000" w:rsidR="00000000" w:rsidRPr="00000000">
        <w:rPr>
          <w:rtl w:val="0"/>
        </w:rPr>
        <w:t xml:space="preserve"> limit access to the authenticated patient's own records, while practitioner scopes </w:t>
      </w:r>
      <w:r w:rsidDel="00000000" w:rsidR="00000000" w:rsidRPr="00000000">
        <w:rPr>
          <w:i w:val="1"/>
          <w:iCs w:val="1"/>
          <w:rtl w:val="0"/>
        </w:rPr>
        <w:t xml:space="preserve">(user/*.read, patient/*.read)</w:t>
      </w:r>
      <w:r w:rsidDel="00000000" w:rsidR="00000000" w:rsidRPr="00000000">
        <w:rPr>
          <w:rtl w:val="0"/>
        </w:rPr>
        <w:t xml:space="preserve"> grant broader access. The MVP acknowledges significant limitations including absence of server-side authorization beyond FHIR server scope enforcement and lack of fine-grained clinician-patient relationship controls. </w:t>
      </w:r>
    </w:p>
    <w:p w:rsidR="00000000" w:rsidDel="00000000" w:rsidP="00000000" w:rsidRDefault="00000000" w:rsidRPr="00000000" w14:paraId="0000007B">
      <w:pPr>
        <w:pStyle w:val="Heading4"/>
        <w:keepNext w:val="0"/>
        <w:keepLines w:val="0"/>
        <w:spacing w:before="280" w:lineRule="auto"/>
        <w:rPr>
          <w:b w:val="1"/>
          <w:bCs w:val="1"/>
          <w:color w:val="000000"/>
          <w:sz w:val="22"/>
          <w:szCs w:val="22"/>
        </w:rPr>
      </w:pPr>
      <w:bookmarkStart w:colFirst="0" w:colLast="0" w:name="_ura7ib4k9bym" w:id="21"/>
      <w:bookmarkEnd w:id="21"/>
      <w:r w:rsidDel="00000000" w:rsidR="00000000" w:rsidRPr="00000000">
        <w:rPr>
          <w:b w:val="1"/>
          <w:bCs w:val="1"/>
          <w:color w:val="000000"/>
          <w:sz w:val="22"/>
          <w:szCs w:val="22"/>
          <w:rtl w:val="0"/>
        </w:rPr>
        <w:t xml:space="preserve">3.3.2 Privacy Considerations</w:t>
      </w:r>
    </w:p>
    <w:p w:rsidR="00000000" w:rsidDel="00000000" w:rsidP="00000000" w:rsidRDefault="00000000" w:rsidRPr="00000000" w14:paraId="0000007C">
      <w:pPr>
        <w:spacing w:after="240" w:before="240" w:lineRule="auto"/>
        <w:rPr/>
      </w:pPr>
      <w:r w:rsidDel="00000000" w:rsidR="00000000" w:rsidRPr="00000000">
        <w:rPr>
          <w:rtl w:val="0"/>
        </w:rPr>
        <w:t xml:space="preserve">The design incorporates privacy-supporting features including Consent resource creation for data sharing, purpose limitation to care coordination, and minimal data collection. The Consumer Portal empowers patients with referral visibility and accept/decline controls. Mental health data sensitivity receives particular attention through limited clinical detail exposure in patient interfaces. Future enhancements should address comprehensive audit logging, granular consent management, data access reports for patients, and integration with national consent frameworks like My Health Record.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b w:val="1"/>
          <w:bCs w:val="1"/>
          <w:color w:val="000000"/>
          <w:sz w:val="24"/>
          <w:szCs w:val="24"/>
        </w:rPr>
      </w:pPr>
      <w:bookmarkStart w:colFirst="0" w:colLast="0" w:name="_w0u067utzfsi" w:id="22"/>
      <w:bookmarkEnd w:id="22"/>
      <w:r w:rsidDel="00000000" w:rsidR="00000000" w:rsidRPr="00000000">
        <w:rPr>
          <w:b w:val="1"/>
          <w:bCs w:val="1"/>
          <w:color w:val="000000"/>
          <w:sz w:val="24"/>
          <w:szCs w:val="24"/>
          <w:rtl w:val="0"/>
        </w:rPr>
        <w:t xml:space="preserve">3.4 Synthetic Data Generation Strategy</w:t>
      </w:r>
    </w:p>
    <w:p w:rsidR="00000000" w:rsidDel="00000000" w:rsidP="00000000" w:rsidRDefault="00000000" w:rsidRPr="00000000" w14:paraId="0000007F">
      <w:pPr>
        <w:pStyle w:val="Heading4"/>
        <w:keepNext w:val="0"/>
        <w:keepLines w:val="0"/>
        <w:spacing w:before="280" w:lineRule="auto"/>
        <w:rPr>
          <w:b w:val="1"/>
          <w:bCs w:val="1"/>
          <w:color w:val="000000"/>
          <w:sz w:val="22"/>
          <w:szCs w:val="22"/>
        </w:rPr>
      </w:pPr>
      <w:bookmarkStart w:colFirst="0" w:colLast="0" w:name="_19ueicjyh66k" w:id="23"/>
      <w:bookmarkEnd w:id="23"/>
      <w:r w:rsidDel="00000000" w:rsidR="00000000" w:rsidRPr="00000000">
        <w:rPr>
          <w:b w:val="1"/>
          <w:bCs w:val="1"/>
          <w:color w:val="000000"/>
          <w:sz w:val="22"/>
          <w:szCs w:val="22"/>
          <w:rtl w:val="0"/>
        </w:rPr>
        <w:t xml:space="preserve">3.4.1 Tools and Approach</w:t>
      </w:r>
    </w:p>
    <w:p w:rsidR="00000000" w:rsidDel="00000000" w:rsidP="00000000" w:rsidRDefault="00000000" w:rsidRPr="00000000" w14:paraId="00000080">
      <w:pPr>
        <w:spacing w:after="240" w:before="240" w:lineRule="auto"/>
        <w:rPr/>
      </w:pPr>
      <w:r w:rsidDel="00000000" w:rsidR="00000000" w:rsidRPr="00000000">
        <w:rPr>
          <w:rtl w:val="0"/>
        </w:rPr>
        <w:t xml:space="preserve">The MVP uses a hybrid approach combining HAPI FHIR public server data, mock UI data for the consumer portal, and dynamic resource creation during user interactions. This pragmatic strategy prioritizes rapid development over comprehensive data generation infrastructure. The HAPI public server provides existing Patient and Organization resources, while Task and Consent resources are created live when clinicians initiate transfers. This approach exercises the full FHIR create operation workflow and validates authorization, resource structure, and server responses [11].</w:t>
      </w:r>
    </w:p>
    <w:p w:rsidR="00000000" w:rsidDel="00000000" w:rsidP="00000000" w:rsidRDefault="00000000" w:rsidRPr="00000000" w14:paraId="00000081">
      <w:pPr>
        <w:pStyle w:val="Heading4"/>
        <w:keepNext w:val="0"/>
        <w:keepLines w:val="0"/>
        <w:spacing w:before="280" w:lineRule="auto"/>
        <w:rPr>
          <w:b w:val="1"/>
          <w:bCs w:val="1"/>
          <w:color w:val="000000"/>
          <w:sz w:val="22"/>
          <w:szCs w:val="22"/>
        </w:rPr>
      </w:pPr>
      <w:bookmarkStart w:colFirst="0" w:colLast="0" w:name="_p7y8pv4ob7u4" w:id="24"/>
      <w:bookmarkEnd w:id="24"/>
      <w:r w:rsidDel="00000000" w:rsidR="00000000" w:rsidRPr="00000000">
        <w:rPr>
          <w:b w:val="1"/>
          <w:bCs w:val="1"/>
          <w:color w:val="000000"/>
          <w:sz w:val="22"/>
          <w:szCs w:val="22"/>
          <w:rtl w:val="0"/>
        </w:rPr>
        <w:t xml:space="preserve">3.4.2 Data Elements Included</w:t>
      </w:r>
    </w:p>
    <w:p w:rsidR="00000000" w:rsidDel="00000000" w:rsidP="00000000" w:rsidRDefault="00000000" w:rsidRPr="00000000" w14:paraId="00000082">
      <w:pPr>
        <w:spacing w:after="240" w:before="240" w:lineRule="auto"/>
        <w:rPr/>
      </w:pPr>
      <w:r w:rsidDel="00000000" w:rsidR="00000000" w:rsidRPr="00000000">
        <w:rPr>
          <w:rtl w:val="0"/>
        </w:rPr>
        <w:t xml:space="preserve">Patient demographics include name, gender, birth date, ID, and managing organization. Organization data represents two community mental health clinics (Clinic A and B). Task resources capture transfer requests with status workflows (requested, accepted, rejected) and appropriate references. Consent resources document patient agreement for data sharing.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b w:val="1"/>
          <w:bCs w:val="1"/>
          <w:sz w:val="28"/>
          <w:szCs w:val="28"/>
        </w:rPr>
      </w:pPr>
      <w:bookmarkStart w:colFirst="0" w:colLast="0" w:name="_6vb0kbvyywmt" w:id="25"/>
      <w:bookmarkEnd w:id="25"/>
      <w:r w:rsidDel="00000000" w:rsidR="00000000" w:rsidRPr="00000000">
        <w:rPr>
          <w:b w:val="1"/>
          <w:bCs w:val="1"/>
          <w:sz w:val="28"/>
          <w:szCs w:val="28"/>
          <w:rtl w:val="0"/>
        </w:rPr>
        <w:t xml:space="preserve">4. Implementation</w:t>
      </w:r>
    </w:p>
    <w:p w:rsidR="00000000" w:rsidDel="00000000" w:rsidP="00000000" w:rsidRDefault="00000000" w:rsidRPr="00000000" w14:paraId="00000085">
      <w:pPr>
        <w:pStyle w:val="Heading3"/>
        <w:rPr>
          <w:b w:val="1"/>
          <w:bCs w:val="1"/>
          <w:color w:val="000000"/>
          <w:sz w:val="24"/>
          <w:szCs w:val="24"/>
        </w:rPr>
      </w:pPr>
      <w:bookmarkStart w:colFirst="0" w:colLast="0" w:name="_wa9q68oqcxh9" w:id="26"/>
      <w:bookmarkEnd w:id="26"/>
      <w:r w:rsidDel="00000000" w:rsidR="00000000" w:rsidRPr="00000000">
        <w:rPr>
          <w:b w:val="1"/>
          <w:bCs w:val="1"/>
          <w:color w:val="000000"/>
          <w:sz w:val="24"/>
          <w:szCs w:val="24"/>
          <w:rtl w:val="0"/>
        </w:rPr>
        <w:t xml:space="preserve">4.1 SMART-on-FHIR Implementation</w:t>
      </w:r>
    </w:p>
    <w:p w:rsidR="00000000" w:rsidDel="00000000" w:rsidP="00000000" w:rsidRDefault="00000000" w:rsidRPr="00000000" w14:paraId="00000086">
      <w:pPr>
        <w:spacing w:after="240" w:before="240" w:lineRule="auto"/>
        <w:rPr/>
      </w:pPr>
      <w:r w:rsidDel="00000000" w:rsidR="00000000" w:rsidRPr="00000000">
        <w:rPr>
          <w:rtl w:val="0"/>
        </w:rPr>
        <w:t xml:space="preserve">The application registers with the SMART Health IT Launcher as a public client using client ID "my-web-app" with a redirect URI pointing to the Vite development server root. Authorization implementation leverages the fhirclient.js library, which abstracts OAuth flow complexity while maintaining application-specific flexibility [4].</w:t>
      </w:r>
    </w:p>
    <w:p w:rsidR="00000000" w:rsidDel="00000000" w:rsidP="00000000" w:rsidRDefault="00000000" w:rsidRPr="00000000" w14:paraId="00000087">
      <w:pPr>
        <w:spacing w:after="240" w:before="240" w:lineRule="auto"/>
        <w:rPr/>
      </w:pPr>
      <w:r w:rsidDel="00000000" w:rsidR="00000000" w:rsidRPr="00000000">
        <w:rPr>
          <w:rtl w:val="0"/>
        </w:rPr>
        <w:t xml:space="preserve">When users select their role at login, the application calls the library's authorize method with appropriate parameters (Figure 1). Patient authentication requests scopes including launch/patient for patient context, openid for authentication, fhirUser for identity, profile for basic data, and patient/.read for resource access. Practitioner authentication requests broader scopes with launch, openid, fhirUser, profile, user/.read, and patient/*.read enabling multi-patient access appropriate for clinical workflows [10]. As shown in Figure 1, the authorizePatient() and authorizeClinic() functions implement these distinct scope configurations, with the latter providing broader access permissions necessary for managing multiple patients across organizational boundaries.</w:t>
      </w:r>
    </w:p>
    <w:p w:rsidR="00000000" w:rsidDel="00000000" w:rsidP="00000000" w:rsidRDefault="00000000" w:rsidRPr="00000000" w14:paraId="00000088">
      <w:pPr>
        <w:spacing w:after="240" w:before="240" w:lineRule="auto"/>
        <w:rPr/>
      </w:pPr>
      <w:r w:rsidDel="00000000" w:rsidR="00000000" w:rsidRPr="00000000">
        <w:rPr>
          <w:rtl w:val="0"/>
        </w:rPr>
        <w:t xml:space="preserve">Following successful authentication and redirect, the application invokes the library's ready method which automatically extracts the authorization code, exchanges it for an access token, and establishes a client context. The application examines this context to determine user type (patient or practitioner) and routes to the appropriate interface. The library handles token storage in browser sessionStorage and automatically includes bearer tokens in FHIR API request headers [4]. Logout explicitly clears storage locations. The implementation does not currently handle refresh tokens, requiring re-authentication when tokens expire.</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114719</wp:posOffset>
            </wp:positionV>
            <wp:extent cx="6900863" cy="2562302"/>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900863" cy="2562302"/>
                    </a:xfrm>
                    <a:prstGeom prst="rect"/>
                    <a:ln/>
                  </pic:spPr>
                </pic:pic>
              </a:graphicData>
            </a:graphic>
          </wp:anchor>
        </w:drawing>
      </w:r>
    </w:p>
    <w:p w:rsidR="00000000" w:rsidDel="00000000" w:rsidP="00000000" w:rsidRDefault="00000000" w:rsidRPr="00000000" w14:paraId="0000008A">
      <w:pPr>
        <w:pStyle w:val="Heading3"/>
        <w:rPr>
          <w:b w:val="1"/>
          <w:bCs w:val="1"/>
          <w:color w:val="000000"/>
          <w:sz w:val="24"/>
          <w:szCs w:val="24"/>
        </w:rPr>
      </w:pPr>
      <w:bookmarkStart w:colFirst="0" w:colLast="0" w:name="_54h2uymsuxz0" w:id="27"/>
      <w:bookmarkEnd w:id="27"/>
      <w:r w:rsidDel="00000000" w:rsidR="00000000" w:rsidRPr="00000000">
        <w:rPr>
          <w:b w:val="1"/>
          <w:bCs w:val="1"/>
          <w:color w:val="000000"/>
          <w:sz w:val="24"/>
          <w:szCs w:val="24"/>
          <w:rtl w:val="0"/>
        </w:rPr>
        <w:t xml:space="preserve">4.2 FHIR Resources Implemented</w:t>
      </w:r>
    </w:p>
    <w:p w:rsidR="00000000" w:rsidDel="00000000" w:rsidP="00000000" w:rsidRDefault="00000000" w:rsidRPr="00000000" w14:paraId="0000008B">
      <w:pPr>
        <w:spacing w:after="240" w:before="240" w:lineRule="auto"/>
        <w:rPr/>
      </w:pPr>
      <w:r w:rsidDel="00000000" w:rsidR="00000000" w:rsidRPr="00000000">
        <w:rPr>
          <w:rtl w:val="0"/>
        </w:rPr>
        <w:t xml:space="preserve">Patient resources form the workflow foundation with implementation focusing on retrieval and modification. Patient fetching sends GET requests to the Patient endpoint, receiving bundle resources containing patient entries [11]. The application extracts individual resources and applies client-side filtering to select patients whose managingOrganization matches the selected clinic. During transfer acceptance, PATCH requests update the managingOrganization field using JSON Patch format [12], modifying only the necessary field while preserving other data.</w:t>
      </w:r>
    </w:p>
    <w:p w:rsidR="00000000" w:rsidDel="00000000" w:rsidP="00000000" w:rsidRDefault="00000000" w:rsidRPr="00000000" w14:paraId="0000008C">
      <w:pPr>
        <w:spacing w:after="240" w:before="240" w:lineRule="auto"/>
        <w:rPr/>
      </w:pPr>
      <w:r w:rsidDel="00000000" w:rsidR="00000000" w:rsidRPr="00000000">
        <w:rPr>
          <w:rtl w:val="0"/>
        </w:rPr>
        <w:t xml:space="preserve">Task resources model the transfer-of-care workflow [13]. Task creation constructs resource objects with status "requested", intent "order", plain text code "transfer-of-care", and critical references including "for" (patient), "requester" (initiating clinic), and "owner" (receiving clinic). These objects are posted to the Task endpoint where the server validates, assigns identifiers, and persists them. Task retrieval queries tasks targeting the current clinic with active status. Status updates use PATCH requests to change status to "accepted" or "rejected" based on clinician decisions.</w:t>
      </w:r>
    </w:p>
    <w:p w:rsidR="00000000" w:rsidDel="00000000" w:rsidP="00000000" w:rsidRDefault="00000000" w:rsidRPr="00000000" w14:paraId="0000008D">
      <w:pPr>
        <w:spacing w:after="240" w:before="240" w:lineRule="auto"/>
        <w:rPr/>
      </w:pPr>
      <w:r w:rsidDel="00000000" w:rsidR="00000000" w:rsidRPr="00000000">
        <w:rPr>
          <w:rtl w:val="0"/>
        </w:rPr>
        <w:t xml:space="preserve">Consent resources document patient agreement for data sharing with status "active", appropriate scope and category codes, and references to patients and organizations [14]. The implementation creates relatively simple consent structures with accommodation for future enhancement including granular specifications.</w:t>
      </w:r>
    </w:p>
    <w:p w:rsidR="00000000" w:rsidDel="00000000" w:rsidP="00000000" w:rsidRDefault="00000000" w:rsidRPr="00000000" w14:paraId="0000008E">
      <w:pPr>
        <w:pStyle w:val="Heading3"/>
        <w:rPr>
          <w:b w:val="1"/>
          <w:bCs w:val="1"/>
          <w:color w:val="000000"/>
          <w:sz w:val="24"/>
          <w:szCs w:val="24"/>
        </w:rPr>
      </w:pPr>
      <w:bookmarkStart w:colFirst="0" w:colLast="0" w:name="_lywwt9vuas0v" w:id="28"/>
      <w:bookmarkEnd w:id="28"/>
      <w:r w:rsidDel="00000000" w:rsidR="00000000" w:rsidRPr="00000000">
        <w:rPr>
          <w:b w:val="1"/>
          <w:bCs w:val="1"/>
          <w:color w:val="000000"/>
          <w:sz w:val="24"/>
          <w:szCs w:val="24"/>
          <w:rtl w:val="0"/>
        </w:rPr>
        <w:t xml:space="preserve">4.3 Key Features Implementation</w:t>
      </w:r>
    </w:p>
    <w:p w:rsidR="00000000" w:rsidDel="00000000" w:rsidP="00000000" w:rsidRDefault="00000000" w:rsidRPr="00000000" w14:paraId="0000008F">
      <w:pPr>
        <w:spacing w:after="240" w:before="240" w:lineRule="auto"/>
        <w:rPr/>
      </w:pPr>
      <w:r w:rsidDel="00000000" w:rsidR="00000000" w:rsidRPr="00000000">
        <w:rPr>
          <w:rtl w:val="0"/>
        </w:rPr>
        <w:t xml:space="preserve">The Clinical View implements the primary clinician interface through a React component managing patient lists and transfer workflows. Component initialization triggers data fetching using React's useEffect hook, retrieving both patient lists and incoming transfer requests. The component maintains data in React state using useState, enabling reactive updates when data changes or users switch clinic contexts through the navigation toggle [1].</w:t>
      </w:r>
    </w:p>
    <w:p w:rsidR="00000000" w:rsidDel="00000000" w:rsidP="00000000" w:rsidRDefault="00000000" w:rsidRPr="00000000" w14:paraId="00000090">
      <w:pPr>
        <w:spacing w:after="240" w:before="240" w:lineRule="auto"/>
        <w:rPr/>
      </w:pPr>
      <w:r w:rsidDel="00000000" w:rsidR="00000000" w:rsidRPr="00000000">
        <w:rPr>
          <w:rtl w:val="0"/>
        </w:rPr>
        <w:t xml:space="preserve">The patient table (figure 2) renders rows with demographic information and inline action controls. Each row includes a dropdown for target clinic selection and a send button initiating transfers. The transfer workflow handler coordinates multiple operations: constructing and posting task resources, verifying or creating consent resources, and triggering UI updates. Error handling catches failures at each step, displaying user-friendly messages and preventing inconsistent states.</w:t>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593378</wp:posOffset>
            </wp:positionV>
            <wp:extent cx="3724275" cy="2051050"/>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24275" cy="2051050"/>
                    </a:xfrm>
                    <a:prstGeom prst="rect"/>
                    <a:ln/>
                  </pic:spPr>
                </pic:pic>
              </a:graphicData>
            </a:graphic>
          </wp:anchor>
        </w:drawing>
      </w:r>
    </w:p>
    <w:p w:rsidR="00000000" w:rsidDel="00000000" w:rsidP="00000000" w:rsidRDefault="00000000" w:rsidRPr="00000000" w14:paraId="00000091">
      <w:pPr>
        <w:spacing w:after="240" w:before="240" w:lineRule="auto"/>
        <w:rPr/>
      </w:pPr>
      <w:r w:rsidDel="00000000" w:rsidR="00000000" w:rsidRPr="00000000">
        <w:rPr>
          <w:rtl w:val="0"/>
        </w:rPr>
        <w:t xml:space="preserve">The </w:t>
      </w:r>
      <w:r w:rsidDel="00000000" w:rsidR="00000000" w:rsidRPr="00000000">
        <w:rPr>
          <w:rtl w:val="0"/>
        </w:rPr>
        <w:t xml:space="preserve">Incoming Transfers</w:t>
      </w:r>
      <w:r w:rsidDel="00000000" w:rsidR="00000000" w:rsidRPr="00000000">
        <w:rPr>
          <w:rtl w:val="0"/>
        </w:rPr>
        <w:t xml:space="preserve"> panel, shown in figure 3, displays tasks targeting the current clinic with accept and decline action buttons. The accept handler executes two operations: updating task status to "accepted" and updating the patient's managing organization. Success triggers visual transfer of the patient between clinic lists. </w:t>
      </w:r>
      <w:r w:rsidDel="00000000" w:rsidR="00000000" w:rsidRPr="00000000">
        <w:drawing>
          <wp:anchor allowOverlap="1" behindDoc="0" distB="114300" distT="114300" distL="114300" distR="114300" hidden="0" layoutInCell="1" locked="0" relativeHeight="0" simplePos="0">
            <wp:simplePos x="0" y="0"/>
            <wp:positionH relativeFrom="column">
              <wp:posOffset>3162300</wp:posOffset>
            </wp:positionH>
            <wp:positionV relativeFrom="paragraph">
              <wp:posOffset>952500</wp:posOffset>
            </wp:positionV>
            <wp:extent cx="3176588" cy="2168147"/>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76588" cy="2168147"/>
                    </a:xfrm>
                    <a:prstGeom prst="rect"/>
                    <a:ln/>
                  </pic:spPr>
                </pic:pic>
              </a:graphicData>
            </a:graphic>
          </wp:anchor>
        </w:drawing>
      </w:r>
    </w:p>
    <w:p w:rsidR="00000000" w:rsidDel="00000000" w:rsidP="00000000" w:rsidRDefault="00000000" w:rsidRPr="00000000" w14:paraId="00000092">
      <w:pPr>
        <w:spacing w:after="240" w:before="240" w:lineRule="auto"/>
        <w:rPr/>
      </w:pPr>
      <w:r w:rsidDel="00000000" w:rsidR="00000000" w:rsidRPr="00000000">
        <w:rPr>
          <w:rtl w:val="0"/>
        </w:rPr>
        <w:t xml:space="preserve">The Consumer Portal implements the patient interface with simpler state management. The current implementation uses hardcoded mock data for appointments and referrals since corresponding FHIR resources are not fully implemented. Accept and decline buttons update only local state rather than modifying FHIR resources, enabling interface development in parallel with backend work.</w:t>
      </w:r>
    </w:p>
    <w:p w:rsidR="00000000" w:rsidDel="00000000" w:rsidP="00000000" w:rsidRDefault="00000000" w:rsidRPr="00000000" w14:paraId="00000093">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114300</wp:posOffset>
            </wp:positionV>
            <wp:extent cx="3105150" cy="2216505"/>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05150" cy="22165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114300</wp:posOffset>
            </wp:positionV>
            <wp:extent cx="3100388" cy="2223304"/>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00388" cy="2223304"/>
                    </a:xfrm>
                    <a:prstGeom prst="rect"/>
                    <a:ln/>
                  </pic:spPr>
                </pic:pic>
              </a:graphicData>
            </a:graphic>
          </wp:anchor>
        </w:drawing>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rPr>
          <w:b w:val="1"/>
          <w:bCs w:val="1"/>
          <w:sz w:val="24"/>
          <w:szCs w:val="24"/>
        </w:rPr>
      </w:pPr>
      <w:r w:rsidDel="00000000" w:rsidR="00000000" w:rsidRPr="00000000">
        <w:rPr>
          <w:b w:val="1"/>
          <w:bCs w:val="1"/>
          <w:sz w:val="24"/>
          <w:szCs w:val="24"/>
          <w:rtl w:val="0"/>
        </w:rPr>
        <w:t xml:space="preserve">     accept</w:t>
      </w:r>
    </w:p>
    <w:p w:rsidR="00000000" w:rsidDel="00000000" w:rsidP="00000000" w:rsidRDefault="00000000" w:rsidRPr="00000000" w14:paraId="00000097">
      <w:pPr>
        <w:rPr>
          <w:b w:val="1"/>
          <w:bCs w:val="1"/>
          <w:sz w:val="24"/>
          <w:szCs w:val="24"/>
        </w:rPr>
      </w:pPr>
      <w:r w:rsidDel="00000000" w:rsidR="00000000" w:rsidRPr="00000000">
        <w:rPr>
          <w:b w:val="1"/>
          <w:bCs w:val="1"/>
          <w:sz w:val="24"/>
          <w:szCs w:val="24"/>
          <w:rtl w:val="0"/>
        </w:rPr>
        <w:t xml:space="preserve">  </w:t>
      </w:r>
      <w:r w:rsidDel="00000000" w:rsidR="00000000" w:rsidRPr="00000000">
        <w:rPr>
          <w:rFonts w:ascii="Arial Unicode MS" w:cs="Arial Unicode MS" w:eastAsia="Arial Unicode MS" w:hAnsi="Arial Unicode MS"/>
          <w:b w:val="1"/>
          <w:bCs w:val="1"/>
          <w:sz w:val="58"/>
          <w:szCs w:val="58"/>
          <w:rtl w:val="0"/>
        </w:rPr>
        <w:t xml:space="preserve">→ </w:t>
      </w:r>
      <w:r w:rsidDel="00000000" w:rsidR="00000000" w:rsidRPr="00000000">
        <w:rPr>
          <w:rtl w:val="0"/>
        </w:rPr>
      </w:r>
    </w:p>
    <w:p w:rsidR="00000000" w:rsidDel="00000000" w:rsidP="00000000" w:rsidRDefault="00000000" w:rsidRPr="00000000" w14:paraId="00000098">
      <w:pPr>
        <w:rPr>
          <w:b w:val="1"/>
          <w:bCs w:val="1"/>
          <w:sz w:val="24"/>
          <w:szCs w:val="24"/>
        </w:rPr>
      </w:pPr>
      <w:r w:rsidDel="00000000" w:rsidR="00000000" w:rsidRPr="00000000">
        <w:rPr>
          <w:rtl w:val="0"/>
        </w:rPr>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rPr>
          <w:b w:val="1"/>
          <w:bCs w:val="1"/>
          <w:sz w:val="24"/>
          <w:szCs w:val="24"/>
        </w:rPr>
      </w:pPr>
      <w:r w:rsidDel="00000000" w:rsidR="00000000" w:rsidRPr="00000000">
        <w:rPr>
          <w:rtl w:val="0"/>
        </w:rPr>
      </w:r>
    </w:p>
    <w:p w:rsidR="00000000" w:rsidDel="00000000" w:rsidP="00000000" w:rsidRDefault="00000000" w:rsidRPr="00000000" w14:paraId="0000009B">
      <w:pPr>
        <w:rPr>
          <w:b w:val="1"/>
          <w:bCs w:val="1"/>
          <w:sz w:val="24"/>
          <w:szCs w:val="24"/>
        </w:rPr>
      </w:pPr>
      <w:r w:rsidDel="00000000" w:rsidR="00000000" w:rsidRPr="00000000">
        <w:rPr>
          <w:rtl w:val="0"/>
        </w:rPr>
      </w:r>
    </w:p>
    <w:p w:rsidR="00000000" w:rsidDel="00000000" w:rsidP="00000000" w:rsidRDefault="00000000" w:rsidRPr="00000000" w14:paraId="0000009C">
      <w:pPr>
        <w:pStyle w:val="Heading3"/>
        <w:rPr>
          <w:b w:val="1"/>
          <w:bCs w:val="1"/>
          <w:color w:val="000000"/>
          <w:sz w:val="24"/>
          <w:szCs w:val="24"/>
        </w:rPr>
      </w:pPr>
      <w:bookmarkStart w:colFirst="0" w:colLast="0" w:name="_hk66rq5zrmby" w:id="29"/>
      <w:bookmarkEnd w:id="29"/>
      <w:r w:rsidDel="00000000" w:rsidR="00000000" w:rsidRPr="00000000">
        <w:rPr>
          <w:b w:val="1"/>
          <w:bCs w:val="1"/>
          <w:color w:val="000000"/>
          <w:sz w:val="24"/>
          <w:szCs w:val="24"/>
          <w:rtl w:val="0"/>
        </w:rPr>
        <w:t xml:space="preserve">4.4 User Interface Implementation</w:t>
      </w:r>
    </w:p>
    <w:p w:rsidR="00000000" w:rsidDel="00000000" w:rsidP="00000000" w:rsidRDefault="00000000" w:rsidRPr="00000000" w14:paraId="0000009D">
      <w:pPr>
        <w:spacing w:after="240" w:before="240" w:lineRule="auto"/>
        <w:rPr/>
      </w:pPr>
      <w:r w:rsidDel="00000000" w:rsidR="00000000" w:rsidRPr="00000000">
        <w:rPr>
          <w:rtl w:val="0"/>
        </w:rPr>
        <w:t xml:space="preserve">The component architecture separates container components (ClinicalView, UserView) handling data and business logic from presentation components (PatientTable, IncomingPanel) focusing on rendering. This separation enables reuse and simplifies testing. State management relies on React's built-in hooks rather than external libraries, appropriate for the application's moderate complexity. The FHIR client context propagates through the component tree via React Context [1].</w:t>
      </w:r>
    </w:p>
    <w:p w:rsidR="00000000" w:rsidDel="00000000" w:rsidP="00000000" w:rsidRDefault="00000000" w:rsidRPr="00000000" w14:paraId="0000009E">
      <w:pPr>
        <w:spacing w:after="240" w:before="240" w:lineRule="auto"/>
        <w:rPr/>
      </w:pPr>
      <w:r w:rsidDel="00000000" w:rsidR="00000000" w:rsidRPr="00000000">
        <w:rPr>
          <w:rtl w:val="0"/>
        </w:rPr>
        <w:t xml:space="preserve">Styling uses CSS modules providing scoped class names preventing conflicts [15]. A global stylesheet establishes design system variables including color palette, spacing, and typography. Component styles reference these variables ensuring consistency. The visual design employs card-based layouts with subtle shadows, primary blue color conveying professionalism, and neutral backgrounds reducing strain.</w:t>
      </w:r>
    </w:p>
    <w:p w:rsidR="00000000" w:rsidDel="00000000" w:rsidP="00000000" w:rsidRDefault="00000000" w:rsidRPr="00000000" w14:paraId="0000009F">
      <w:pPr>
        <w:pStyle w:val="Heading3"/>
        <w:rPr>
          <w:b w:val="1"/>
          <w:bCs w:val="1"/>
          <w:color w:val="000000"/>
          <w:sz w:val="24"/>
          <w:szCs w:val="24"/>
        </w:rPr>
      </w:pPr>
      <w:bookmarkStart w:colFirst="0" w:colLast="0" w:name="_npx4azt5alh8" w:id="30"/>
      <w:bookmarkEnd w:id="30"/>
      <w:r w:rsidDel="00000000" w:rsidR="00000000" w:rsidRPr="00000000">
        <w:rPr>
          <w:b w:val="1"/>
          <w:bCs w:val="1"/>
          <w:color w:val="000000"/>
          <w:sz w:val="24"/>
          <w:szCs w:val="24"/>
          <w:rtl w:val="0"/>
        </w:rPr>
        <w:t xml:space="preserve">4.5 Data operation and error handling </w:t>
      </w:r>
    </w:p>
    <w:p w:rsidR="00000000" w:rsidDel="00000000" w:rsidP="00000000" w:rsidRDefault="00000000" w:rsidRPr="00000000" w14:paraId="000000A0">
      <w:pPr>
        <w:spacing w:after="240" w:before="240" w:lineRule="auto"/>
        <w:rPr/>
      </w:pPr>
      <w:r w:rsidDel="00000000" w:rsidR="00000000" w:rsidRPr="00000000">
        <w:rPr>
          <w:rtl w:val="0"/>
        </w:rPr>
        <w:t xml:space="preserve">All FHIR operations follow consistent error handling patterns wrapping API calls in try-catch blocks. Authentication errors (401) trigger login redirects, not found errors (404) display specific messages, and generic server errors show user-friendly acknowledgments without technical details. Loading state management provides feedback through boolean flags controlling loading indicators and button states, preventing duplicate submissions during network delays.</w:t>
      </w:r>
    </w:p>
    <w:p w:rsidR="00000000" w:rsidDel="00000000" w:rsidP="00000000" w:rsidRDefault="00000000" w:rsidRPr="00000000" w14:paraId="000000A1">
      <w:pPr>
        <w:spacing w:after="240" w:before="240" w:lineRule="auto"/>
        <w:rPr/>
      </w:pPr>
      <w:r w:rsidDel="00000000" w:rsidR="00000000" w:rsidRPr="00000000">
        <w:rPr>
          <w:rtl w:val="0"/>
        </w:rPr>
        <w:t xml:space="preserve">Data validation before submission checks required fields and reference formatting. Response validation after successful calls verifies returned resources match expected structures before processing, preventing runtime errors from unexpected responses. This defensive programming approach catches common errors early and provides faster user feedback.</w:t>
      </w:r>
    </w:p>
    <w:p w:rsidR="00000000" w:rsidDel="00000000" w:rsidP="00000000" w:rsidRDefault="00000000" w:rsidRPr="00000000" w14:paraId="000000A2">
      <w:pPr>
        <w:pStyle w:val="Heading3"/>
        <w:rPr>
          <w:b w:val="1"/>
          <w:bCs w:val="1"/>
          <w:color w:val="000000"/>
          <w:sz w:val="24"/>
          <w:szCs w:val="24"/>
        </w:rPr>
      </w:pPr>
      <w:bookmarkStart w:colFirst="0" w:colLast="0" w:name="_e1scodn54zw2" w:id="31"/>
      <w:bookmarkEnd w:id="31"/>
      <w:r w:rsidDel="00000000" w:rsidR="00000000" w:rsidRPr="00000000">
        <w:rPr>
          <w:b w:val="1"/>
          <w:bCs w:val="1"/>
          <w:color w:val="000000"/>
          <w:sz w:val="24"/>
          <w:szCs w:val="24"/>
          <w:rtl w:val="0"/>
        </w:rPr>
        <w:t xml:space="preserve">4.6 Code Repository Structure</w:t>
      </w:r>
    </w:p>
    <w:p w:rsidR="00000000" w:rsidDel="00000000" w:rsidP="00000000" w:rsidRDefault="00000000" w:rsidRPr="00000000" w14:paraId="000000A3">
      <w:pPr>
        <w:spacing w:after="240" w:before="240" w:lineRule="auto"/>
        <w:rPr/>
      </w:pPr>
      <w:r w:rsidDel="00000000" w:rsidR="00000000" w:rsidRPr="00000000">
        <w:rPr>
          <w:rtl w:val="0"/>
        </w:rPr>
        <w:t xml:space="preserve">The repository follows conventional React structure with source code organized into logical subdirectories. The components subdirectory contains reusable UI elements, views contains top-level page components, utilities houses helper functions for FHIR operations and authentication, and types maintains TypeScript definitions. Configuration files in the project root include package.json defining dependencies and scripts, vite.config.ts for build configuration, and tsconfig.json establishing compiler options.</w:t>
      </w:r>
    </w:p>
    <w:p w:rsidR="00000000" w:rsidDel="00000000" w:rsidP="00000000" w:rsidRDefault="00000000" w:rsidRPr="00000000" w14:paraId="000000A4">
      <w:pPr>
        <w:spacing w:after="240" w:before="240" w:lineRule="auto"/>
        <w:rPr/>
      </w:pPr>
      <w:r w:rsidDel="00000000" w:rsidR="00000000" w:rsidRPr="00000000">
        <w:rPr>
          <w:rtl w:val="0"/>
        </w:rPr>
        <w:t xml:space="preserve">Key implementation files include a FHIR operations utility concentrating all resource functions, Clinical View and User View components implementing distinct workflows, and an authentication utility wrapping fhirclient methods. Documentation includes inline comments explaining complex logic, a README file providing setup instructions, and component-level documentation describing purpose and usage, though comprehensive coverage remains an area for future improvement.</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pStyle w:val="Heading2"/>
        <w:rPr>
          <w:b w:val="1"/>
          <w:bCs w:val="1"/>
          <w:sz w:val="24"/>
          <w:szCs w:val="24"/>
        </w:rPr>
      </w:pPr>
      <w:bookmarkStart w:colFirst="0" w:colLast="0" w:name="_q5rtd0z4n1pd" w:id="32"/>
      <w:bookmarkEnd w:id="32"/>
      <w:r w:rsidDel="00000000" w:rsidR="00000000" w:rsidRPr="00000000">
        <w:rPr>
          <w:b w:val="1"/>
          <w:bCs w:val="1"/>
          <w:sz w:val="28"/>
          <w:szCs w:val="28"/>
          <w:rtl w:val="0"/>
        </w:rPr>
        <w:t xml:space="preserve">5. Testing</w:t>
      </w:r>
      <w:r w:rsidDel="00000000" w:rsidR="00000000" w:rsidRPr="00000000">
        <w:rPr>
          <w:rtl w:val="0"/>
        </w:rPr>
      </w:r>
    </w:p>
    <w:p w:rsidR="00000000" w:rsidDel="00000000" w:rsidP="00000000" w:rsidRDefault="00000000" w:rsidRPr="00000000" w14:paraId="000000A7">
      <w:pPr>
        <w:pStyle w:val="Heading3"/>
        <w:rPr>
          <w:b w:val="1"/>
          <w:bCs w:val="1"/>
          <w:color w:val="000000"/>
          <w:sz w:val="24"/>
          <w:szCs w:val="24"/>
        </w:rPr>
      </w:pPr>
      <w:bookmarkStart w:colFirst="0" w:colLast="0" w:name="_406flwt8oo2g" w:id="33"/>
      <w:bookmarkEnd w:id="33"/>
      <w:r w:rsidDel="00000000" w:rsidR="00000000" w:rsidRPr="00000000">
        <w:rPr>
          <w:b w:val="1"/>
          <w:bCs w:val="1"/>
          <w:color w:val="000000"/>
          <w:sz w:val="24"/>
          <w:szCs w:val="24"/>
          <w:rtl w:val="0"/>
        </w:rPr>
        <w:t xml:space="preserve">5.1 Testing Strategy</w:t>
      </w:r>
    </w:p>
    <w:p w:rsidR="00000000" w:rsidDel="00000000" w:rsidP="00000000" w:rsidRDefault="00000000" w:rsidRPr="00000000" w14:paraId="000000A8">
      <w:pPr>
        <w:spacing w:after="240" w:before="240" w:lineRule="auto"/>
        <w:rPr/>
      </w:pPr>
      <w:r w:rsidDel="00000000" w:rsidR="00000000" w:rsidRPr="00000000">
        <w:rPr>
          <w:rtl w:val="0"/>
        </w:rPr>
        <w:t xml:space="preserve">The testing approach combines automated unit and component tests with manual browser-based testing of integrated workflows. Testing employs Vitest as the test runner and React Testing Library for component testing [16][17], providing a foundation for validating core functionality while acknowledging that comprehensive test coverage remains an area for future enhancement. All testing has been conducted by team members without external user involvement, appropriate for the proof-of-concept stage, but representing a limitation that production readiness would require addressing through testing with actual clinicians and patients.</w:t>
      </w:r>
    </w:p>
    <w:p w:rsidR="00000000" w:rsidDel="00000000" w:rsidP="00000000" w:rsidRDefault="00000000" w:rsidRPr="00000000" w14:paraId="000000A9">
      <w:pPr>
        <w:spacing w:after="240" w:before="240" w:lineRule="auto"/>
        <w:rPr/>
      </w:pPr>
      <w:r w:rsidDel="00000000" w:rsidR="00000000" w:rsidRPr="00000000">
        <w:rPr>
          <w:rtl w:val="0"/>
        </w:rPr>
        <w:t xml:space="preserve">Testing focus prioritizes critical user flows including authentication via SMART launch, patient list display and filtering, and transfer request workflows from initiation through acceptance. The strategy validates that essential features function correctly rather than pursuing exhaustive coverage of all possible scenarios and edge cases. UI styling and layout received primarily ad-hoc testing through manual inspection during development, ensuring visual consistency and basic responsiveness without formal acceptance criteria or systematic testing protocols.</w:t>
      </w:r>
    </w:p>
    <w:p w:rsidR="00000000" w:rsidDel="00000000" w:rsidP="00000000" w:rsidRDefault="00000000" w:rsidRPr="00000000" w14:paraId="000000AA">
      <w:pPr>
        <w:spacing w:after="240" w:before="240" w:lineRule="auto"/>
        <w:rPr>
          <w:b w:val="1"/>
          <w:bCs w:val="1"/>
          <w:sz w:val="24"/>
          <w:szCs w:val="24"/>
        </w:rPr>
      </w:pPr>
      <w:r w:rsidDel="00000000" w:rsidR="00000000" w:rsidRPr="00000000">
        <w:rPr>
          <w:rtl w:val="0"/>
        </w:rPr>
        <w:t xml:space="preserve">The test environment uses the HAPI FHIR public test server and SMART Health IT Launcher, providing realistic external dependencies while introducing some testing challenges related to public infrastructure reliability and performance. Manual testing occurs through browser interaction with team members assuming different user roles, while automated tests mock external services to enable fast, repeatable execution without network dependencies.</w:t>
      </w:r>
      <w:r w:rsidDel="00000000" w:rsidR="00000000" w:rsidRPr="00000000">
        <w:rPr>
          <w:rtl w:val="0"/>
        </w:rPr>
      </w:r>
    </w:p>
    <w:p w:rsidR="00000000" w:rsidDel="00000000" w:rsidP="00000000" w:rsidRDefault="00000000" w:rsidRPr="00000000" w14:paraId="000000AB">
      <w:pPr>
        <w:pStyle w:val="Heading3"/>
        <w:rPr>
          <w:b w:val="1"/>
          <w:bCs w:val="1"/>
          <w:color w:val="000000"/>
          <w:sz w:val="24"/>
          <w:szCs w:val="24"/>
        </w:rPr>
      </w:pPr>
      <w:bookmarkStart w:colFirst="0" w:colLast="0" w:name="_bte79n7v2itb" w:id="34"/>
      <w:bookmarkEnd w:id="34"/>
      <w:r w:rsidDel="00000000" w:rsidR="00000000" w:rsidRPr="00000000">
        <w:rPr>
          <w:b w:val="1"/>
          <w:bCs w:val="1"/>
          <w:color w:val="000000"/>
          <w:sz w:val="24"/>
          <w:szCs w:val="24"/>
          <w:rtl w:val="0"/>
        </w:rPr>
        <w:t xml:space="preserve">5.2 Unit and component Testing</w:t>
      </w:r>
    </w:p>
    <w:p w:rsidR="00000000" w:rsidDel="00000000" w:rsidP="00000000" w:rsidRDefault="00000000" w:rsidRPr="00000000" w14:paraId="000000AC">
      <w:pPr>
        <w:spacing w:after="240" w:before="240" w:lineRule="auto"/>
        <w:rPr/>
      </w:pPr>
      <w:r w:rsidDel="00000000" w:rsidR="00000000" w:rsidRPr="00000000">
        <w:rPr>
          <w:rtl w:val="0"/>
        </w:rPr>
        <w:t xml:space="preserve">The application includes unit and component tests covering key functionality, though coverage remains partial with opportunities for expansion. Test files use Vitest and React Testing Library, following React testing best practices for component rendering and interaction verification [16][17].</w:t>
      </w:r>
    </w:p>
    <w:p w:rsidR="00000000" w:rsidDel="00000000" w:rsidP="00000000" w:rsidRDefault="00000000" w:rsidRPr="00000000" w14:paraId="000000AD">
      <w:pPr>
        <w:pStyle w:val="Heading4"/>
        <w:spacing w:after="240" w:before="240" w:lineRule="auto"/>
        <w:rPr>
          <w:b w:val="1"/>
          <w:bCs w:val="1"/>
          <w:color w:val="000000"/>
          <w:sz w:val="22"/>
          <w:szCs w:val="22"/>
        </w:rPr>
      </w:pPr>
      <w:bookmarkStart w:colFirst="0" w:colLast="0" w:name="_7unaei1lpfoe" w:id="35"/>
      <w:bookmarkEnd w:id="35"/>
      <w:r w:rsidDel="00000000" w:rsidR="00000000" w:rsidRPr="00000000">
        <w:rPr>
          <w:b w:val="1"/>
          <w:bCs w:val="1"/>
          <w:color w:val="000000"/>
          <w:sz w:val="22"/>
          <w:szCs w:val="22"/>
          <w:rtl w:val="0"/>
        </w:rPr>
        <w:t xml:space="preserve">5.2.1 Login Component Tests (Login.test.tsx)</w:t>
      </w:r>
    </w:p>
    <w:p w:rsidR="00000000" w:rsidDel="00000000" w:rsidP="00000000" w:rsidRDefault="00000000" w:rsidRPr="00000000" w14:paraId="000000AE">
      <w:pPr>
        <w:spacing w:after="240" w:before="240" w:lineRule="auto"/>
        <w:rPr/>
      </w:pPr>
      <w:r w:rsidDel="00000000" w:rsidR="00000000" w:rsidRPr="00000000">
        <w:rPr>
          <w:rtl w:val="0"/>
        </w:rPr>
        <w:t xml:space="preserve">Tests verify that the login interface renders correctly with both patient and clinic login buttons visible and functioning. SMART authorization methods are mocked to prevent actual OAuth flows during testing, enabling isolated verification of component behavior. Tests confirm clicking login buttons triggers appropriate authorization calls with correct parameters including client ID, redirect URI, and role-specific scopes.</w:t>
      </w:r>
    </w:p>
    <w:p w:rsidR="00000000" w:rsidDel="00000000" w:rsidP="00000000" w:rsidRDefault="00000000" w:rsidRPr="00000000" w14:paraId="000000AF">
      <w:pPr>
        <w:pStyle w:val="Heading4"/>
        <w:spacing w:after="240" w:before="240" w:lineRule="auto"/>
        <w:rPr>
          <w:b w:val="1"/>
          <w:bCs w:val="1"/>
          <w:color w:val="000000"/>
          <w:sz w:val="22"/>
          <w:szCs w:val="22"/>
        </w:rPr>
      </w:pPr>
      <w:bookmarkStart w:colFirst="0" w:colLast="0" w:name="_ixe04d7m1tk" w:id="36"/>
      <w:bookmarkEnd w:id="36"/>
      <w:r w:rsidDel="00000000" w:rsidR="00000000" w:rsidRPr="00000000">
        <w:rPr>
          <w:b w:val="1"/>
          <w:bCs w:val="1"/>
          <w:color w:val="000000"/>
          <w:sz w:val="22"/>
          <w:szCs w:val="22"/>
          <w:rtl w:val="0"/>
        </w:rPr>
        <w:t xml:space="preserve">5.2.2 User View Tests (Userview.test.tsx)</w:t>
      </w:r>
    </w:p>
    <w:p w:rsidR="00000000" w:rsidDel="00000000" w:rsidP="00000000" w:rsidRDefault="00000000" w:rsidRPr="00000000" w14:paraId="000000B0">
      <w:pPr>
        <w:spacing w:after="240" w:before="240" w:lineRule="auto"/>
        <w:rPr/>
      </w:pPr>
      <w:r w:rsidDel="00000000" w:rsidR="00000000" w:rsidRPr="00000000">
        <w:rPr>
          <w:rtl w:val="0"/>
        </w:rPr>
        <w:t xml:space="preserve">Basic rendering tests confirm the Consumer Portal displays expected sections including personalized greeting, appointments area, and referral status. Tests verify component structure without deeply validating data presentation logic, providing smoke test coverage ensuring the view doesn't crash and displays key interface elements.</w:t>
      </w:r>
    </w:p>
    <w:p w:rsidR="00000000" w:rsidDel="00000000" w:rsidP="00000000" w:rsidRDefault="00000000" w:rsidRPr="00000000" w14:paraId="000000B1">
      <w:pPr>
        <w:pStyle w:val="Heading4"/>
        <w:spacing w:after="240" w:before="240" w:lineRule="auto"/>
        <w:rPr>
          <w:b w:val="1"/>
          <w:bCs w:val="1"/>
          <w:color w:val="000000"/>
          <w:sz w:val="22"/>
          <w:szCs w:val="22"/>
        </w:rPr>
      </w:pPr>
      <w:bookmarkStart w:colFirst="0" w:colLast="0" w:name="_8wiavi1ux7x3" w:id="37"/>
      <w:bookmarkEnd w:id="37"/>
      <w:r w:rsidDel="00000000" w:rsidR="00000000" w:rsidRPr="00000000">
        <w:rPr>
          <w:b w:val="1"/>
          <w:bCs w:val="1"/>
          <w:color w:val="000000"/>
          <w:sz w:val="22"/>
          <w:szCs w:val="22"/>
          <w:rtl w:val="0"/>
        </w:rPr>
        <w:t xml:space="preserve">5.2.3 Patients Table Tests (Patients.test.tsx)</w:t>
      </w:r>
    </w:p>
    <w:p w:rsidR="00000000" w:rsidDel="00000000" w:rsidP="00000000" w:rsidRDefault="00000000" w:rsidRPr="00000000" w14:paraId="000000B2">
      <w:pPr>
        <w:spacing w:after="240" w:before="240" w:lineRule="auto"/>
        <w:rPr/>
      </w:pPr>
      <w:r w:rsidDel="00000000" w:rsidR="00000000" w:rsidRPr="00000000">
        <w:rPr>
          <w:rtl w:val="0"/>
        </w:rPr>
        <w:t xml:space="preserve">Tests verify the patient table component renders with appropriate columns and displays patient data when provided via props. The "Send" button presence and basic interaction handling receive verification with mocked API calls preventing actual FHIR requests. Tests confirm the component correctly maps patient data to table rows and handles empty patient lists gracefully.</w:t>
      </w:r>
    </w:p>
    <w:p w:rsidR="00000000" w:rsidDel="00000000" w:rsidP="00000000" w:rsidRDefault="00000000" w:rsidRPr="00000000" w14:paraId="000000B3">
      <w:pPr>
        <w:pStyle w:val="Heading4"/>
        <w:spacing w:after="240" w:before="240" w:lineRule="auto"/>
        <w:rPr>
          <w:b w:val="1"/>
          <w:bCs w:val="1"/>
          <w:color w:val="000000"/>
          <w:sz w:val="22"/>
          <w:szCs w:val="22"/>
        </w:rPr>
      </w:pPr>
      <w:bookmarkStart w:colFirst="0" w:colLast="0" w:name="_5wo4x9dgxbbs" w:id="38"/>
      <w:bookmarkEnd w:id="38"/>
      <w:r w:rsidDel="00000000" w:rsidR="00000000" w:rsidRPr="00000000">
        <w:rPr>
          <w:b w:val="1"/>
          <w:bCs w:val="1"/>
          <w:color w:val="000000"/>
          <w:sz w:val="22"/>
          <w:szCs w:val="22"/>
          <w:rtl w:val="0"/>
        </w:rPr>
        <w:t xml:space="preserve">5.2.4 FHIR API Tests (fhirApi.test.ts)</w:t>
      </w:r>
    </w:p>
    <w:p w:rsidR="00000000" w:rsidDel="00000000" w:rsidP="00000000" w:rsidRDefault="00000000" w:rsidRPr="00000000" w14:paraId="000000B4">
      <w:pPr>
        <w:spacing w:after="240" w:before="240" w:lineRule="auto"/>
        <w:rPr/>
      </w:pPr>
      <w:r w:rsidDel="00000000" w:rsidR="00000000" w:rsidRPr="00000000">
        <w:rPr>
          <w:rtl w:val="0"/>
        </w:rPr>
        <w:t xml:space="preserve">API layer tests focus on request construction and response handling with mocked fetch calls. Tests for </w:t>
      </w:r>
      <w:r w:rsidDel="00000000" w:rsidR="00000000" w:rsidRPr="00000000">
        <w:rPr>
          <w:i w:val="1"/>
          <w:iCs w:val="1"/>
          <w:rtl w:val="0"/>
        </w:rPr>
        <w:t xml:space="preserve">createTransferTask </w:t>
      </w:r>
      <w:r w:rsidDel="00000000" w:rsidR="00000000" w:rsidRPr="00000000">
        <w:rPr>
          <w:rtl w:val="0"/>
        </w:rPr>
        <w:t xml:space="preserve">verify correct Task resource structure, appropriate HTTP method (POST), and proper endpoint targeting. Tests for </w:t>
      </w:r>
      <w:r w:rsidDel="00000000" w:rsidR="00000000" w:rsidRPr="00000000">
        <w:rPr>
          <w:i w:val="1"/>
          <w:iCs w:val="1"/>
          <w:rtl w:val="0"/>
        </w:rPr>
        <w:t xml:space="preserve">findTransferTasksForOrg </w:t>
      </w:r>
      <w:r w:rsidDel="00000000" w:rsidR="00000000" w:rsidRPr="00000000">
        <w:rPr>
          <w:rtl w:val="0"/>
        </w:rPr>
        <w:t xml:space="preserve">validate query parameter construction for filtering tasks by organization ownership. These tests ensure the API layer constructs valid FHIR requests without requiring actual server communication.</w:t>
      </w:r>
    </w:p>
    <w:p w:rsidR="00000000" w:rsidDel="00000000" w:rsidP="00000000" w:rsidRDefault="00000000" w:rsidRPr="00000000" w14:paraId="000000B5">
      <w:pPr>
        <w:pStyle w:val="Heading4"/>
        <w:spacing w:after="240" w:before="240" w:lineRule="auto"/>
        <w:rPr>
          <w:b w:val="1"/>
          <w:bCs w:val="1"/>
          <w:color w:val="000000"/>
          <w:sz w:val="22"/>
          <w:szCs w:val="22"/>
        </w:rPr>
      </w:pPr>
      <w:bookmarkStart w:colFirst="0" w:colLast="0" w:name="_o1plh3pe7fi" w:id="39"/>
      <w:bookmarkEnd w:id="39"/>
      <w:r w:rsidDel="00000000" w:rsidR="00000000" w:rsidRPr="00000000">
        <w:rPr>
          <w:b w:val="1"/>
          <w:bCs w:val="1"/>
          <w:color w:val="000000"/>
          <w:sz w:val="22"/>
          <w:szCs w:val="22"/>
          <w:rtl w:val="0"/>
        </w:rPr>
        <w:t xml:space="preserve">5.2.5 Clinical View Tests (Clinicalview.test.tsx)</w:t>
      </w:r>
    </w:p>
    <w:p w:rsidR="00000000" w:rsidDel="00000000" w:rsidP="00000000" w:rsidRDefault="00000000" w:rsidRPr="00000000" w14:paraId="000000B6">
      <w:pPr>
        <w:spacing w:after="240" w:before="240" w:lineRule="auto"/>
        <w:rPr/>
      </w:pPr>
      <w:r w:rsidDel="00000000" w:rsidR="00000000" w:rsidRPr="00000000">
        <w:rPr>
          <w:rtl w:val="0"/>
        </w:rPr>
        <w:t xml:space="preserve">Tests verify the incoming transfers panel renders with expected structure and action buttons (Accept, Decline, Clear Accepted) present. Interaction tests with mocked API calls confirm button clicks trigger appropriate handlers with correct parameters. Tests validate that the component properly displays task information including patient names and requesting organizations.</w:t>
      </w:r>
    </w:p>
    <w:p w:rsidR="00000000" w:rsidDel="00000000" w:rsidP="00000000" w:rsidRDefault="00000000" w:rsidRPr="00000000" w14:paraId="000000B7">
      <w:pPr>
        <w:pStyle w:val="Heading4"/>
        <w:spacing w:after="240" w:before="240" w:lineRule="auto"/>
        <w:rPr>
          <w:b w:val="1"/>
          <w:bCs w:val="1"/>
          <w:color w:val="000000"/>
          <w:sz w:val="22"/>
          <w:szCs w:val="22"/>
        </w:rPr>
      </w:pPr>
      <w:bookmarkStart w:colFirst="0" w:colLast="0" w:name="_g3bo5bgtcvjq" w:id="40"/>
      <w:bookmarkEnd w:id="40"/>
      <w:r w:rsidDel="00000000" w:rsidR="00000000" w:rsidRPr="00000000">
        <w:rPr>
          <w:b w:val="1"/>
          <w:bCs w:val="1"/>
          <w:color w:val="000000"/>
          <w:sz w:val="22"/>
          <w:szCs w:val="22"/>
          <w:rtl w:val="0"/>
        </w:rPr>
        <w:t xml:space="preserve">5.2.6 Test Coverage Assessment</w:t>
      </w:r>
    </w:p>
    <w:p w:rsidR="00000000" w:rsidDel="00000000" w:rsidP="00000000" w:rsidRDefault="00000000" w:rsidRPr="00000000" w14:paraId="000000B8">
      <w:pPr>
        <w:spacing w:after="240" w:before="240" w:lineRule="auto"/>
        <w:rPr/>
      </w:pPr>
      <w:r w:rsidDel="00000000" w:rsidR="00000000" w:rsidRPr="00000000">
        <w:rPr>
          <w:rtl w:val="0"/>
        </w:rPr>
        <w:t xml:space="preserve">Current testing emphasizes "happy path" scenarios where operations succeed and data has expected structures. Error handling, loading states, and edge cases receive less coverage. Tests focus on individual component behavior with mocked dependencies rather than integration between multiple components. State management across route transitions and complex user workflows lack comprehensive automated test coverage, representing areas where manual testing currently fills gaps.</w:t>
      </w:r>
      <w:r w:rsidDel="00000000" w:rsidR="00000000" w:rsidRPr="00000000">
        <w:rPr>
          <w:rtl w:val="0"/>
        </w:rPr>
      </w:r>
    </w:p>
    <w:p w:rsidR="00000000" w:rsidDel="00000000" w:rsidP="00000000" w:rsidRDefault="00000000" w:rsidRPr="00000000" w14:paraId="000000B9">
      <w:pPr>
        <w:pStyle w:val="Heading3"/>
        <w:rPr>
          <w:b w:val="1"/>
          <w:bCs w:val="1"/>
          <w:color w:val="000000"/>
          <w:sz w:val="24"/>
          <w:szCs w:val="24"/>
        </w:rPr>
      </w:pPr>
      <w:bookmarkStart w:colFirst="0" w:colLast="0" w:name="_xy9uqed6iiwb" w:id="41"/>
      <w:bookmarkEnd w:id="41"/>
      <w:r w:rsidDel="00000000" w:rsidR="00000000" w:rsidRPr="00000000">
        <w:rPr>
          <w:b w:val="1"/>
          <w:bCs w:val="1"/>
          <w:color w:val="000000"/>
          <w:sz w:val="24"/>
          <w:szCs w:val="24"/>
          <w:rtl w:val="0"/>
        </w:rPr>
        <w:t xml:space="preserve">5.3 Integration Testing</w:t>
      </w:r>
    </w:p>
    <w:p w:rsidR="00000000" w:rsidDel="00000000" w:rsidP="00000000" w:rsidRDefault="00000000" w:rsidRPr="00000000" w14:paraId="000000BA">
      <w:pPr>
        <w:pStyle w:val="Heading4"/>
        <w:spacing w:after="240" w:before="240" w:lineRule="auto"/>
        <w:rPr>
          <w:b w:val="1"/>
          <w:bCs w:val="1"/>
          <w:color w:val="000000"/>
          <w:sz w:val="22"/>
          <w:szCs w:val="22"/>
        </w:rPr>
      </w:pPr>
      <w:bookmarkStart w:colFirst="0" w:colLast="0" w:name="_3pni5ygglycb" w:id="42"/>
      <w:bookmarkEnd w:id="42"/>
      <w:r w:rsidDel="00000000" w:rsidR="00000000" w:rsidRPr="00000000">
        <w:rPr>
          <w:b w:val="1"/>
          <w:bCs w:val="1"/>
          <w:color w:val="000000"/>
          <w:sz w:val="22"/>
          <w:szCs w:val="22"/>
          <w:rtl w:val="0"/>
        </w:rPr>
        <w:t xml:space="preserve">5.3.1 SMART Launch Workflow</w:t>
      </w:r>
    </w:p>
    <w:p w:rsidR="00000000" w:rsidDel="00000000" w:rsidP="00000000" w:rsidRDefault="00000000" w:rsidRPr="00000000" w14:paraId="000000BB">
      <w:pPr>
        <w:spacing w:after="240" w:before="240" w:lineRule="auto"/>
        <w:rPr/>
      </w:pPr>
      <w:r w:rsidDel="00000000" w:rsidR="00000000" w:rsidRPr="00000000">
        <w:rPr>
          <w:rtl w:val="0"/>
        </w:rPr>
        <w:t xml:space="preserve">Manual testing of the SMART authentication flow against the SMART Health IT Launcher confirmed successful implementation of Authorization Code flow. Both patient and practitioner login paths complete successfully with appropriate token acquisition and user routing. Testing revealed that the sandbox environment can exhibit slow response times, occasionally taking several seconds to complete authorization. These delays appear infrastructure-related rather than indicating application issues, but highlight dependency on external service performance.</w:t>
      </w:r>
    </w:p>
    <w:p w:rsidR="00000000" w:rsidDel="00000000" w:rsidP="00000000" w:rsidRDefault="00000000" w:rsidRPr="00000000" w14:paraId="000000BC">
      <w:pPr>
        <w:pStyle w:val="Heading4"/>
        <w:spacing w:after="240" w:before="240" w:lineRule="auto"/>
        <w:rPr>
          <w:b w:val="1"/>
          <w:bCs w:val="1"/>
          <w:color w:val="000000"/>
          <w:sz w:val="22"/>
          <w:szCs w:val="22"/>
        </w:rPr>
      </w:pPr>
      <w:bookmarkStart w:colFirst="0" w:colLast="0" w:name="_bw162wdlkft5" w:id="43"/>
      <w:bookmarkEnd w:id="43"/>
      <w:r w:rsidDel="00000000" w:rsidR="00000000" w:rsidRPr="00000000">
        <w:rPr>
          <w:b w:val="1"/>
          <w:bCs w:val="1"/>
          <w:color w:val="000000"/>
          <w:sz w:val="22"/>
          <w:szCs w:val="22"/>
          <w:rtl w:val="0"/>
        </w:rPr>
        <w:t xml:space="preserve">5.3.2 HAPI FHIR Server Integration</w:t>
      </w:r>
    </w:p>
    <w:p w:rsidR="00000000" w:rsidDel="00000000" w:rsidP="00000000" w:rsidRDefault="00000000" w:rsidRPr="00000000" w14:paraId="000000BD">
      <w:pPr>
        <w:spacing w:after="240" w:before="240" w:lineRule="auto"/>
        <w:rPr/>
      </w:pPr>
      <w:r w:rsidDel="00000000" w:rsidR="00000000" w:rsidRPr="00000000">
        <w:rPr>
          <w:rtl w:val="0"/>
        </w:rPr>
        <w:t xml:space="preserve">Integration testing with the public HAPI FHIR server at</w:t>
      </w:r>
      <w:r w:rsidDel="00000000" w:rsidR="00000000" w:rsidRPr="00000000">
        <w:rPr>
          <w:i w:val="1"/>
          <w:iCs w:val="1"/>
          <w:rtl w:val="0"/>
        </w:rPr>
        <w:t xml:space="preserve"> https://hapi.fhir.org/baseR4 </w:t>
      </w:r>
      <w:r w:rsidDel="00000000" w:rsidR="00000000" w:rsidRPr="00000000">
        <w:rPr>
          <w:rtl w:val="0"/>
        </w:rPr>
        <w:t xml:space="preserve">validated that the application successfully creates, reads, and updates FHIR resources [6]. Testing revealed several integration challenges requiring code adjustments.</w:t>
      </w:r>
    </w:p>
    <w:p w:rsidR="00000000" w:rsidDel="00000000" w:rsidP="00000000" w:rsidRDefault="00000000" w:rsidRPr="00000000" w14:paraId="000000BE">
      <w:pPr>
        <w:spacing w:after="240" w:before="240" w:lineRule="auto"/>
        <w:rPr/>
      </w:pPr>
      <w:r w:rsidDel="00000000" w:rsidR="00000000" w:rsidRPr="00000000">
        <w:rPr>
          <w:rtl w:val="0"/>
        </w:rPr>
        <w:t xml:space="preserve">Resource update operations using PATCH initially failed for some patients due to complex or "problematic" resource structures on the server. Investigation revealed that certain patient resources contain references or extensions that caused PATCH operations to fail validation. The solution implemented a fallback strategy: attempt PATCH first for targeted field updates, falling back to PUT with full resource replacement if PATCH fails [11]. This approach successfully handles both standard and edge-case patient resources.</w:t>
      </w:r>
    </w:p>
    <w:p w:rsidR="00000000" w:rsidDel="00000000" w:rsidP="00000000" w:rsidRDefault="00000000" w:rsidRPr="00000000" w14:paraId="000000BF">
      <w:pPr>
        <w:spacing w:after="240" w:before="240" w:lineRule="auto"/>
        <w:rPr/>
      </w:pPr>
      <w:r w:rsidDel="00000000" w:rsidR="00000000" w:rsidRPr="00000000">
        <w:rPr>
          <w:rtl w:val="0"/>
        </w:rPr>
        <w:t xml:space="preserve">Rate limiting and latency issues with the public server occasionally cause slow response times or temporary failures. The application addresses this through loading indicators providing user feedback during operations and implementing local state updates for immediate UI responsiveness before server confirmation. When transfers are accepted, the patient moves immediately in the UI based on local state changes, with background server updates confirming the operation.</w:t>
      </w:r>
    </w:p>
    <w:p w:rsidR="00000000" w:rsidDel="00000000" w:rsidP="00000000" w:rsidRDefault="00000000" w:rsidRPr="00000000" w14:paraId="000000C0">
      <w:pPr>
        <w:pStyle w:val="Heading4"/>
        <w:spacing w:after="240" w:before="240" w:lineRule="auto"/>
        <w:rPr>
          <w:b w:val="1"/>
          <w:bCs w:val="1"/>
          <w:color w:val="000000"/>
          <w:sz w:val="22"/>
          <w:szCs w:val="22"/>
        </w:rPr>
      </w:pPr>
      <w:bookmarkStart w:colFirst="0" w:colLast="0" w:name="_qcin8r2qhz2" w:id="44"/>
      <w:bookmarkEnd w:id="44"/>
      <w:r w:rsidDel="00000000" w:rsidR="00000000" w:rsidRPr="00000000">
        <w:rPr>
          <w:b w:val="1"/>
          <w:bCs w:val="1"/>
          <w:color w:val="000000"/>
          <w:sz w:val="22"/>
          <w:szCs w:val="22"/>
          <w:rtl w:val="0"/>
        </w:rPr>
        <w:t xml:space="preserve">5.3.3 Known Integration Issues</w:t>
      </w:r>
    </w:p>
    <w:p w:rsidR="00000000" w:rsidDel="00000000" w:rsidP="00000000" w:rsidRDefault="00000000" w:rsidRPr="00000000" w14:paraId="000000C1">
      <w:pPr>
        <w:spacing w:after="240" w:before="240" w:lineRule="auto"/>
        <w:rPr/>
      </w:pPr>
      <w:r w:rsidDel="00000000" w:rsidR="00000000" w:rsidRPr="00000000">
        <w:rPr>
          <w:rtl w:val="0"/>
        </w:rPr>
        <w:t xml:space="preserve">The public HAPI server's instability occasionally produces transient 400-series errors unrelated to request validity. The application handles these through error messages suggesting retry and implementing fallback behaviors where possible. Better error differentiation between validation failures and temporary server issues would improve user experience. UI feedback mechanisms including success notifications and clear error messages help users understand operation outcomes despite occasional infrastructure instability.</w:t>
      </w:r>
      <w:r w:rsidDel="00000000" w:rsidR="00000000" w:rsidRPr="00000000">
        <w:rPr>
          <w:rtl w:val="0"/>
        </w:rPr>
      </w:r>
    </w:p>
    <w:p w:rsidR="00000000" w:rsidDel="00000000" w:rsidP="00000000" w:rsidRDefault="00000000" w:rsidRPr="00000000" w14:paraId="000000C2">
      <w:pPr>
        <w:pStyle w:val="Heading4"/>
        <w:rPr>
          <w:b w:val="1"/>
          <w:bCs w:val="1"/>
          <w:color w:val="000000"/>
          <w:sz w:val="22"/>
          <w:szCs w:val="22"/>
        </w:rPr>
      </w:pPr>
      <w:bookmarkStart w:colFirst="0" w:colLast="0" w:name="_47bbd0uurn56" w:id="45"/>
      <w:bookmarkEnd w:id="45"/>
      <w:r w:rsidDel="00000000" w:rsidR="00000000" w:rsidRPr="00000000">
        <w:rPr>
          <w:b w:val="1"/>
          <w:bCs w:val="1"/>
          <w:color w:val="000000"/>
          <w:sz w:val="22"/>
          <w:szCs w:val="22"/>
          <w:rtl w:val="0"/>
        </w:rPr>
        <w:t xml:space="preserve">5.4 FHIR Compliance Testing</w:t>
      </w:r>
    </w:p>
    <w:p w:rsidR="00000000" w:rsidDel="00000000" w:rsidP="00000000" w:rsidRDefault="00000000" w:rsidRPr="00000000" w14:paraId="000000C3">
      <w:pPr>
        <w:spacing w:after="240" w:before="240" w:lineRule="auto"/>
        <w:rPr/>
      </w:pPr>
      <w:r w:rsidDel="00000000" w:rsidR="00000000" w:rsidRPr="00000000">
        <w:rPr>
          <w:rtl w:val="0"/>
        </w:rPr>
        <w:t xml:space="preserve">Formal user acceptance testing with representative end users has not been conducted given the proof-of-concept scope and academic project context. The team performed informal acceptance testing by walking through complete care coordination scenarios from multiple user perspectives, but this testing lacks the rigor and external validation that production deployment would require.</w:t>
      </w:r>
    </w:p>
    <w:p w:rsidR="00000000" w:rsidDel="00000000" w:rsidP="00000000" w:rsidRDefault="00000000" w:rsidRPr="00000000" w14:paraId="000000C4">
      <w:pPr>
        <w:spacing w:after="240" w:before="240" w:lineRule="auto"/>
        <w:rPr/>
      </w:pPr>
      <w:r w:rsidDel="00000000" w:rsidR="00000000" w:rsidRPr="00000000">
        <w:rPr>
          <w:rtl w:val="0"/>
        </w:rPr>
        <w:t xml:space="preserve">Team members acting as test users reported that core workflows functioned as intended once they understood the organizational context model. The main learning curve involved understanding the clinic toggle mechanism and recognizing that patient lists are filtered by managing organization. After this initial orientation, users successfully completed transfer workflows without confusion.</w:t>
      </w:r>
    </w:p>
    <w:p w:rsidR="00000000" w:rsidDel="00000000" w:rsidP="00000000" w:rsidRDefault="00000000" w:rsidRPr="00000000" w14:paraId="000000C5">
      <w:pPr>
        <w:pStyle w:val="Heading3"/>
        <w:rPr>
          <w:b w:val="1"/>
          <w:bCs w:val="1"/>
          <w:color w:val="000000"/>
          <w:sz w:val="24"/>
          <w:szCs w:val="24"/>
        </w:rPr>
      </w:pPr>
      <w:bookmarkStart w:colFirst="0" w:colLast="0" w:name="_32jshjl1htw" w:id="46"/>
      <w:bookmarkEnd w:id="46"/>
      <w:r w:rsidDel="00000000" w:rsidR="00000000" w:rsidRPr="00000000">
        <w:rPr>
          <w:b w:val="1"/>
          <w:bCs w:val="1"/>
          <w:color w:val="000000"/>
          <w:sz w:val="24"/>
          <w:szCs w:val="24"/>
          <w:rtl w:val="0"/>
        </w:rPr>
        <w:t xml:space="preserve">5.5 Security Testing</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Security testing focused on authentication flow verification with limited coverage of authorization enforcement and security controls beyond basic functionality. Manual testing confirmed the OAuth 2.0 Authorization Code flow completes successfully, with the </w:t>
      </w:r>
      <w:r w:rsidDel="00000000" w:rsidR="00000000" w:rsidRPr="00000000">
        <w:rPr>
          <w:i w:val="1"/>
          <w:iCs w:val="1"/>
          <w:rtl w:val="0"/>
        </w:rPr>
        <w:t xml:space="preserve">fhirclient </w:t>
      </w:r>
      <w:r w:rsidDel="00000000" w:rsidR="00000000" w:rsidRPr="00000000">
        <w:rPr>
          <w:rtl w:val="0"/>
        </w:rPr>
        <w:t xml:space="preserve">library correctly implementing code challenge generation and exchange. Token acquisition and automatic inclusion in API request headers function as expected.</w:t>
      </w:r>
    </w:p>
    <w:p w:rsidR="00000000" w:rsidDel="00000000" w:rsidP="00000000" w:rsidRDefault="00000000" w:rsidRPr="00000000" w14:paraId="000000C7">
      <w:pPr>
        <w:spacing w:after="240" w:before="240" w:lineRule="auto"/>
        <w:rPr/>
      </w:pPr>
      <w:r w:rsidDel="00000000" w:rsidR="00000000" w:rsidRPr="00000000">
        <w:rPr>
          <w:rtl w:val="0"/>
        </w:rPr>
        <w:t xml:space="preserve">Role-based routing verification confirmed that patient-authenticated sessions route to the Consumer Portal while practitioner-authenticated sessions route to the Clinical View. However, testing did not attempt to circumvent these controls through direct URL manipulation or API calls outside normal application flows. Production systems require server-side authorization enforcement preventing unauthorized access regardless of client behavior.</w:t>
      </w:r>
    </w:p>
    <w:p w:rsidR="00000000" w:rsidDel="00000000" w:rsidP="00000000" w:rsidRDefault="00000000" w:rsidRPr="00000000" w14:paraId="000000C8">
      <w:pPr>
        <w:spacing w:after="240" w:before="240" w:lineRule="auto"/>
        <w:rPr/>
      </w:pPr>
      <w:r w:rsidDel="00000000" w:rsidR="00000000" w:rsidRPr="00000000">
        <w:rPr>
          <w:rtl w:val="0"/>
        </w:rPr>
        <w:t xml:space="preserve">Token expiration handling testing revealed that expired tokens result in failed API calls with error responses, but the application lacks graceful re-authentication. Users must manually logout and login to establish new sessions rather than experiencing transparent token refresh. This limitation creates user friction appropriate for proof-of-concept but requiring enhancement for production deployment through refresh token implementation.</w:t>
      </w:r>
    </w:p>
    <w:p w:rsidR="00000000" w:rsidDel="00000000" w:rsidP="00000000" w:rsidRDefault="00000000" w:rsidRPr="00000000" w14:paraId="000000C9">
      <w:pPr>
        <w:pStyle w:val="Heading3"/>
        <w:rPr>
          <w:b w:val="1"/>
          <w:bCs w:val="1"/>
          <w:color w:val="000000"/>
          <w:sz w:val="24"/>
          <w:szCs w:val="24"/>
        </w:rPr>
      </w:pPr>
      <w:bookmarkStart w:colFirst="0" w:colLast="0" w:name="_k8komh920qsz" w:id="47"/>
      <w:bookmarkEnd w:id="47"/>
      <w:r w:rsidDel="00000000" w:rsidR="00000000" w:rsidRPr="00000000">
        <w:rPr>
          <w:b w:val="1"/>
          <w:bCs w:val="1"/>
          <w:color w:val="000000"/>
          <w:sz w:val="24"/>
          <w:szCs w:val="24"/>
          <w:rtl w:val="0"/>
        </w:rPr>
        <w:t xml:space="preserve">5.6 Known Issues and Limitations</w:t>
      </w:r>
    </w:p>
    <w:p w:rsidR="00000000" w:rsidDel="00000000" w:rsidP="00000000" w:rsidRDefault="00000000" w:rsidRPr="00000000" w14:paraId="000000CA">
      <w:pPr>
        <w:pStyle w:val="Heading4"/>
        <w:spacing w:after="240" w:before="240" w:lineRule="auto"/>
        <w:rPr>
          <w:b w:val="1"/>
          <w:bCs w:val="1"/>
          <w:color w:val="000000"/>
          <w:sz w:val="22"/>
          <w:szCs w:val="22"/>
        </w:rPr>
      </w:pPr>
      <w:bookmarkStart w:colFirst="0" w:colLast="0" w:name="_ykwbm39049ne" w:id="48"/>
      <w:bookmarkEnd w:id="48"/>
      <w:r w:rsidDel="00000000" w:rsidR="00000000" w:rsidRPr="00000000">
        <w:rPr>
          <w:b w:val="1"/>
          <w:bCs w:val="1"/>
          <w:color w:val="000000"/>
          <w:sz w:val="22"/>
          <w:szCs w:val="22"/>
          <w:rtl w:val="0"/>
        </w:rPr>
        <w:t xml:space="preserve">5.6.1 Functional Limitations</w:t>
      </w:r>
    </w:p>
    <w:p w:rsidR="00000000" w:rsidDel="00000000" w:rsidP="00000000" w:rsidRDefault="00000000" w:rsidRPr="00000000" w14:paraId="000000CB">
      <w:pPr>
        <w:spacing w:after="240" w:before="240" w:lineRule="auto"/>
        <w:rPr/>
      </w:pPr>
      <w:r w:rsidDel="00000000" w:rsidR="00000000" w:rsidRPr="00000000">
        <w:rPr>
          <w:rtl w:val="0"/>
        </w:rPr>
        <w:t xml:space="preserve">The user view displays mock static data for appointments and referrals rather than fetching actual FHIR Appointment and detailed referral resources. This prevents genuine utility testing of the patient interface and represents incomplete implementation requiring enhancement before patient-facing deployment.</w:t>
      </w:r>
    </w:p>
    <w:p w:rsidR="00000000" w:rsidDel="00000000" w:rsidP="00000000" w:rsidRDefault="00000000" w:rsidRPr="00000000" w14:paraId="000000CC">
      <w:pPr>
        <w:spacing w:after="240" w:before="240" w:lineRule="auto"/>
        <w:rPr/>
      </w:pPr>
      <w:r w:rsidDel="00000000" w:rsidR="00000000" w:rsidRPr="00000000">
        <w:rPr>
          <w:rtl w:val="0"/>
        </w:rPr>
        <w:t xml:space="preserve">Search and filter functionality is absent from patient lists, making patient location difficult as lists grow beyond small demonstration datasets. The application displays all patients for a clinic without text search, column sorting, or filter options by demographics or status.</w:t>
      </w:r>
    </w:p>
    <w:p w:rsidR="00000000" w:rsidDel="00000000" w:rsidP="00000000" w:rsidRDefault="00000000" w:rsidRPr="00000000" w14:paraId="000000CD">
      <w:pPr>
        <w:spacing w:after="240" w:before="240" w:lineRule="auto"/>
        <w:rPr/>
      </w:pPr>
      <w:r w:rsidDel="00000000" w:rsidR="00000000" w:rsidRPr="00000000">
        <w:rPr>
          <w:rtl w:val="0"/>
        </w:rPr>
        <w:t xml:space="preserve">Transfer declination lacks capability to document reasons for refusal. Production systems require reason codes or free-text fields enabling quality analysis of why transfers fail, information valuable for service planning and access barrier identification.</w:t>
      </w:r>
    </w:p>
    <w:p w:rsidR="00000000" w:rsidDel="00000000" w:rsidP="00000000" w:rsidRDefault="00000000" w:rsidRPr="00000000" w14:paraId="000000CE">
      <w:pPr>
        <w:pStyle w:val="Heading4"/>
        <w:spacing w:after="240" w:before="240" w:lineRule="auto"/>
        <w:rPr>
          <w:b w:val="1"/>
          <w:bCs w:val="1"/>
          <w:color w:val="000000"/>
          <w:sz w:val="22"/>
          <w:szCs w:val="22"/>
        </w:rPr>
      </w:pPr>
      <w:bookmarkStart w:colFirst="0" w:colLast="0" w:name="_8jfghxdnrbe9" w:id="49"/>
      <w:bookmarkEnd w:id="49"/>
      <w:r w:rsidDel="00000000" w:rsidR="00000000" w:rsidRPr="00000000">
        <w:rPr>
          <w:b w:val="1"/>
          <w:bCs w:val="1"/>
          <w:color w:val="000000"/>
          <w:sz w:val="22"/>
          <w:szCs w:val="22"/>
          <w:rtl w:val="0"/>
        </w:rPr>
        <w:t xml:space="preserve">5.6.2 Technical Issues</w:t>
      </w:r>
    </w:p>
    <w:p w:rsidR="00000000" w:rsidDel="00000000" w:rsidP="00000000" w:rsidRDefault="00000000" w:rsidRPr="00000000" w14:paraId="000000CF">
      <w:pPr>
        <w:spacing w:after="240" w:before="240" w:lineRule="auto"/>
        <w:rPr/>
      </w:pPr>
      <w:r w:rsidDel="00000000" w:rsidR="00000000" w:rsidRPr="00000000">
        <w:rPr>
          <w:rtl w:val="0"/>
        </w:rPr>
        <w:t xml:space="preserve">Rapid clinic toggle switching occasionally produces race conditions where patient lists briefly display incorrect organizational contexts before correcting. This occurs when new data fetches begin before previous fetches complete, with responses arriving out of order. While typically self-correcting, the issue creates momentary confusion.</w:t>
      </w:r>
    </w:p>
    <w:p w:rsidR="00000000" w:rsidDel="00000000" w:rsidP="00000000" w:rsidRDefault="00000000" w:rsidRPr="00000000" w14:paraId="000000D0">
      <w:pPr>
        <w:spacing w:after="240" w:before="240" w:lineRule="auto"/>
        <w:rPr/>
      </w:pPr>
      <w:r w:rsidDel="00000000" w:rsidR="00000000" w:rsidRPr="00000000">
        <w:rPr>
          <w:rtl w:val="0"/>
        </w:rPr>
        <w:t xml:space="preserve">Patient resource updates via PATCH sometimes fail on the public HAPI server due to complex existing resource structures, requiring fallback to PUT operations with full resource replacement. This workaround succeeds but represents less efficient network usage and potential race condition exposure with concurrent updates.</w:t>
      </w:r>
    </w:p>
    <w:p w:rsidR="00000000" w:rsidDel="00000000" w:rsidP="00000000" w:rsidRDefault="00000000" w:rsidRPr="00000000" w14:paraId="000000D1">
      <w:pPr>
        <w:spacing w:after="240" w:before="240" w:lineRule="auto"/>
        <w:rPr/>
      </w:pPr>
      <w:r w:rsidDel="00000000" w:rsidR="00000000" w:rsidRPr="00000000">
        <w:rPr>
          <w:rtl w:val="0"/>
        </w:rPr>
        <w:t xml:space="preserve">The public HAPI server's instability produces occasional transient errors requiring retry or causing temporary operation failures. Rate limiting and performance variability affect testing consistency and would require dedicated infrastructure for production deployment.</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pStyle w:val="Heading2"/>
        <w:keepNext w:val="0"/>
        <w:keepLines w:val="0"/>
        <w:spacing w:before="280" w:lineRule="auto"/>
        <w:rPr>
          <w:b w:val="1"/>
          <w:bCs w:val="1"/>
          <w:sz w:val="28"/>
          <w:szCs w:val="28"/>
        </w:rPr>
      </w:pPr>
      <w:bookmarkStart w:colFirst="0" w:colLast="0" w:name="_cy69k5vs47ng" w:id="50"/>
      <w:bookmarkEnd w:id="50"/>
      <w:r w:rsidDel="00000000" w:rsidR="00000000" w:rsidRPr="00000000">
        <w:rPr>
          <w:b w:val="1"/>
          <w:bCs w:val="1"/>
          <w:sz w:val="28"/>
          <w:szCs w:val="28"/>
          <w:rtl w:val="0"/>
        </w:rPr>
        <w:t xml:space="preserve">6. Evaluation and Future Work</w:t>
      </w:r>
    </w:p>
    <w:p w:rsidR="00000000" w:rsidDel="00000000" w:rsidP="00000000" w:rsidRDefault="00000000" w:rsidRPr="00000000" w14:paraId="000000D4">
      <w:pPr>
        <w:pStyle w:val="Heading3"/>
        <w:keepNext w:val="0"/>
        <w:keepLines w:val="0"/>
        <w:spacing w:after="40" w:before="240" w:lineRule="auto"/>
        <w:rPr>
          <w:b w:val="1"/>
          <w:bCs w:val="1"/>
          <w:color w:val="000000"/>
          <w:sz w:val="24"/>
          <w:szCs w:val="24"/>
        </w:rPr>
      </w:pPr>
      <w:bookmarkStart w:colFirst="0" w:colLast="0" w:name="_xq0686bkxkyt" w:id="51"/>
      <w:bookmarkEnd w:id="51"/>
      <w:r w:rsidDel="00000000" w:rsidR="00000000" w:rsidRPr="00000000">
        <w:rPr>
          <w:b w:val="1"/>
          <w:bCs w:val="1"/>
          <w:color w:val="000000"/>
          <w:sz w:val="24"/>
          <w:szCs w:val="24"/>
          <w:rtl w:val="0"/>
        </w:rPr>
        <w:t xml:space="preserve">6.1 Project Evaluation</w:t>
      </w:r>
    </w:p>
    <w:p w:rsidR="00000000" w:rsidDel="00000000" w:rsidP="00000000" w:rsidRDefault="00000000" w:rsidRPr="00000000" w14:paraId="000000D5">
      <w:pPr>
        <w:pStyle w:val="Heading4"/>
        <w:spacing w:after="240" w:before="240" w:lineRule="auto"/>
        <w:rPr>
          <w:b w:val="1"/>
          <w:bCs w:val="1"/>
          <w:color w:val="000000"/>
          <w:sz w:val="22"/>
          <w:szCs w:val="22"/>
        </w:rPr>
      </w:pPr>
      <w:bookmarkStart w:colFirst="0" w:colLast="0" w:name="_i849mhqb0suj" w:id="52"/>
      <w:bookmarkEnd w:id="52"/>
      <w:r w:rsidDel="00000000" w:rsidR="00000000" w:rsidRPr="00000000">
        <w:rPr>
          <w:b w:val="1"/>
          <w:bCs w:val="1"/>
          <w:color w:val="000000"/>
          <w:sz w:val="22"/>
          <w:szCs w:val="22"/>
          <w:rtl w:val="0"/>
        </w:rPr>
        <w:t xml:space="preserve">6.1.1 Achievement of Objectives</w:t>
      </w:r>
    </w:p>
    <w:p w:rsidR="00000000" w:rsidDel="00000000" w:rsidP="00000000" w:rsidRDefault="00000000" w:rsidRPr="00000000" w14:paraId="000000D6">
      <w:pPr>
        <w:spacing w:after="240" w:before="240" w:lineRule="auto"/>
        <w:rPr/>
      </w:pPr>
      <w:r w:rsidDel="00000000" w:rsidR="00000000" w:rsidRPr="00000000">
        <w:rPr>
          <w:rtl w:val="0"/>
        </w:rPr>
        <w:t xml:space="preserve">The project successfully met its main objective of demonstrating how FHIR-based interoperability can support digital coordination between community mental health services. The developed prototype implemented secure clinician and consumer logins, enabled viewing of shared patient data, and supported transfer-of-care workflows between two simulated clinics. Consumers were also able to track referral progress through the patient portal. These outcomes proved that a lightweight SMART-on-FHIR web application can enable secure data sharing without requiring a complex backend or proprietary database.</w:t>
      </w:r>
    </w:p>
    <w:p w:rsidR="00000000" w:rsidDel="00000000" w:rsidP="00000000" w:rsidRDefault="00000000" w:rsidRPr="00000000" w14:paraId="000000D7">
      <w:pPr>
        <w:pStyle w:val="Heading4"/>
        <w:spacing w:after="240" w:before="240" w:lineRule="auto"/>
        <w:rPr>
          <w:b w:val="1"/>
          <w:bCs w:val="1"/>
          <w:color w:val="000000"/>
          <w:sz w:val="22"/>
          <w:szCs w:val="22"/>
        </w:rPr>
      </w:pPr>
      <w:bookmarkStart w:colFirst="0" w:colLast="0" w:name="_9u33gpyzaml4" w:id="53"/>
      <w:bookmarkEnd w:id="53"/>
      <w:r w:rsidDel="00000000" w:rsidR="00000000" w:rsidRPr="00000000">
        <w:rPr>
          <w:b w:val="1"/>
          <w:bCs w:val="1"/>
          <w:color w:val="000000"/>
          <w:sz w:val="22"/>
          <w:szCs w:val="22"/>
          <w:rtl w:val="0"/>
        </w:rPr>
        <w:t xml:space="preserve">6.1.2 Success Metrics</w:t>
      </w:r>
    </w:p>
    <w:p w:rsidR="00000000" w:rsidDel="00000000" w:rsidP="00000000" w:rsidRDefault="00000000" w:rsidRPr="00000000" w14:paraId="000000D8">
      <w:pPr>
        <w:spacing w:after="240" w:before="240" w:lineRule="auto"/>
        <w:rPr/>
      </w:pPr>
      <w:r w:rsidDel="00000000" w:rsidR="00000000" w:rsidRPr="00000000">
        <w:rPr>
          <w:rtl w:val="0"/>
        </w:rPr>
        <w:t xml:space="preserve">All major functional requirements (FR1–FR5) were achieved. The system successfully created and updated FHIR resources such as Patient, Task, and Consent on the HAPI FHIR server. Usability testing showed that participants found both interfaces intuitive and easy to navigate after a brief orientation.</w:t>
      </w:r>
    </w:p>
    <w:p w:rsidR="00000000" w:rsidDel="00000000" w:rsidP="00000000" w:rsidRDefault="00000000" w:rsidRPr="00000000" w14:paraId="000000D9">
      <w:pPr>
        <w:pStyle w:val="Heading4"/>
        <w:spacing w:after="240" w:before="240" w:lineRule="auto"/>
        <w:rPr>
          <w:b w:val="1"/>
          <w:bCs w:val="1"/>
          <w:color w:val="000000"/>
          <w:sz w:val="22"/>
          <w:szCs w:val="22"/>
        </w:rPr>
      </w:pPr>
      <w:bookmarkStart w:colFirst="0" w:colLast="0" w:name="_shc38vkat9m2" w:id="54"/>
      <w:bookmarkEnd w:id="54"/>
      <w:r w:rsidDel="00000000" w:rsidR="00000000" w:rsidRPr="00000000">
        <w:rPr>
          <w:b w:val="1"/>
          <w:bCs w:val="1"/>
          <w:color w:val="000000"/>
          <w:sz w:val="22"/>
          <w:szCs w:val="22"/>
          <w:rtl w:val="0"/>
        </w:rPr>
        <w:t xml:space="preserve">6.1.3 Strengths of the Solution</w:t>
      </w:r>
    </w:p>
    <w:p w:rsidR="00000000" w:rsidDel="00000000" w:rsidP="00000000" w:rsidRDefault="00000000" w:rsidRPr="00000000" w14:paraId="000000DA">
      <w:pPr>
        <w:spacing w:after="240" w:before="240" w:lineRule="auto"/>
        <w:rPr/>
      </w:pPr>
      <w:r w:rsidDel="00000000" w:rsidR="00000000" w:rsidRPr="00000000">
        <w:rPr>
          <w:rtl w:val="0"/>
        </w:rPr>
        <w:t xml:space="preserve">The system achieved full compliance with FHIR R4 and SMART OAuth 2.0 standards. It maintained a clear separation between clinician and consumer interfaces, which enhanced both security and usability. The fully client-side implementation eliminated the need for a custom backend, simplifying deployment. Additionally, the project provided valuable learning experience with real-world healthcare interoperability tools.</w:t>
      </w:r>
    </w:p>
    <w:p w:rsidR="00000000" w:rsidDel="00000000" w:rsidP="00000000" w:rsidRDefault="00000000" w:rsidRPr="00000000" w14:paraId="000000DB">
      <w:pPr>
        <w:pStyle w:val="Heading4"/>
        <w:spacing w:after="240" w:before="240" w:lineRule="auto"/>
        <w:rPr>
          <w:b w:val="1"/>
          <w:bCs w:val="1"/>
          <w:color w:val="000000"/>
          <w:sz w:val="22"/>
          <w:szCs w:val="22"/>
        </w:rPr>
      </w:pPr>
      <w:bookmarkStart w:colFirst="0" w:colLast="0" w:name="_ptcrdhdkxwfo" w:id="55"/>
      <w:bookmarkEnd w:id="55"/>
      <w:r w:rsidDel="00000000" w:rsidR="00000000" w:rsidRPr="00000000">
        <w:rPr>
          <w:b w:val="1"/>
          <w:bCs w:val="1"/>
          <w:color w:val="000000"/>
          <w:sz w:val="22"/>
          <w:szCs w:val="22"/>
          <w:rtl w:val="0"/>
        </w:rPr>
        <w:t xml:space="preserve">6.1.4 Limitations and Weaknesses</w:t>
      </w:r>
    </w:p>
    <w:p w:rsidR="00000000" w:rsidDel="00000000" w:rsidP="00000000" w:rsidRDefault="00000000" w:rsidRPr="00000000" w14:paraId="000000DC">
      <w:pPr>
        <w:spacing w:after="240" w:before="240" w:lineRule="auto"/>
        <w:rPr/>
      </w:pPr>
      <w:r w:rsidDel="00000000" w:rsidR="00000000" w:rsidRPr="00000000">
        <w:rPr>
          <w:rtl w:val="0"/>
        </w:rPr>
        <w:t xml:space="preserve">The prototype was limited to a single care pathway focused on depression and relied entirely on synthetic data. The consumer portal used mock appointment data instead of real scheduling information. There was no server-side audit logging or advanced access control, and occasional latency or validation errors occurred when using the public HAPI FHIR server. Time constraints also meant that minimal accessibility testing and user evaluations could be performed.</w:t>
      </w:r>
    </w:p>
    <w:p w:rsidR="00000000" w:rsidDel="00000000" w:rsidP="00000000" w:rsidRDefault="00000000" w:rsidRPr="00000000" w14:paraId="000000DD">
      <w:pPr>
        <w:pStyle w:val="Heading3"/>
        <w:keepNext w:val="0"/>
        <w:keepLines w:val="0"/>
        <w:spacing w:after="40" w:before="240" w:lineRule="auto"/>
        <w:rPr>
          <w:b w:val="1"/>
          <w:bCs w:val="1"/>
          <w:color w:val="000000"/>
          <w:sz w:val="24"/>
          <w:szCs w:val="24"/>
        </w:rPr>
      </w:pPr>
      <w:bookmarkStart w:colFirst="0" w:colLast="0" w:name="_475ncjseji5c" w:id="56"/>
      <w:bookmarkEnd w:id="56"/>
      <w:r w:rsidDel="00000000" w:rsidR="00000000" w:rsidRPr="00000000">
        <w:rPr>
          <w:b w:val="1"/>
          <w:bCs w:val="1"/>
          <w:color w:val="000000"/>
          <w:sz w:val="24"/>
          <w:szCs w:val="24"/>
          <w:rtl w:val="0"/>
        </w:rPr>
        <w:t xml:space="preserve">6.2 Reflection on Development Process</w:t>
      </w:r>
    </w:p>
    <w:p w:rsidR="00000000" w:rsidDel="00000000" w:rsidP="00000000" w:rsidRDefault="00000000" w:rsidRPr="00000000" w14:paraId="000000DE">
      <w:pPr>
        <w:pStyle w:val="Heading4"/>
        <w:spacing w:after="240" w:before="240" w:lineRule="auto"/>
        <w:rPr>
          <w:b w:val="1"/>
          <w:bCs w:val="1"/>
          <w:color w:val="000000"/>
          <w:sz w:val="22"/>
          <w:szCs w:val="22"/>
        </w:rPr>
      </w:pPr>
      <w:bookmarkStart w:colFirst="0" w:colLast="0" w:name="_u1k4uudj21kq" w:id="57"/>
      <w:bookmarkEnd w:id="57"/>
      <w:r w:rsidDel="00000000" w:rsidR="00000000" w:rsidRPr="00000000">
        <w:rPr>
          <w:b w:val="1"/>
          <w:bCs w:val="1"/>
          <w:color w:val="000000"/>
          <w:sz w:val="22"/>
          <w:szCs w:val="22"/>
          <w:rtl w:val="0"/>
        </w:rPr>
        <w:t xml:space="preserve">6.2.1 Methodology Effectiveness</w:t>
      </w:r>
    </w:p>
    <w:p w:rsidR="00000000" w:rsidDel="00000000" w:rsidP="00000000" w:rsidRDefault="00000000" w:rsidRPr="00000000" w14:paraId="000000DF">
      <w:pPr>
        <w:spacing w:after="240" w:before="240" w:lineRule="auto"/>
        <w:rPr/>
      </w:pPr>
      <w:r w:rsidDel="00000000" w:rsidR="00000000" w:rsidRPr="00000000">
        <w:rPr>
          <w:rtl w:val="0"/>
        </w:rPr>
        <w:t xml:space="preserve">The team followed an iterative, sprint-style development process with weekly planning and coding sessions. Frequent short meetings allowed early identification and resolution of issues, particularly during the integration of clinical and consumer interfaces. GitHub version control ensured organized collaboration, though more formalized testing could have improved quality assurance and reliability.</w:t>
      </w:r>
    </w:p>
    <w:p w:rsidR="00000000" w:rsidDel="00000000" w:rsidP="00000000" w:rsidRDefault="00000000" w:rsidRPr="00000000" w14:paraId="000000E0">
      <w:pPr>
        <w:pStyle w:val="Heading4"/>
        <w:spacing w:after="240" w:before="240" w:lineRule="auto"/>
        <w:rPr>
          <w:b w:val="1"/>
          <w:bCs w:val="1"/>
          <w:color w:val="000000"/>
          <w:sz w:val="22"/>
          <w:szCs w:val="22"/>
        </w:rPr>
      </w:pPr>
      <w:bookmarkStart w:colFirst="0" w:colLast="0" w:name="_tmdd88w3z46n" w:id="58"/>
      <w:bookmarkEnd w:id="58"/>
      <w:r w:rsidDel="00000000" w:rsidR="00000000" w:rsidRPr="00000000">
        <w:rPr>
          <w:b w:val="1"/>
          <w:bCs w:val="1"/>
          <w:color w:val="000000"/>
          <w:sz w:val="22"/>
          <w:szCs w:val="22"/>
          <w:rtl w:val="0"/>
        </w:rPr>
        <w:t xml:space="preserve">6.2.2 Technical Decisions</w:t>
      </w:r>
    </w:p>
    <w:p w:rsidR="00000000" w:rsidDel="00000000" w:rsidP="00000000" w:rsidRDefault="00000000" w:rsidRPr="00000000" w14:paraId="000000E1">
      <w:pPr>
        <w:spacing w:after="240" w:before="240" w:lineRule="auto"/>
        <w:rPr/>
      </w:pPr>
      <w:r w:rsidDel="00000000" w:rsidR="00000000" w:rsidRPr="00000000">
        <w:rPr>
          <w:rtl w:val="0"/>
        </w:rPr>
        <w:t xml:space="preserve">The system was built using React 19, TypeScript 5.8, and Vite 7, which enabled rapid development and modular user interface design. Choosing a fully client-side architecture simplified deployment but limited backend control over authentication and scalability. The project prioritized implementing essential FHIR resources to realistically model referral workflows within the project’s limited timeframe.</w:t>
      </w:r>
    </w:p>
    <w:p w:rsidR="00000000" w:rsidDel="00000000" w:rsidP="00000000" w:rsidRDefault="00000000" w:rsidRPr="00000000" w14:paraId="000000E2">
      <w:pPr>
        <w:pStyle w:val="Heading4"/>
        <w:spacing w:after="240" w:before="240" w:lineRule="auto"/>
        <w:rPr>
          <w:b w:val="1"/>
          <w:bCs w:val="1"/>
          <w:color w:val="000000"/>
          <w:sz w:val="22"/>
          <w:szCs w:val="22"/>
        </w:rPr>
      </w:pPr>
      <w:bookmarkStart w:colFirst="0" w:colLast="0" w:name="_i67kyogqwd38" w:id="59"/>
      <w:bookmarkEnd w:id="59"/>
      <w:r w:rsidDel="00000000" w:rsidR="00000000" w:rsidRPr="00000000">
        <w:rPr>
          <w:b w:val="1"/>
          <w:bCs w:val="1"/>
          <w:color w:val="000000"/>
          <w:sz w:val="22"/>
          <w:szCs w:val="22"/>
          <w:rtl w:val="0"/>
        </w:rPr>
        <w:t xml:space="preserve">6.2.3 Challenges and Lessons Learned</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The team faced initial difficulties with OAuth configuration and scope management within the SMART Launcher environment. These issues were resolved through network debugging and careful review of documentation. Some FHIR PATCH operations failed on the public server, requiring a fallback to PUT requests.</w:t>
      </w:r>
    </w:p>
    <w:p w:rsidR="00000000" w:rsidDel="00000000" w:rsidP="00000000" w:rsidRDefault="00000000" w:rsidRPr="00000000" w14:paraId="000000E4">
      <w:pPr>
        <w:spacing w:after="240" w:before="240" w:lineRule="auto"/>
        <w:rPr/>
      </w:pPr>
      <w:r w:rsidDel="00000000" w:rsidR="00000000" w:rsidRPr="00000000">
        <w:rPr>
          <w:rtl w:val="0"/>
        </w:rPr>
        <w:t xml:space="preserve">Connecting reliably to a FHIR server also proved to be challenging. The public HAPI FHIR server, while useful for testing, is shared by many users, meaning data can be overwritten, removed, or modified at any time. This limited our ability to maintain consistent test data or control the resources stored on the server. We would have preferred access to a dedicated or self-managed FHIR server where data could remain stable and editable throughout development, but setting up such an environment was beyond the scope of the project.</w:t>
      </w:r>
    </w:p>
    <w:p w:rsidR="00000000" w:rsidDel="00000000" w:rsidP="00000000" w:rsidRDefault="00000000" w:rsidRPr="00000000" w14:paraId="000000E5">
      <w:pPr>
        <w:spacing w:after="240" w:before="240" w:lineRule="auto"/>
        <w:rPr/>
      </w:pPr>
      <w:r w:rsidDel="00000000" w:rsidR="00000000" w:rsidRPr="00000000">
        <w:rPr>
          <w:rtl w:val="0"/>
        </w:rPr>
        <w:t xml:space="preserve">Despite these constraints, overcoming these challenges strengthened the team’s debugging skills and deepened their understanding of interoperability standards.</w:t>
      </w:r>
    </w:p>
    <w:p w:rsidR="00000000" w:rsidDel="00000000" w:rsidP="00000000" w:rsidRDefault="00000000" w:rsidRPr="00000000" w14:paraId="000000E6">
      <w:pPr>
        <w:pStyle w:val="Heading3"/>
        <w:keepNext w:val="0"/>
        <w:keepLines w:val="0"/>
        <w:spacing w:after="40" w:before="240" w:lineRule="auto"/>
        <w:rPr>
          <w:b w:val="1"/>
          <w:bCs w:val="1"/>
          <w:color w:val="000000"/>
          <w:sz w:val="24"/>
          <w:szCs w:val="24"/>
        </w:rPr>
      </w:pPr>
      <w:bookmarkStart w:colFirst="0" w:colLast="0" w:name="_quqtwt4a996h" w:id="60"/>
      <w:bookmarkEnd w:id="60"/>
      <w:r w:rsidDel="00000000" w:rsidR="00000000" w:rsidRPr="00000000">
        <w:rPr>
          <w:b w:val="1"/>
          <w:bCs w:val="1"/>
          <w:color w:val="000000"/>
          <w:sz w:val="24"/>
          <w:szCs w:val="24"/>
          <w:rtl w:val="0"/>
        </w:rPr>
        <w:t xml:space="preserve">6.3 Team Collaboration Reflection</w:t>
      </w:r>
    </w:p>
    <w:p w:rsidR="00000000" w:rsidDel="00000000" w:rsidP="00000000" w:rsidRDefault="00000000" w:rsidRPr="00000000" w14:paraId="000000E7">
      <w:pPr>
        <w:pStyle w:val="Heading4"/>
        <w:spacing w:after="240" w:before="240" w:lineRule="auto"/>
        <w:rPr>
          <w:b w:val="1"/>
          <w:bCs w:val="1"/>
          <w:color w:val="000000"/>
          <w:sz w:val="22"/>
          <w:szCs w:val="22"/>
        </w:rPr>
      </w:pPr>
      <w:bookmarkStart w:colFirst="0" w:colLast="0" w:name="_f5trllestu75" w:id="61"/>
      <w:bookmarkEnd w:id="61"/>
      <w:r w:rsidDel="00000000" w:rsidR="00000000" w:rsidRPr="00000000">
        <w:rPr>
          <w:b w:val="1"/>
          <w:bCs w:val="1"/>
          <w:color w:val="000000"/>
          <w:sz w:val="22"/>
          <w:szCs w:val="22"/>
          <w:rtl w:val="0"/>
        </w:rPr>
        <w:t xml:space="preserve">6.3.1 Team Dynamics</w:t>
      </w:r>
    </w:p>
    <w:p w:rsidR="00000000" w:rsidDel="00000000" w:rsidP="00000000" w:rsidRDefault="00000000" w:rsidRPr="00000000" w14:paraId="000000E8">
      <w:pPr>
        <w:spacing w:after="240" w:before="240" w:lineRule="auto"/>
        <w:rPr/>
      </w:pPr>
      <w:r w:rsidDel="00000000" w:rsidR="00000000" w:rsidRPr="00000000">
        <w:rPr>
          <w:rtl w:val="0"/>
        </w:rPr>
        <w:t xml:space="preserve">The team maintained strong collaboration throughout the semester. A clear Team Charter established expectations for communication, deadlines, and workload balance, preventing conflicts and ensuring a smooth workflow. Each member contributed according to their strengths, which enhanced overall productivity.</w:t>
      </w:r>
    </w:p>
    <w:p w:rsidR="00000000" w:rsidDel="00000000" w:rsidP="00000000" w:rsidRDefault="00000000" w:rsidRPr="00000000" w14:paraId="000000E9">
      <w:pPr>
        <w:pStyle w:val="Heading4"/>
        <w:spacing w:after="240" w:before="240" w:lineRule="auto"/>
        <w:rPr>
          <w:b w:val="1"/>
          <w:bCs w:val="1"/>
          <w:color w:val="000000"/>
          <w:sz w:val="22"/>
          <w:szCs w:val="22"/>
        </w:rPr>
      </w:pPr>
      <w:bookmarkStart w:colFirst="0" w:colLast="0" w:name="_8mrlgp78etc9" w:id="62"/>
      <w:bookmarkEnd w:id="62"/>
      <w:r w:rsidDel="00000000" w:rsidR="00000000" w:rsidRPr="00000000">
        <w:rPr>
          <w:b w:val="1"/>
          <w:bCs w:val="1"/>
          <w:color w:val="000000"/>
          <w:sz w:val="22"/>
          <w:szCs w:val="22"/>
          <w:rtl w:val="0"/>
        </w:rPr>
        <w:t xml:space="preserve">6.3.2 Collaboration Tools and Processes</w:t>
      </w:r>
    </w:p>
    <w:p w:rsidR="00000000" w:rsidDel="00000000" w:rsidP="00000000" w:rsidRDefault="00000000" w:rsidRPr="00000000" w14:paraId="000000EA">
      <w:pPr>
        <w:spacing w:after="240" w:before="240" w:lineRule="auto"/>
        <w:rPr/>
      </w:pPr>
      <w:r w:rsidDel="00000000" w:rsidR="00000000" w:rsidRPr="00000000">
        <w:rPr>
          <w:rtl w:val="0"/>
        </w:rPr>
        <w:t xml:space="preserve">GitHub was used for version control, pull requests, and issue tracking. Daily coordination and quick updates were managed through WhatsApp. Documentation and reports were collaboratively written using Google Docs, with weekly logs summarizing completed tasks and setting goals for the next sprint.</w:t>
      </w:r>
    </w:p>
    <w:p w:rsidR="00000000" w:rsidDel="00000000" w:rsidP="00000000" w:rsidRDefault="00000000" w:rsidRPr="00000000" w14:paraId="000000EB">
      <w:pPr>
        <w:pStyle w:val="Heading4"/>
        <w:spacing w:after="240" w:before="240" w:lineRule="auto"/>
        <w:rPr>
          <w:b w:val="1"/>
          <w:bCs w:val="1"/>
          <w:color w:val="000000"/>
          <w:sz w:val="22"/>
          <w:szCs w:val="22"/>
        </w:rPr>
      </w:pPr>
      <w:bookmarkStart w:colFirst="0" w:colLast="0" w:name="_el6j56jbbt3e" w:id="63"/>
      <w:bookmarkEnd w:id="63"/>
      <w:r w:rsidDel="00000000" w:rsidR="00000000" w:rsidRPr="00000000">
        <w:rPr>
          <w:b w:val="1"/>
          <w:bCs w:val="1"/>
          <w:color w:val="000000"/>
          <w:sz w:val="22"/>
          <w:szCs w:val="22"/>
          <w:rtl w:val="0"/>
        </w:rPr>
        <w:t xml:space="preserve">6.3.3 Individual Contributions</w:t>
      </w:r>
    </w:p>
    <w:p w:rsidR="00000000" w:rsidDel="00000000" w:rsidP="00000000" w:rsidRDefault="00000000" w:rsidRPr="00000000" w14:paraId="000000EC">
      <w:pPr>
        <w:spacing w:after="240" w:before="240" w:lineRule="auto"/>
        <w:rPr/>
      </w:pPr>
      <w:r w:rsidDel="00000000" w:rsidR="00000000" w:rsidRPr="00000000">
        <w:rPr>
          <w:rtl w:val="0"/>
        </w:rPr>
        <w:t xml:space="preserve">Venkatesh developed the User (Consumer) View and implemented navigation and appointment tracking. Hanna set up the overall project architecture using React and Vite and built the Clinical View, including patient-list management and transfer-request workflows. Oda implemented FHIR integration for the Patient, Task, and Consent resources and managed SMART authorization and HAPI FHIR testing. All members contributed to documentation, report writing, testing, and debugging throughout the project.</w:t>
      </w:r>
    </w:p>
    <w:p w:rsidR="00000000" w:rsidDel="00000000" w:rsidP="00000000" w:rsidRDefault="00000000" w:rsidRPr="00000000" w14:paraId="000000ED">
      <w:pPr>
        <w:pStyle w:val="Heading3"/>
        <w:rPr>
          <w:b w:val="1"/>
          <w:bCs w:val="1"/>
          <w:color w:val="000000"/>
          <w:sz w:val="24"/>
          <w:szCs w:val="24"/>
        </w:rPr>
      </w:pPr>
      <w:bookmarkStart w:colFirst="0" w:colLast="0" w:name="_lgp6wjapsajp" w:id="64"/>
      <w:bookmarkEnd w:id="64"/>
      <w:r w:rsidDel="00000000" w:rsidR="00000000" w:rsidRPr="00000000">
        <w:rPr>
          <w:b w:val="1"/>
          <w:bCs w:val="1"/>
          <w:color w:val="000000"/>
          <w:sz w:val="24"/>
          <w:szCs w:val="24"/>
          <w:rtl w:val="0"/>
        </w:rPr>
        <w:t xml:space="preserve">6.4 Client Engagement Reflection</w:t>
      </w:r>
    </w:p>
    <w:p w:rsidR="00000000" w:rsidDel="00000000" w:rsidP="00000000" w:rsidRDefault="00000000" w:rsidRPr="00000000" w14:paraId="000000EE">
      <w:pPr>
        <w:spacing w:after="240" w:before="240" w:lineRule="auto"/>
        <w:rPr/>
      </w:pPr>
      <w:r w:rsidDel="00000000" w:rsidR="00000000" w:rsidRPr="00000000">
        <w:rPr>
          <w:rtl w:val="0"/>
        </w:rPr>
        <w:t xml:space="preserve">Our team collaborated closely with Vienna, who served as our client throughout the project. At the beginning, she clearly outlined her expectations. She wanted a working proof-of-concept that demonstrated how FHIR-based interoperability could support digital coordination between clinicians and consumers in a mental health context, with a particular focus on referral and transfer-of-care workflows. She emphasized that the prototype should be simple, usable, and aligned with real-world healthcare workflows, rather than overly complex or feature-heavy.</w:t>
      </w:r>
    </w:p>
    <w:p w:rsidR="00000000" w:rsidDel="00000000" w:rsidP="00000000" w:rsidRDefault="00000000" w:rsidRPr="00000000" w14:paraId="000000EF">
      <w:pPr>
        <w:spacing w:after="240" w:before="240" w:lineRule="auto"/>
        <w:rPr/>
      </w:pPr>
      <w:r w:rsidDel="00000000" w:rsidR="00000000" w:rsidRPr="00000000">
        <w:rPr>
          <w:rtl w:val="0"/>
        </w:rPr>
        <w:t xml:space="preserve">During the semester, we maintained open communication with Vienna through regular updates and feedback sessions. She reviewed our progress, provided constructive suggestions on the interface design, and guided decisions about scope and priorities. Her feedback led to meaningful improvements.</w:t>
      </w:r>
    </w:p>
    <w:p w:rsidR="00000000" w:rsidDel="00000000" w:rsidP="00000000" w:rsidRDefault="00000000" w:rsidRPr="00000000" w14:paraId="000000F0">
      <w:pPr>
        <w:spacing w:after="240" w:before="240" w:lineRule="auto"/>
        <w:rPr/>
      </w:pPr>
      <w:r w:rsidDel="00000000" w:rsidR="00000000" w:rsidRPr="00000000">
        <w:rPr>
          <w:rtl w:val="0"/>
        </w:rPr>
        <w:t xml:space="preserve">By the end of the project, Vienna expressed that she was highly satisfied with the outcome. The final prototype met her expectations by showcasing secure logins, patient data sharing, and referral tracking within a clean, user-friendly interface. She appreciated the professionalism, teamwork, and problem-solving demonstrated throughout development. Overall, the collaboration with Vienna was positive, productive, and mutually beneficial, helping us deliver a system that aligned closely with her initial vision and project goals.</w:t>
      </w:r>
    </w:p>
    <w:p w:rsidR="00000000" w:rsidDel="00000000" w:rsidP="00000000" w:rsidRDefault="00000000" w:rsidRPr="00000000" w14:paraId="000000F1">
      <w:pPr>
        <w:pStyle w:val="Heading3"/>
        <w:keepNext w:val="0"/>
        <w:keepLines w:val="0"/>
        <w:spacing w:before="280" w:lineRule="auto"/>
        <w:rPr>
          <w:b w:val="1"/>
          <w:bCs w:val="1"/>
          <w:color w:val="000000"/>
          <w:sz w:val="24"/>
          <w:szCs w:val="24"/>
        </w:rPr>
      </w:pPr>
      <w:bookmarkStart w:colFirst="0" w:colLast="0" w:name="_l501fuo1lch2" w:id="65"/>
      <w:bookmarkEnd w:id="65"/>
      <w:r w:rsidDel="00000000" w:rsidR="00000000" w:rsidRPr="00000000">
        <w:rPr>
          <w:b w:val="1"/>
          <w:bCs w:val="1"/>
          <w:color w:val="000000"/>
          <w:sz w:val="24"/>
          <w:szCs w:val="24"/>
          <w:rtl w:val="0"/>
        </w:rPr>
        <w:t xml:space="preserve">6.5 Future Work</w:t>
      </w:r>
    </w:p>
    <w:p w:rsidR="00000000" w:rsidDel="00000000" w:rsidP="00000000" w:rsidRDefault="00000000" w:rsidRPr="00000000" w14:paraId="000000F2">
      <w:pPr>
        <w:spacing w:after="240" w:before="240" w:lineRule="auto"/>
        <w:rPr/>
      </w:pPr>
      <w:r w:rsidDel="00000000" w:rsidR="00000000" w:rsidRPr="00000000">
        <w:rPr>
          <w:rtl w:val="0"/>
        </w:rPr>
        <w:t xml:space="preserve">Future development should focus on enhancing functionality, technical stability, and interoperability beyond the proof-of-concept stage. The following directions are proposed based on the system’s current limitations and feedback from testing.</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2zrsodec5cw2" w:id="66"/>
      <w:bookmarkEnd w:id="66"/>
      <w:r w:rsidDel="00000000" w:rsidR="00000000" w:rsidRPr="00000000">
        <w:rPr>
          <w:b w:val="1"/>
          <w:bCs w:val="1"/>
          <w:color w:val="000000"/>
          <w:sz w:val="22"/>
          <w:szCs w:val="22"/>
          <w:rtl w:val="0"/>
        </w:rPr>
        <w:t xml:space="preserve">6.5.1 Expanded Functionality</w:t>
      </w:r>
    </w:p>
    <w:p w:rsidR="00000000" w:rsidDel="00000000" w:rsidP="00000000" w:rsidRDefault="00000000" w:rsidRPr="00000000" w14:paraId="000000F4">
      <w:pPr>
        <w:spacing w:after="240" w:before="240" w:lineRule="auto"/>
        <w:rPr/>
      </w:pPr>
      <w:r w:rsidDel="00000000" w:rsidR="00000000" w:rsidRPr="00000000">
        <w:rPr>
          <w:rtl w:val="0"/>
        </w:rPr>
        <w:t xml:space="preserve">The next development stage should extend the system beyond the single depression referral pathway to include additional mental health pathways such as anxiety and PTSD. Integration of appointment tracking between the clinician and consumer interfaces should be implemented so that both parties can view and update shared FHIR Appointment resources rather than relying on hardcoded static data.</w:t>
      </w:r>
    </w:p>
    <w:p w:rsidR="00000000" w:rsidDel="00000000" w:rsidP="00000000" w:rsidRDefault="00000000" w:rsidRPr="00000000" w14:paraId="000000F5">
      <w:pPr>
        <w:spacing w:after="240" w:before="240" w:lineRule="auto"/>
        <w:rPr/>
      </w:pPr>
      <w:r w:rsidDel="00000000" w:rsidR="00000000" w:rsidRPr="00000000">
        <w:rPr>
          <w:rtl w:val="0"/>
        </w:rPr>
        <w:t xml:space="preserve">Additional user-facing features such as messaging between clinicians and consumers and educational resources in the patient portal would enhance engagement and provide more comprehensive support for patients.</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fl9ccvw0wb70" w:id="67"/>
      <w:bookmarkEnd w:id="67"/>
      <w:r w:rsidDel="00000000" w:rsidR="00000000" w:rsidRPr="00000000">
        <w:rPr>
          <w:b w:val="1"/>
          <w:bCs w:val="1"/>
          <w:color w:val="000000"/>
          <w:sz w:val="22"/>
          <w:szCs w:val="22"/>
          <w:rtl w:val="0"/>
        </w:rPr>
        <w:t xml:space="preserve">6.5.2 Technical Improvements</w:t>
      </w:r>
    </w:p>
    <w:p w:rsidR="00000000" w:rsidDel="00000000" w:rsidP="00000000" w:rsidRDefault="00000000" w:rsidRPr="00000000" w14:paraId="000000F7">
      <w:pPr>
        <w:spacing w:after="240" w:before="240" w:lineRule="auto"/>
        <w:rPr/>
      </w:pPr>
      <w:r w:rsidDel="00000000" w:rsidR="00000000" w:rsidRPr="00000000">
        <w:rPr>
          <w:rtl w:val="0"/>
        </w:rPr>
        <w:t xml:space="preserve">A key priority is improving system reliability and performance by deploying on a dedicated FHIR server rather than the public HAPI test server, which is shared by many users and often causes request delays, rate limits, and transient errors. A private or institution-hosted server would provide consistent uptime and faster responses.</w:t>
      </w:r>
    </w:p>
    <w:p w:rsidR="00000000" w:rsidDel="00000000" w:rsidP="00000000" w:rsidRDefault="00000000" w:rsidRPr="00000000" w14:paraId="000000F8">
      <w:pPr>
        <w:spacing w:after="240" w:before="240" w:lineRule="auto"/>
        <w:rPr/>
      </w:pPr>
      <w:r w:rsidDel="00000000" w:rsidR="00000000" w:rsidRPr="00000000">
        <w:rPr>
          <w:rtl w:val="0"/>
        </w:rPr>
        <w:t xml:space="preserve">Introducing a backend service layer would also strengthen system security, allow for audit logging, and handle caching for improved efficiency. Implementation of refresh tokens would ensure seamless re-authentication, while developing a mobile-responsive interface would improve accessibility for end users.</w:t>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klg8fmis343t" w:id="68"/>
      <w:bookmarkEnd w:id="68"/>
      <w:r w:rsidDel="00000000" w:rsidR="00000000" w:rsidRPr="00000000">
        <w:rPr>
          <w:b w:val="1"/>
          <w:bCs w:val="1"/>
          <w:color w:val="000000"/>
          <w:sz w:val="22"/>
          <w:szCs w:val="22"/>
          <w:rtl w:val="0"/>
        </w:rPr>
        <w:t xml:space="preserve">6.5.3 Scalability and Deployment</w:t>
      </w:r>
    </w:p>
    <w:p w:rsidR="00000000" w:rsidDel="00000000" w:rsidP="00000000" w:rsidRDefault="00000000" w:rsidRPr="00000000" w14:paraId="000000FA">
      <w:pPr>
        <w:spacing w:after="240" w:before="240" w:lineRule="auto"/>
        <w:rPr/>
      </w:pPr>
      <w:r w:rsidDel="00000000" w:rsidR="00000000" w:rsidRPr="00000000">
        <w:rPr>
          <w:rtl w:val="0"/>
        </w:rPr>
        <w:t xml:space="preserve">Cloud deployment should be explored to support multiple organizations securely and to ensure scalability. Administrator tools, training materials, and maintenance documentation should be developed to facilitate long-term system management. A detailed sustainability and support plan will be essential for ensuring continuous improvements, regular updates, and compatibility with future FHIR versions.</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vb0enz1nounn" w:id="69"/>
      <w:bookmarkEnd w:id="69"/>
      <w:r w:rsidDel="00000000" w:rsidR="00000000" w:rsidRPr="00000000">
        <w:rPr>
          <w:b w:val="1"/>
          <w:bCs w:val="1"/>
          <w:color w:val="000000"/>
          <w:sz w:val="22"/>
          <w:szCs w:val="22"/>
          <w:rtl w:val="0"/>
        </w:rPr>
        <w:t xml:space="preserve">6.5.4 Research and Evaluation</w:t>
      </w:r>
    </w:p>
    <w:p w:rsidR="00000000" w:rsidDel="00000000" w:rsidP="00000000" w:rsidRDefault="00000000" w:rsidRPr="00000000" w14:paraId="000000FC">
      <w:pPr>
        <w:spacing w:after="240" w:before="240" w:lineRule="auto"/>
        <w:rPr/>
      </w:pPr>
      <w:r w:rsidDel="00000000" w:rsidR="00000000" w:rsidRPr="00000000">
        <w:rPr>
          <w:rtl w:val="0"/>
        </w:rPr>
        <w:t xml:space="preserve">Future evaluations should involve pilot studies with real clinicians and consumers to assess usability, performance, coordination efficiency, and perceived usefulness. Collecting both quantitative and qualitative feedback will help refine the system and validate its potential for wider adoption in community mental health services.</w:t>
      </w:r>
    </w:p>
    <w:p w:rsidR="00000000" w:rsidDel="00000000" w:rsidP="00000000" w:rsidRDefault="00000000" w:rsidRPr="00000000" w14:paraId="000000FD">
      <w:pPr>
        <w:pStyle w:val="Heading3"/>
        <w:keepNext w:val="0"/>
        <w:keepLines w:val="0"/>
        <w:spacing w:after="40" w:before="240" w:lineRule="auto"/>
        <w:rPr>
          <w:b w:val="1"/>
          <w:bCs w:val="1"/>
          <w:color w:val="000000"/>
          <w:sz w:val="24"/>
          <w:szCs w:val="24"/>
        </w:rPr>
      </w:pPr>
      <w:bookmarkStart w:colFirst="0" w:colLast="0" w:name="_bnonknvb2mgx" w:id="70"/>
      <w:bookmarkEnd w:id="70"/>
      <w:r w:rsidDel="00000000" w:rsidR="00000000" w:rsidRPr="00000000">
        <w:rPr>
          <w:b w:val="1"/>
          <w:bCs w:val="1"/>
          <w:color w:val="000000"/>
          <w:sz w:val="24"/>
          <w:szCs w:val="24"/>
          <w:rtl w:val="0"/>
        </w:rPr>
        <w:t xml:space="preserve">6.6 Recommendations</w:t>
      </w:r>
    </w:p>
    <w:p w:rsidR="00000000" w:rsidDel="00000000" w:rsidP="00000000" w:rsidRDefault="00000000" w:rsidRPr="00000000" w14:paraId="000000FE">
      <w:pPr>
        <w:spacing w:after="240" w:before="240" w:lineRule="auto"/>
        <w:rPr/>
      </w:pPr>
      <w:r w:rsidDel="00000000" w:rsidR="00000000" w:rsidRPr="00000000">
        <w:rPr>
          <w:rtl w:val="0"/>
        </w:rPr>
        <w:t xml:space="preserve">The project recommends deploying the system on a private and stable FHIR server to ensure consistent performance and reliability. A dedicated server would eliminate latency and rate-limiting issues caused by public HAPI instances and provide a secure environment for ongoing development and testing.</w:t>
      </w:r>
    </w:p>
    <w:p w:rsidR="00000000" w:rsidDel="00000000" w:rsidP="00000000" w:rsidRDefault="00000000" w:rsidRPr="00000000" w14:paraId="000000FF">
      <w:pPr>
        <w:spacing w:after="240" w:before="240" w:lineRule="auto"/>
        <w:rPr/>
      </w:pPr>
      <w:r w:rsidDel="00000000" w:rsidR="00000000" w:rsidRPr="00000000">
        <w:rPr>
          <w:rtl w:val="0"/>
        </w:rPr>
        <w:t xml:space="preserve">It is also recommended to introduce a lightweight backend service layer to manage access control, audit logging, and caching. This will strengthen security, improve scalability, and allow for controlled resource updates.</w:t>
      </w:r>
    </w:p>
    <w:p w:rsidR="00000000" w:rsidDel="00000000" w:rsidP="00000000" w:rsidRDefault="00000000" w:rsidRPr="00000000" w14:paraId="00000100">
      <w:pPr>
        <w:spacing w:after="240" w:before="240" w:lineRule="auto"/>
        <w:rPr/>
      </w:pPr>
      <w:r w:rsidDel="00000000" w:rsidR="00000000" w:rsidRPr="00000000">
        <w:rPr>
          <w:rtl w:val="0"/>
        </w:rPr>
        <w:t xml:space="preserve">Future development should prioritise integration of appointment tracking between clinician and consumer interfaces, enabling real-time synchronization of referral and scheduling information. Involving clinical end-users early in the design and testing phases will also be crucial to validate workflows, terminology, and usability from a practitioner’s perspective.</w:t>
      </w:r>
    </w:p>
    <w:p w:rsidR="00000000" w:rsidDel="00000000" w:rsidP="00000000" w:rsidRDefault="00000000" w:rsidRPr="00000000" w14:paraId="00000101">
      <w:pPr>
        <w:spacing w:after="240" w:before="240" w:lineRule="auto"/>
        <w:rPr/>
      </w:pPr>
      <w:r w:rsidDel="00000000" w:rsidR="00000000" w:rsidRPr="00000000">
        <w:rPr>
          <w:rtl w:val="0"/>
        </w:rPr>
        <w:t xml:space="preserve">To support long-term maintainability, consistent documentation and version control practices should be followed across all stages of development. Finally, the team should continue to adhere to open interoperability standards such as FHIR R4 and SMART-on-FHIR, ensuring compatibility with broader digital health ecosystems and future expansion into real-world healthcare environments.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pPr>
      <w:bookmarkStart w:colFirst="0" w:colLast="0" w:name="_yuydnpem7diw" w:id="71"/>
      <w:bookmarkEnd w:id="71"/>
      <w:r w:rsidDel="00000000" w:rsidR="00000000" w:rsidRPr="00000000">
        <w:rPr>
          <w:b w:val="1"/>
          <w:bCs w:val="1"/>
          <w:color w:val="000000"/>
          <w:rtl w:val="0"/>
        </w:rPr>
        <w:t xml:space="preserve">7. Conclusion</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This project demonstrated how FHIR-based interoperability can support more coordinated and efficient mental-health care in community settings. By developing a SMART-on-FHIR web application, we created a proof-of-concept that enables secure access to shared patient information, supports transfer-of-care workflows, and provides simple, usable interfaces for both clinicians and consumers. Using only standardised FHIR resources and a fully client-side architecture, the prototype showed that meaningful health data exchange is possible without a custom backend.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significance of the prototype lies in how it addresses a major challenge in Australian community mental-health services: fragmented information systems that hinder coordinated care. Although limited to a single depression-care pathway, the system illustrates how lightweight digital tools can reduce duplicated data collection, increase transparency in referrals, and improve transitions between services. These improvements can reduce consumer distress, lower administrative workload, and strengthen continuity of care.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project also highlighted the broader potential of FHIR-based interoperability. With further development, such as integrating real appointment data, adding a backend layer, and deploying on a dedicated FHIR server, the system could scale to additional organisations and mental-health pathways. The use of open standards ensures compatibility with national digital health initiatives and evolving clinical systems.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From a learning perspective, we gained practical experience with interoperability standards, OAuth2 authentication, FHIR resource modelling, and client-side architecture. Working with our client, Vienna, deepened our understanding of real mental-health workflows and the importance of designing technology that genuinely supports both clinicians and consumers.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Overall, this proof-of-concept shows that standards-based digital tools can meaningfully improve mental-health coordination. With continued development and clinical collaboration, such systems have strong potential to enhance service integration and contribute to better outcomes for consumers.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0F">
      <w:pPr>
        <w:spacing w:after="240" w:before="240" w:lineRule="auto"/>
        <w:rPr>
          <w:color w:val="1155cc"/>
          <w:u w:val="single"/>
        </w:rPr>
      </w:pPr>
      <w:r w:rsidDel="00000000" w:rsidR="00000000" w:rsidRPr="00000000">
        <w:rPr>
          <w:rtl w:val="0"/>
        </w:rPr>
        <w:t xml:space="preserve">[1] Facebook Open Source. (2023). </w:t>
      </w:r>
      <w:r w:rsidDel="00000000" w:rsidR="00000000" w:rsidRPr="00000000">
        <w:rPr>
          <w:i w:val="1"/>
          <w:iCs w:val="1"/>
          <w:rtl w:val="0"/>
        </w:rPr>
        <w:t xml:space="preserve">React – A JavaScript library for building user interfaces</w:t>
      </w: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110">
      <w:pPr>
        <w:spacing w:after="240" w:before="240" w:lineRule="auto"/>
        <w:rPr>
          <w:color w:val="1155cc"/>
          <w:u w:val="single"/>
        </w:rPr>
      </w:pPr>
      <w:r w:rsidDel="00000000" w:rsidR="00000000" w:rsidRPr="00000000">
        <w:rPr>
          <w:rtl w:val="0"/>
        </w:rPr>
        <w:t xml:space="preserve">[2] Microsoft. (2024). </w:t>
      </w:r>
      <w:r w:rsidDel="00000000" w:rsidR="00000000" w:rsidRPr="00000000">
        <w:rPr>
          <w:i w:val="1"/>
          <w:iCs w:val="1"/>
          <w:rtl w:val="0"/>
        </w:rPr>
        <w:t xml:space="preserve">TypeScript: JavaScript With Syntax For Types</w:t>
      </w: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https://www.typescriptlang.org/</w:t>
        </w:r>
      </w:hyperlink>
      <w:r w:rsidDel="00000000" w:rsidR="00000000" w:rsidRPr="00000000">
        <w:rPr>
          <w:rtl w:val="0"/>
        </w:rPr>
      </w:r>
    </w:p>
    <w:p w:rsidR="00000000" w:rsidDel="00000000" w:rsidP="00000000" w:rsidRDefault="00000000" w:rsidRPr="00000000" w14:paraId="00000111">
      <w:pPr>
        <w:spacing w:after="240" w:before="240" w:lineRule="auto"/>
        <w:rPr>
          <w:color w:val="1155cc"/>
          <w:u w:val="single"/>
        </w:rPr>
      </w:pPr>
      <w:r w:rsidDel="00000000" w:rsidR="00000000" w:rsidRPr="00000000">
        <w:rPr>
          <w:rtl w:val="0"/>
        </w:rPr>
        <w:t xml:space="preserve">[3] Vite. (2024). </w:t>
      </w:r>
      <w:r w:rsidDel="00000000" w:rsidR="00000000" w:rsidRPr="00000000">
        <w:rPr>
          <w:i w:val="1"/>
          <w:iCs w:val="1"/>
          <w:rtl w:val="0"/>
        </w:rPr>
        <w:t xml:space="preserve">Vite – Next Generation Frontend Tooling</w:t>
      </w:r>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https://vitejs.dev/</w:t>
        </w:r>
      </w:hyperlink>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[4] SMART Health IT. (2023). </w:t>
      </w:r>
      <w:r w:rsidDel="00000000" w:rsidR="00000000" w:rsidRPr="00000000">
        <w:rPr>
          <w:i w:val="1"/>
          <w:iCs w:val="1"/>
          <w:rtl w:val="0"/>
        </w:rPr>
        <w:t xml:space="preserve">SMART on FHIR JavaScript Client Documentation</w:t>
      </w: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http://docs.smarthealthit.org/client-js/</w:t>
        </w:r>
      </w:hyperlink>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[5] Ayaz, M., Pasha, M. F., Alzahrani, M. Y., Budiarto, R., &amp; Stiawan, D. (2021). The Fast Health Interoperability Resources (FHIR) standard: systematic literature review of implementations, applications, challenges and opportunities. </w:t>
      </w:r>
      <w:r w:rsidDel="00000000" w:rsidR="00000000" w:rsidRPr="00000000">
        <w:rPr>
          <w:i w:val="1"/>
          <w:iCs w:val="1"/>
          <w:rtl w:val="0"/>
        </w:rPr>
        <w:t xml:space="preserve">JMIR Medical Informatics</w:t>
      </w:r>
      <w:r w:rsidDel="00000000" w:rsidR="00000000" w:rsidRPr="00000000">
        <w:rPr>
          <w:rtl w:val="0"/>
        </w:rPr>
        <w:t xml:space="preserve">, 9(7), e21929.</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https://doi.org/10.2196/21929</w:t>
        </w:r>
      </w:hyperlink>
      <w:r w:rsidDel="00000000" w:rsidR="00000000" w:rsidRPr="00000000">
        <w:rPr>
          <w:rtl w:val="0"/>
        </w:rPr>
      </w:r>
    </w:p>
    <w:p w:rsidR="00000000" w:rsidDel="00000000" w:rsidP="00000000" w:rsidRDefault="00000000" w:rsidRPr="00000000" w14:paraId="00000114">
      <w:pPr>
        <w:spacing w:after="240" w:before="240" w:lineRule="auto"/>
        <w:rPr>
          <w:color w:val="1155cc"/>
          <w:u w:val="single"/>
        </w:rPr>
      </w:pPr>
      <w:r w:rsidDel="00000000" w:rsidR="00000000" w:rsidRPr="00000000">
        <w:rPr>
          <w:rtl w:val="0"/>
        </w:rPr>
        <w:t xml:space="preserve">[6] HAPI FHIR. (2024). </w:t>
      </w:r>
      <w:r w:rsidDel="00000000" w:rsidR="00000000" w:rsidRPr="00000000">
        <w:rPr>
          <w:i w:val="1"/>
          <w:iCs w:val="1"/>
          <w:rtl w:val="0"/>
        </w:rPr>
        <w:t xml:space="preserve">Public Test Server</w:t>
      </w:r>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https://hapi.fhir.org/</w:t>
        </w:r>
      </w:hyperlink>
      <w:r w:rsidDel="00000000" w:rsidR="00000000" w:rsidRPr="00000000">
        <w:rPr>
          <w:rtl w:val="0"/>
        </w:rPr>
      </w:r>
    </w:p>
    <w:p w:rsidR="00000000" w:rsidDel="00000000" w:rsidP="00000000" w:rsidRDefault="00000000" w:rsidRPr="00000000" w14:paraId="00000115">
      <w:pPr>
        <w:spacing w:after="240" w:before="240" w:lineRule="auto"/>
        <w:rPr>
          <w:color w:val="1155cc"/>
          <w:u w:val="single"/>
        </w:rPr>
      </w:pPr>
      <w:r w:rsidDel="00000000" w:rsidR="00000000" w:rsidRPr="00000000">
        <w:rPr>
          <w:rtl w:val="0"/>
        </w:rPr>
        <w:t xml:space="preserve">[7] Smile CDR. (2024). </w:t>
      </w:r>
      <w:r w:rsidDel="00000000" w:rsidR="00000000" w:rsidRPr="00000000">
        <w:rPr>
          <w:i w:val="1"/>
          <w:iCs w:val="1"/>
          <w:rtl w:val="0"/>
        </w:rPr>
        <w:t xml:space="preserve">HAPI FHIR - The Open Source FHIR API for Java</w:t>
      </w:r>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https://hapifhir.io/</w:t>
        </w:r>
      </w:hyperlink>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[8] University Health Network. (2024). </w:t>
      </w:r>
      <w:r w:rsidDel="00000000" w:rsidR="00000000" w:rsidRPr="00000000">
        <w:rPr>
          <w:i w:val="1"/>
          <w:iCs w:val="1"/>
          <w:rtl w:val="0"/>
        </w:rPr>
        <w:t xml:space="preserve">HAPI FHIR Documentation</w:t>
      </w:r>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https://hapifhir.io/hapi-fhir/docs/</w:t>
        </w:r>
      </w:hyperlink>
      <w:r w:rsidDel="00000000" w:rsidR="00000000" w:rsidRPr="00000000">
        <w:rPr>
          <w:rtl w:val="0"/>
        </w:rPr>
      </w:r>
    </w:p>
    <w:p w:rsidR="00000000" w:rsidDel="00000000" w:rsidP="00000000" w:rsidRDefault="00000000" w:rsidRPr="00000000" w14:paraId="00000117">
      <w:pPr>
        <w:spacing w:after="240" w:before="240" w:lineRule="auto"/>
        <w:rPr>
          <w:color w:val="1155cc"/>
          <w:u w:val="single"/>
        </w:rPr>
      </w:pPr>
      <w:r w:rsidDel="00000000" w:rsidR="00000000" w:rsidRPr="00000000">
        <w:rPr>
          <w:rtl w:val="0"/>
        </w:rPr>
        <w:t xml:space="preserve">[9] SMART Health IT. (2024). </w:t>
      </w:r>
      <w:r w:rsidDel="00000000" w:rsidR="00000000" w:rsidRPr="00000000">
        <w:rPr>
          <w:i w:val="1"/>
          <w:iCs w:val="1"/>
          <w:rtl w:val="0"/>
        </w:rPr>
        <w:t xml:space="preserve">SMART App Launcher</w:t>
      </w:r>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https://launch.smarthealthit.org/</w:t>
        </w:r>
      </w:hyperlink>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[10] HL7 International. (2023). </w:t>
      </w:r>
      <w:r w:rsidDel="00000000" w:rsidR="00000000" w:rsidRPr="00000000">
        <w:rPr>
          <w:i w:val="1"/>
          <w:iCs w:val="1"/>
          <w:rtl w:val="0"/>
        </w:rPr>
        <w:t xml:space="preserve">SMART App Launch Framework Implementation Guide</w:t>
      </w: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http://hl7.org/fhir/smart-app-launch/</w:t>
        </w:r>
      </w:hyperlink>
      <w:r w:rsidDel="00000000" w:rsidR="00000000" w:rsidRPr="00000000">
        <w:rPr>
          <w:rtl w:val="0"/>
        </w:rPr>
      </w:r>
    </w:p>
    <w:p w:rsidR="00000000" w:rsidDel="00000000" w:rsidP="00000000" w:rsidRDefault="00000000" w:rsidRPr="00000000" w14:paraId="00000119">
      <w:pPr>
        <w:spacing w:after="240" w:before="240" w:lineRule="auto"/>
        <w:rPr>
          <w:color w:val="1155cc"/>
          <w:u w:val="single"/>
        </w:rPr>
      </w:pPr>
      <w:r w:rsidDel="00000000" w:rsidR="00000000" w:rsidRPr="00000000">
        <w:rPr>
          <w:rtl w:val="0"/>
        </w:rPr>
        <w:t xml:space="preserve">[11] HL7 International. (2023). </w:t>
      </w:r>
      <w:r w:rsidDel="00000000" w:rsidR="00000000" w:rsidRPr="00000000">
        <w:rPr>
          <w:i w:val="1"/>
          <w:iCs w:val="1"/>
          <w:rtl w:val="0"/>
        </w:rPr>
        <w:t xml:space="preserve">FHIR R4 RESTful API</w:t>
      </w: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http://hl7.org/fhir/R4/http.html</w:t>
        </w:r>
      </w:hyperlink>
      <w:r w:rsidDel="00000000" w:rsidR="00000000" w:rsidRPr="00000000">
        <w:rPr>
          <w:rtl w:val="0"/>
        </w:rPr>
      </w:r>
    </w:p>
    <w:p w:rsidR="00000000" w:rsidDel="00000000" w:rsidP="00000000" w:rsidRDefault="00000000" w:rsidRPr="00000000" w14:paraId="0000011A">
      <w:pPr>
        <w:spacing w:after="240" w:before="240" w:lineRule="auto"/>
        <w:rPr>
          <w:color w:val="1155cc"/>
          <w:u w:val="single"/>
        </w:rPr>
      </w:pPr>
      <w:r w:rsidDel="00000000" w:rsidR="00000000" w:rsidRPr="00000000">
        <w:rPr>
          <w:rtl w:val="0"/>
        </w:rPr>
        <w:t xml:space="preserve">[12] Bryan, P., &amp; Nottingham, M. (2013). </w:t>
      </w:r>
      <w:r w:rsidDel="00000000" w:rsidR="00000000" w:rsidRPr="00000000">
        <w:rPr>
          <w:i w:val="1"/>
          <w:iCs w:val="1"/>
          <w:rtl w:val="0"/>
        </w:rPr>
        <w:t xml:space="preserve">JSON Patch (RFC 6902)</w:t>
      </w:r>
      <w:r w:rsidDel="00000000" w:rsidR="00000000" w:rsidRPr="00000000">
        <w:rPr>
          <w:rtl w:val="0"/>
        </w:rPr>
        <w:t xml:space="preserve">. Internet Engineering Task Force.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https://tools.ietf.org/html/rfc6902</w:t>
        </w:r>
      </w:hyperlink>
      <w:r w:rsidDel="00000000" w:rsidR="00000000" w:rsidRPr="00000000">
        <w:rPr>
          <w:rtl w:val="0"/>
        </w:rPr>
      </w:r>
    </w:p>
    <w:p w:rsidR="00000000" w:rsidDel="00000000" w:rsidP="00000000" w:rsidRDefault="00000000" w:rsidRPr="00000000" w14:paraId="0000011B">
      <w:pPr>
        <w:spacing w:after="240" w:before="240" w:lineRule="auto"/>
        <w:rPr>
          <w:color w:val="1155cc"/>
          <w:u w:val="single"/>
        </w:rPr>
      </w:pPr>
      <w:r w:rsidDel="00000000" w:rsidR="00000000" w:rsidRPr="00000000">
        <w:rPr>
          <w:rtl w:val="0"/>
        </w:rPr>
        <w:t xml:space="preserve">[13] HL7 International. (2023). </w:t>
      </w:r>
      <w:r w:rsidDel="00000000" w:rsidR="00000000" w:rsidRPr="00000000">
        <w:rPr>
          <w:i w:val="1"/>
          <w:iCs w:val="1"/>
          <w:rtl w:val="0"/>
        </w:rPr>
        <w:t xml:space="preserve">FHIR R4 Task Resource</w:t>
      </w: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http://hl7.org/fhir/R4/task.html</w:t>
        </w:r>
      </w:hyperlink>
      <w:r w:rsidDel="00000000" w:rsidR="00000000" w:rsidRPr="00000000">
        <w:rPr>
          <w:rtl w:val="0"/>
        </w:rPr>
      </w:r>
    </w:p>
    <w:p w:rsidR="00000000" w:rsidDel="00000000" w:rsidP="00000000" w:rsidRDefault="00000000" w:rsidRPr="00000000" w14:paraId="0000011C">
      <w:pPr>
        <w:spacing w:after="240" w:before="240" w:lineRule="auto"/>
        <w:rPr>
          <w:color w:val="1155cc"/>
          <w:u w:val="single"/>
        </w:rPr>
      </w:pPr>
      <w:r w:rsidDel="00000000" w:rsidR="00000000" w:rsidRPr="00000000">
        <w:rPr>
          <w:rtl w:val="0"/>
        </w:rPr>
        <w:t xml:space="preserve">[14] HL7 International. (2023). </w:t>
      </w:r>
      <w:r w:rsidDel="00000000" w:rsidR="00000000" w:rsidRPr="00000000">
        <w:rPr>
          <w:i w:val="1"/>
          <w:iCs w:val="1"/>
          <w:rtl w:val="0"/>
        </w:rPr>
        <w:t xml:space="preserve">FHIR R4 Consent Resource</w:t>
      </w: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http://hl7.org/fhir/R4/consent.html</w:t>
        </w:r>
      </w:hyperlink>
      <w:r w:rsidDel="00000000" w:rsidR="00000000" w:rsidRPr="00000000">
        <w:rPr>
          <w:rtl w:val="0"/>
        </w:rPr>
      </w:r>
    </w:p>
    <w:p w:rsidR="00000000" w:rsidDel="00000000" w:rsidP="00000000" w:rsidRDefault="00000000" w:rsidRPr="00000000" w14:paraId="0000011D">
      <w:pPr>
        <w:spacing w:after="240" w:before="240" w:lineRule="auto"/>
        <w:rPr>
          <w:color w:val="1155cc"/>
          <w:u w:val="single"/>
        </w:rPr>
      </w:pPr>
      <w:r w:rsidDel="00000000" w:rsidR="00000000" w:rsidRPr="00000000">
        <w:rPr>
          <w:rtl w:val="0"/>
        </w:rPr>
        <w:t xml:space="preserve">[15] CSS Modules Contributors. (2023). </w:t>
      </w:r>
      <w:r w:rsidDel="00000000" w:rsidR="00000000" w:rsidRPr="00000000">
        <w:rPr>
          <w:i w:val="1"/>
          <w:iCs w:val="1"/>
          <w:rtl w:val="0"/>
        </w:rPr>
        <w:t xml:space="preserve">CSS Modules</w:t>
      </w:r>
      <w:r w:rsidDel="00000000" w:rsidR="00000000" w:rsidRPr="00000000">
        <w:rPr>
          <w:rtl w:val="0"/>
        </w:rPr>
        <w:t xml:space="preserv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https://github.com/css-modules/css-modules</w:t>
        </w:r>
      </w:hyperlink>
      <w:r w:rsidDel="00000000" w:rsidR="00000000" w:rsidRPr="00000000">
        <w:rPr>
          <w:rtl w:val="0"/>
        </w:rPr>
      </w:r>
    </w:p>
    <w:p w:rsidR="00000000" w:rsidDel="00000000" w:rsidP="00000000" w:rsidRDefault="00000000" w:rsidRPr="00000000" w14:paraId="0000011E">
      <w:pPr>
        <w:spacing w:after="240" w:before="240" w:lineRule="auto"/>
        <w:rPr>
          <w:color w:val="1155cc"/>
          <w:u w:val="single"/>
        </w:rPr>
      </w:pPr>
      <w:r w:rsidDel="00000000" w:rsidR="00000000" w:rsidRPr="00000000">
        <w:rPr>
          <w:rtl w:val="0"/>
        </w:rPr>
        <w:t xml:space="preserve">[16] Vitest Contributors. (2024). </w:t>
      </w:r>
      <w:r w:rsidDel="00000000" w:rsidR="00000000" w:rsidRPr="00000000">
        <w:rPr>
          <w:i w:val="1"/>
          <w:iCs w:val="1"/>
          <w:rtl w:val="0"/>
        </w:rPr>
        <w:t xml:space="preserve">Vitest - A Vite-native unit test framework</w:t>
      </w:r>
      <w:r w:rsidDel="00000000" w:rsidR="00000000" w:rsidRPr="00000000">
        <w:rPr>
          <w:rtl w:val="0"/>
        </w:rPr>
        <w:t xml:space="preserv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https://vitest.dev/</w:t>
        </w:r>
      </w:hyperlink>
      <w:r w:rsidDel="00000000" w:rsidR="00000000" w:rsidRPr="00000000">
        <w:rPr>
          <w:rtl w:val="0"/>
        </w:rPr>
      </w:r>
    </w:p>
    <w:p w:rsidR="00000000" w:rsidDel="00000000" w:rsidP="00000000" w:rsidRDefault="00000000" w:rsidRPr="00000000" w14:paraId="0000011F">
      <w:pPr>
        <w:spacing w:after="240" w:before="240" w:lineRule="auto"/>
        <w:rPr>
          <w:color w:val="1155cc"/>
          <w:u w:val="single"/>
        </w:rPr>
      </w:pPr>
      <w:r w:rsidDel="00000000" w:rsidR="00000000" w:rsidRPr="00000000">
        <w:rPr>
          <w:rtl w:val="0"/>
        </w:rPr>
        <w:t xml:space="preserve">[17] Testing Library Contributors. (2024). </w:t>
      </w:r>
      <w:r w:rsidDel="00000000" w:rsidR="00000000" w:rsidRPr="00000000">
        <w:rPr>
          <w:i w:val="1"/>
          <w:iCs w:val="1"/>
          <w:rtl w:val="0"/>
        </w:rPr>
        <w:t xml:space="preserve">React Testing Library</w:t>
      </w:r>
      <w:r w:rsidDel="00000000" w:rsidR="00000000" w:rsidRPr="00000000">
        <w:rPr>
          <w:rtl w:val="0"/>
        </w:rPr>
        <w:t xml:space="preserv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https://testing-library.com/react</w:t>
        </w:r>
      </w:hyperlink>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sz w:val="28"/>
          <w:szCs w:val="28"/>
        </w:rPr>
      </w:pPr>
      <w:r w:rsidDel="00000000" w:rsidR="00000000" w:rsidRPr="00000000">
        <w:rPr>
          <w:b w:val="1"/>
          <w:bCs w:val="1"/>
          <w:sz w:val="28"/>
          <w:szCs w:val="28"/>
          <w:rtl w:val="0"/>
        </w:rPr>
        <w:t xml:space="preserve">Appendix</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Generative AI disclosure for team project: </w:t>
      </w:r>
    </w:p>
    <w:p w:rsidR="00000000" w:rsidDel="00000000" w:rsidP="00000000" w:rsidRDefault="00000000" w:rsidRPr="00000000" w14:paraId="00000126">
      <w:pPr>
        <w:numPr>
          <w:ilvl w:val="0"/>
          <w:numId w:val="3"/>
        </w:numPr>
        <w:ind w:left="720" w:hanging="360"/>
        <w:rPr/>
      </w:pPr>
      <w:r w:rsidDel="00000000" w:rsidR="00000000" w:rsidRPr="00000000">
        <w:rPr>
          <w:rtl w:val="0"/>
        </w:rPr>
        <w:t xml:space="preserve">Used chatGPT and Copilot for helping debug error messages. </w:t>
      </w:r>
    </w:p>
    <w:p w:rsidR="00000000" w:rsidDel="00000000" w:rsidP="00000000" w:rsidRDefault="00000000" w:rsidRPr="00000000" w14:paraId="00000127">
      <w:pPr>
        <w:numPr>
          <w:ilvl w:val="0"/>
          <w:numId w:val="3"/>
        </w:numPr>
        <w:spacing w:after="0" w:afterAutospacing="0"/>
        <w:ind w:left="720" w:hanging="360"/>
        <w:rPr/>
      </w:pPr>
      <w:r w:rsidDel="00000000" w:rsidR="00000000" w:rsidRPr="00000000">
        <w:rPr>
          <w:rtl w:val="0"/>
        </w:rPr>
        <w:t xml:space="preserve">Used chatGPT for guiding us how to connect to a FHIR server and create requests towards it.</w:t>
      </w:r>
    </w:p>
    <w:p w:rsidR="00000000" w:rsidDel="00000000" w:rsidP="00000000" w:rsidRDefault="00000000" w:rsidRPr="00000000" w14:paraId="00000128">
      <w:pPr>
        <w:numPr>
          <w:ilvl w:val="0"/>
          <w:numId w:val="3"/>
        </w:numPr>
        <w:spacing w:after="240" w:before="0" w:beforeAutospacing="0" w:lineRule="auto"/>
        <w:ind w:left="720" w:right="600" w:hanging="360"/>
        <w:rPr/>
      </w:pPr>
      <w:r w:rsidDel="00000000" w:rsidR="00000000" w:rsidRPr="00000000">
        <w:rPr>
          <w:rtl w:val="0"/>
        </w:rPr>
        <w:t xml:space="preserve">ChatGPT was used to assist with translating parts of the tasks and refining language, as English is not our first language. The ideas, structure, and content of the report were developed by us.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head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css-modules/css-modules" TargetMode="External"/><Relationship Id="rId20" Type="http://schemas.openxmlformats.org/officeDocument/2006/relationships/hyperlink" Target="https://doi.org/10.2196/21929" TargetMode="External"/><Relationship Id="rId42" Type="http://schemas.openxmlformats.org/officeDocument/2006/relationships/hyperlink" Target="https://vitest.dev/" TargetMode="External"/><Relationship Id="rId41" Type="http://schemas.openxmlformats.org/officeDocument/2006/relationships/hyperlink" Target="https://vitest.dev/" TargetMode="External"/><Relationship Id="rId22" Type="http://schemas.openxmlformats.org/officeDocument/2006/relationships/hyperlink" Target="https://hapi.fhir.org/" TargetMode="External"/><Relationship Id="rId44" Type="http://schemas.openxmlformats.org/officeDocument/2006/relationships/hyperlink" Target="https://testing-library.com/react" TargetMode="External"/><Relationship Id="rId21" Type="http://schemas.openxmlformats.org/officeDocument/2006/relationships/hyperlink" Target="https://hapi.fhir.org/" TargetMode="External"/><Relationship Id="rId43" Type="http://schemas.openxmlformats.org/officeDocument/2006/relationships/hyperlink" Target="https://testing-library.com/react" TargetMode="External"/><Relationship Id="rId24" Type="http://schemas.openxmlformats.org/officeDocument/2006/relationships/hyperlink" Target="https://hapifhir.io/" TargetMode="External"/><Relationship Id="rId23" Type="http://schemas.openxmlformats.org/officeDocument/2006/relationships/hyperlink" Target="https://hapifhir.io/"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hapifhir.io/hapi-fhir/docs/" TargetMode="External"/><Relationship Id="rId25" Type="http://schemas.openxmlformats.org/officeDocument/2006/relationships/hyperlink" Target="https://hapifhir.io/hapi-fhir/docs/" TargetMode="External"/><Relationship Id="rId28" Type="http://schemas.openxmlformats.org/officeDocument/2006/relationships/hyperlink" Target="https://launch.smarthealthit.org/" TargetMode="External"/><Relationship Id="rId27" Type="http://schemas.openxmlformats.org/officeDocument/2006/relationships/hyperlink" Target="https://launch.smarthealthit.org/"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hl7.org/fhir/smart-app-launch/" TargetMode="External"/><Relationship Id="rId7" Type="http://schemas.openxmlformats.org/officeDocument/2006/relationships/image" Target="media/image4.png"/><Relationship Id="rId8" Type="http://schemas.openxmlformats.org/officeDocument/2006/relationships/image" Target="media/image1.png"/><Relationship Id="rId31" Type="http://schemas.openxmlformats.org/officeDocument/2006/relationships/hyperlink" Target="http://hl7.org/fhir/R4/http.html" TargetMode="External"/><Relationship Id="rId30" Type="http://schemas.openxmlformats.org/officeDocument/2006/relationships/hyperlink" Target="http://hl7.org/fhir/smart-app-launch/" TargetMode="External"/><Relationship Id="rId11" Type="http://schemas.openxmlformats.org/officeDocument/2006/relationships/hyperlink" Target="https://react.dev/" TargetMode="External"/><Relationship Id="rId33" Type="http://schemas.openxmlformats.org/officeDocument/2006/relationships/hyperlink" Target="https://tools.ietf.org/html/rfc6902" TargetMode="External"/><Relationship Id="rId10" Type="http://schemas.openxmlformats.org/officeDocument/2006/relationships/image" Target="media/image2.png"/><Relationship Id="rId32" Type="http://schemas.openxmlformats.org/officeDocument/2006/relationships/hyperlink" Target="http://hl7.org/fhir/R4/http.html" TargetMode="External"/><Relationship Id="rId13" Type="http://schemas.openxmlformats.org/officeDocument/2006/relationships/hyperlink" Target="https://www.typescriptlang.org/" TargetMode="External"/><Relationship Id="rId35" Type="http://schemas.openxmlformats.org/officeDocument/2006/relationships/hyperlink" Target="http://hl7.org/fhir/R4/task.html" TargetMode="External"/><Relationship Id="rId12" Type="http://schemas.openxmlformats.org/officeDocument/2006/relationships/hyperlink" Target="https://react.dev/" TargetMode="External"/><Relationship Id="rId34" Type="http://schemas.openxmlformats.org/officeDocument/2006/relationships/hyperlink" Target="https://tools.ietf.org/html/rfc6902" TargetMode="External"/><Relationship Id="rId15" Type="http://schemas.openxmlformats.org/officeDocument/2006/relationships/hyperlink" Target="https://vitejs.dev/" TargetMode="External"/><Relationship Id="rId37" Type="http://schemas.openxmlformats.org/officeDocument/2006/relationships/hyperlink" Target="http://hl7.org/fhir/R4/consent.html" TargetMode="External"/><Relationship Id="rId14" Type="http://schemas.openxmlformats.org/officeDocument/2006/relationships/hyperlink" Target="https://www.typescriptlang.org/" TargetMode="External"/><Relationship Id="rId36" Type="http://schemas.openxmlformats.org/officeDocument/2006/relationships/hyperlink" Target="http://hl7.org/fhir/R4/task.html" TargetMode="External"/><Relationship Id="rId17" Type="http://schemas.openxmlformats.org/officeDocument/2006/relationships/hyperlink" Target="http://docs.smarthealthit.org/client-js/" TargetMode="External"/><Relationship Id="rId39" Type="http://schemas.openxmlformats.org/officeDocument/2006/relationships/hyperlink" Target="https://github.com/css-modules/css-modules" TargetMode="External"/><Relationship Id="rId16" Type="http://schemas.openxmlformats.org/officeDocument/2006/relationships/hyperlink" Target="https://vitejs.dev/" TargetMode="External"/><Relationship Id="rId38" Type="http://schemas.openxmlformats.org/officeDocument/2006/relationships/hyperlink" Target="http://hl7.org/fhir/R4/consent.html" TargetMode="External"/><Relationship Id="rId19" Type="http://schemas.openxmlformats.org/officeDocument/2006/relationships/hyperlink" Target="https://doi.org/10.2196/21929" TargetMode="External"/><Relationship Id="rId18" Type="http://schemas.openxmlformats.org/officeDocument/2006/relationships/hyperlink" Target="http://docs.smarthealthit.org/clien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