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D5A45"/>
          <w:sz w:val="18"/>
          <w:szCs w:val="18"/>
        </w:rPr>
        <w:t xml:space="preserve">SD AND RENT UAT · INDIQUBE</w:t>
      </w:r>
    </w:p>
    <w:p>
      <w:pPr>
        <w:spacing w:after="100"/>
      </w:pPr>
      <w:r>
        <w:rPr>
          <w:rFonts w:ascii="Calibri" w:cs="Calibri" w:eastAsia="Calibri" w:hAnsi="Calibri"/>
          <w:b/>
          <w:bCs/>
          <w:color w:val="17241F"/>
          <w:sz w:val="40"/>
          <w:szCs w:val="40"/>
        </w:rPr>
        <w:t xml:space="preserve">UAT Release 2 — Release Notes</w:t>
      </w:r>
    </w:p>
    <w:p>
      <w:pPr>
        <w:pBdr>
          <w:bottom w:val="single" w:color="1D5A45" w:sz="12" w:space="6"/>
        </w:pBdr>
        <w:spacing w:after="240"/>
      </w:pPr>
      <w:r>
        <w:rPr>
          <w:rFonts w:ascii="Calibri" w:cs="Calibri" w:eastAsia="Calibri" w:hAnsi="Calibri"/>
          <w:color w:val="5B6B64"/>
          <w:sz w:val="19"/>
          <w:szCs w:val="19"/>
        </w:rPr>
        <w:t xml:space="preserve">Version 2.0.0-uat.2 · 26/10/2026 · replaces UAT Release 1 (2.0.0-uat.1, 15/10/2026)</w:t>
      </w:r>
    </w:p>
    <w:p>
      <w:pPr>
        <w:pStyle w:val="Heading1"/>
        <w:spacing w:before="320" w:after="140"/>
      </w:pPr>
      <w:r>
        <w:rPr>
          <w:rFonts w:ascii="Calibri" w:cs="Calibri" w:eastAsia="Calibri" w:hAnsi="Calibri"/>
          <w:b/>
          <w:bCs/>
          <w:color w:val="1D5A45"/>
          <w:sz w:val="30"/>
          <w:szCs w:val="30"/>
        </w:rPr>
        <w:t xml:space="preserve">1. Summary</w:t>
      </w:r>
    </w:p>
    <w:p>
      <w:pPr>
        <w:spacing w:after="120" w:line="276"/>
      </w:pPr>
      <w:r>
        <w:rPr>
          <w:rFonts w:ascii="Calibri" w:cs="Calibri" w:eastAsia="Calibri" w:hAnsi="Calibri"/>
          <w:sz w:val="21"/>
          <w:szCs w:val="21"/>
        </w:rPr>
        <w:t xml:space="preserve">UAT Release 2 brings every change made since UAT Release 1: the feedback from UAT, the SD document attachments, the Rent Schedule explanations, performance and security work, and an always-on background service for the main PC.</w:t>
      </w:r>
    </w:p>
    <w:p>
      <w:pPr>
        <w:pBdr>
          <w:left w:val="single" w:color="1D5A45" w:sz="18" w:space="8"/>
        </w:pBdr>
        <w:shd w:fill="E3EFE9" w:color="auto" w:val="clear"/>
        <w:spacing w:before="100" w:after="140" w:line="264"/>
        <w:ind w:left="200"/>
      </w:pPr>
      <w:r>
        <w:rPr>
          <w:rFonts w:ascii="Calibri" w:cs="Calibri" w:eastAsia="Calibri" w:hAnsi="Calibri"/>
          <w:b/>
          <w:bCs/>
          <w:sz w:val="21"/>
          <w:szCs w:val="21"/>
        </w:rPr>
        <w:t xml:space="preserve">Existing UAT data is kept. </w:t>
      </w:r>
      <w:r>
        <w:rPr>
          <w:rFonts w:ascii="Calibri" w:cs="Calibri" w:eastAsia="Calibri" w:hAnsi="Calibri"/>
          <w:sz w:val="20"/>
          <w:szCs w:val="20"/>
        </w:rPr>
        <w:t xml:space="preserve">The update installs over UAT Release 1. Masters, SD and rent transactions, schedules, users, rights and settings stay as they are. Before it changes the database, the application backs it up and checks the backup. An upgrade of a UAT 1 database with test data was checked table by table: all 22 data tables were identical afterwards.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Area</w:t>
            </w:r>
          </w:p>
        </w:tc>
        <w:tc>
          <w:tcPr>
            <w:tcW w:type="dxa" w:w="7038"/>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What is new</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Install</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Update over UAT 1; automatic verified backup before the database is upgraded; optional background service (runs with the screen locked, the user signed out or the window closed; keeps the PC awake)</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Master</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Documents (PDF / Word) per SD Code with versions; search by Rent Code; searchable Cost Center / Location fields; duplicate rule refined</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Document Upload (new menu)</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Bulk document upload from a template, status per row, upload history, admin bulk delete by batch or date</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Transaction</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Paid reversals (negative entries); SD Balance Payable / Receivable names; Back button; frozen headings</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Balance Report</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Transaction date filter, SD Type lines and filter, Location Level 1, Floor / Landlord filters, Grand Total, frozen headings</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Rent</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Rent Other Charges; Bulk Edit for Rule / Waiver Master; Delete Schedule; Escalation Date, Waiver Period and Remarks in the Rent Schedule; searchable SD Code / Rent Code fields; keyboard grid</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Security</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One login session per user, 30-minute idle logout, administrators can end sessions, lock after 5 wrong passwords</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Administration</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System Health, nightly verified backups, 5-month log retention with archives</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Performance</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Load balancing over the PC's cores, caching, indexes, streamed exports; tested for 10 years of growth</w:t>
            </w:r>
          </w:p>
        </w:tc>
      </w:tr>
    </w:tbl>
    <w:p>
      <w:pPr>
        <w:pStyle w:val="Heading1"/>
        <w:spacing w:before="320" w:after="140"/>
      </w:pPr>
      <w:r>
        <w:rPr>
          <w:rFonts w:ascii="Calibri" w:cs="Calibri" w:eastAsia="Calibri" w:hAnsi="Calibri"/>
          <w:b/>
          <w:bCs/>
          <w:color w:val="1D5A45"/>
          <w:sz w:val="30"/>
          <w:szCs w:val="30"/>
        </w:rPr>
        <w:t xml:space="preserve">2. New features and changes</w:t>
      </w:r>
    </w:p>
    <w:p>
      <w:pPr>
        <w:pStyle w:val="Heading2"/>
        <w:spacing w:before="220" w:after="90"/>
      </w:pPr>
      <w:r>
        <w:rPr>
          <w:rFonts w:ascii="Calibri" w:cs="Calibri" w:eastAsia="Calibri" w:hAnsi="Calibri"/>
          <w:b/>
          <w:bCs/>
          <w:color w:val="1D5A45"/>
          <w:sz w:val="24"/>
          <w:szCs w:val="24"/>
        </w:rPr>
        <w:t xml:space="preserve">2.1 Installation and running</w:t>
      </w:r>
    </w:p>
    <w:p>
      <w:pPr>
        <w:pStyle w:val="ListParagraph"/>
        <w:numPr>
          <w:ilvl w:val="0"/>
          <w:numId w:val="2"/>
        </w:numPr>
        <w:spacing w:after="50" w:line="264"/>
      </w:pPr>
      <w:r>
        <w:rPr>
          <w:rFonts w:ascii="Calibri" w:cs="Calibri" w:eastAsia="Calibri" w:hAnsi="Calibri"/>
          <w:b/>
          <w:bCs/>
          <w:sz w:val="21"/>
          <w:szCs w:val="21"/>
        </w:rPr>
        <w:t xml:space="preserve">Update in place: </w:t>
      </w:r>
      <w:r>
        <w:rPr>
          <w:rFonts w:ascii="Calibri" w:cs="Calibri" w:eastAsia="Calibri" w:hAnsi="Calibri"/>
          <w:sz w:val="21"/>
          <w:szCs w:val="21"/>
        </w:rPr>
        <w:t xml:space="preserve">install UAT 2 over UAT 1; the data folder %APPDATA%\SD and Rent UAT is never touched by install, update or uninstall.</w:t>
      </w:r>
    </w:p>
    <w:p>
      <w:pPr>
        <w:pStyle w:val="ListParagraph"/>
        <w:numPr>
          <w:ilvl w:val="0"/>
          <w:numId w:val="2"/>
        </w:numPr>
        <w:spacing w:after="50" w:line="264"/>
      </w:pPr>
      <w:r>
        <w:rPr>
          <w:rFonts w:ascii="Calibri" w:cs="Calibri" w:eastAsia="Calibri" w:hAnsi="Calibri"/>
          <w:b/>
          <w:bCs/>
          <w:sz w:val="21"/>
          <w:szCs w:val="21"/>
        </w:rPr>
        <w:t xml:space="preserve">Pre-upgrade backup: </w:t>
      </w:r>
      <w:r>
        <w:rPr>
          <w:rFonts w:ascii="Calibri" w:cs="Calibri" w:eastAsia="Calibri" w:hAnsi="Calibri"/>
          <w:sz w:val="21"/>
          <w:szCs w:val="21"/>
        </w:rPr>
        <w:t xml:space="preserve">on the first start after the update, the database is backed up to backups\pre-upgrade and read back before any database change; if the backup fails, nothing is changed.</w:t>
      </w:r>
    </w:p>
    <w:p>
      <w:pPr>
        <w:pStyle w:val="ListParagraph"/>
        <w:numPr>
          <w:ilvl w:val="0"/>
          <w:numId w:val="2"/>
        </w:numPr>
        <w:spacing w:after="50" w:line="264"/>
      </w:pPr>
      <w:r>
        <w:rPr>
          <w:rFonts w:ascii="Calibri" w:cs="Calibri" w:eastAsia="Calibri" w:hAnsi="Calibri"/>
          <w:b/>
          <w:bCs/>
          <w:sz w:val="21"/>
          <w:szCs w:val="21"/>
        </w:rPr>
        <w:t xml:space="preserve">Run in the background (new): </w:t>
      </w:r>
      <w:r>
        <w:rPr>
          <w:rFonts w:ascii="Calibri" w:cs="Calibri" w:eastAsia="Calibri" w:hAnsi="Calibri"/>
          <w:sz w:val="21"/>
          <w:szCs w:val="21"/>
        </w:rPr>
        <w:t xml:space="preserve">Settings &gt; Run in the background (starts with Windows). The database and server run as a Windows background service (scheduled task "SD and Rent UAT Server"): it starts when the PC starts, needs no one logged on, and keeps running while the screen is locked, the user is signed out or the app window is closed or minimised. It restarts by itself if it stops.</w:t>
      </w:r>
    </w:p>
    <w:p>
      <w:pPr>
        <w:pStyle w:val="ListParagraph"/>
        <w:numPr>
          <w:ilvl w:val="0"/>
          <w:numId w:val="2"/>
        </w:numPr>
        <w:spacing w:after="50" w:line="264"/>
      </w:pPr>
      <w:r>
        <w:rPr>
          <w:rFonts w:ascii="Calibri" w:cs="Calibri" w:eastAsia="Calibri" w:hAnsi="Calibri"/>
          <w:b/>
          <w:bCs/>
          <w:sz w:val="21"/>
          <w:szCs w:val="21"/>
        </w:rPr>
        <w:t xml:space="preserve">Keep awake: </w:t>
      </w:r>
      <w:r>
        <w:rPr>
          <w:rFonts w:ascii="Calibri" w:cs="Calibri" w:eastAsia="Calibri" w:hAnsi="Calibri"/>
          <w:sz w:val="21"/>
          <w:szCs w:val="21"/>
        </w:rPr>
        <w:t xml:space="preserve">while this PC serves other PCs (window or background service) Windows is kept from going to sleep. The display may still turn off.</w:t>
      </w:r>
    </w:p>
    <w:p>
      <w:pPr>
        <w:pStyle w:val="ListParagraph"/>
        <w:numPr>
          <w:ilvl w:val="0"/>
          <w:numId w:val="2"/>
        </w:numPr>
        <w:spacing w:after="50" w:line="264"/>
      </w:pPr>
      <w:r>
        <w:rPr>
          <w:rFonts w:ascii="Calibri" w:cs="Calibri" w:eastAsia="Calibri" w:hAnsi="Calibri"/>
          <w:b/>
          <w:bCs/>
          <w:sz w:val="21"/>
          <w:szCs w:val="21"/>
        </w:rPr>
        <w:t xml:space="preserve">App name: </w:t>
      </w:r>
      <w:r>
        <w:rPr>
          <w:rFonts w:ascii="Calibri" w:cs="Calibri" w:eastAsia="Calibri" w:hAnsi="Calibri"/>
          <w:sz w:val="21"/>
          <w:szCs w:val="21"/>
        </w:rPr>
        <w:t xml:space="preserve">"Security Deposit &amp; Rent Management"; the "Transactions" menu is now "SD Transaction" and holds SD Master, SD Transactions and SD Document Upload.</w:t>
      </w:r>
    </w:p>
    <w:p>
      <w:pPr>
        <w:pStyle w:val="Heading2"/>
        <w:spacing w:before="220" w:after="90"/>
      </w:pPr>
      <w:r>
        <w:rPr>
          <w:rFonts w:ascii="Calibri" w:cs="Calibri" w:eastAsia="Calibri" w:hAnsi="Calibri"/>
          <w:b/>
          <w:bCs/>
          <w:color w:val="1D5A45"/>
          <w:sz w:val="24"/>
          <w:szCs w:val="24"/>
        </w:rPr>
        <w:t xml:space="preserve">2.2 SD Master</w:t>
      </w:r>
    </w:p>
    <w:p>
      <w:pPr>
        <w:pStyle w:val="ListParagraph"/>
        <w:numPr>
          <w:ilvl w:val="0"/>
          <w:numId w:val="2"/>
        </w:numPr>
        <w:spacing w:after="50" w:line="264"/>
      </w:pPr>
      <w:r>
        <w:rPr>
          <w:rFonts w:ascii="Calibri" w:cs="Calibri" w:eastAsia="Calibri" w:hAnsi="Calibri"/>
          <w:b/>
          <w:bCs/>
          <w:sz w:val="21"/>
          <w:szCs w:val="21"/>
        </w:rPr>
        <w:t xml:space="preserve">Documents: </w:t>
      </w:r>
      <w:r>
        <w:rPr>
          <w:rFonts w:ascii="Calibri" w:cs="Calibri" w:eastAsia="Calibri" w:hAnsi="Calibri"/>
          <w:sz w:val="21"/>
          <w:szCs w:val="21"/>
        </w:rPr>
        <w:t xml:space="preserve">a Documents button on every row (with the number attached). Upload PDF / Word (.pdf, .doc, .docx, up to 20 MB) with a Document Type (LOI, Agreement, Registered Agreement, Addendum Agreement, Mail Approval, Payment Proof, Correspondence, Other), Title and Remarks. View opens a PDF in a new browser tab; Download any version; New version keeps the history; Delete needs a reason. Files are checked by content (renamed files are refused) and duplicates are refused. Every upload, view, download and delete is in the Audit Log.</w:t>
      </w:r>
    </w:p>
    <w:p>
      <w:pPr>
        <w:pStyle w:val="ListParagraph"/>
        <w:numPr>
          <w:ilvl w:val="0"/>
          <w:numId w:val="2"/>
        </w:numPr>
        <w:spacing w:after="50" w:line="264"/>
      </w:pPr>
      <w:r>
        <w:rPr>
          <w:rFonts w:ascii="Calibri" w:cs="Calibri" w:eastAsia="Calibri" w:hAnsi="Calibri"/>
          <w:b/>
          <w:bCs/>
          <w:sz w:val="21"/>
          <w:szCs w:val="21"/>
        </w:rPr>
        <w:t xml:space="preserve">Search by Rent Code </w:t>
      </w:r>
      <w:r>
        <w:rPr>
          <w:rFonts w:ascii="Calibri" w:cs="Calibri" w:eastAsia="Calibri" w:hAnsi="Calibri"/>
          <w:sz w:val="21"/>
          <w:szCs w:val="21"/>
        </w:rPr>
        <w:t xml:space="preserve">finds the SD record it belongs to.</w:t>
      </w:r>
    </w:p>
    <w:p>
      <w:pPr>
        <w:pStyle w:val="ListParagraph"/>
        <w:numPr>
          <w:ilvl w:val="0"/>
          <w:numId w:val="2"/>
        </w:numPr>
        <w:spacing w:after="50" w:line="264"/>
      </w:pPr>
      <w:r>
        <w:rPr>
          <w:rFonts w:ascii="Calibri" w:cs="Calibri" w:eastAsia="Calibri" w:hAnsi="Calibri"/>
          <w:b/>
          <w:bCs/>
          <w:sz w:val="21"/>
          <w:szCs w:val="21"/>
        </w:rPr>
        <w:t xml:space="preserve">Searchable fields: </w:t>
      </w:r>
      <w:r>
        <w:rPr>
          <w:rFonts w:ascii="Calibri" w:cs="Calibri" w:eastAsia="Calibri" w:hAnsi="Calibri"/>
          <w:sz w:val="21"/>
          <w:szCs w:val="21"/>
        </w:rPr>
        <w:t xml:space="preserve">Cost Center and Location Level 1-3 in the Add / Edit form: type to filter, arrows and Enter to choose.</w:t>
      </w:r>
    </w:p>
    <w:p>
      <w:pPr>
        <w:pStyle w:val="ListParagraph"/>
        <w:numPr>
          <w:ilvl w:val="0"/>
          <w:numId w:val="2"/>
        </w:numPr>
        <w:spacing w:after="50" w:line="264"/>
      </w:pPr>
      <w:r>
        <w:rPr>
          <w:rFonts w:ascii="Calibri" w:cs="Calibri" w:eastAsia="Calibri" w:hAnsi="Calibri"/>
          <w:b/>
          <w:bCs/>
          <w:sz w:val="21"/>
          <w:szCs w:val="21"/>
        </w:rPr>
        <w:t xml:space="preserve">Duplicate rule: </w:t>
      </w:r>
      <w:r>
        <w:rPr>
          <w:rFonts w:ascii="Calibri" w:cs="Calibri" w:eastAsia="Calibri" w:hAnsi="Calibri"/>
          <w:sz w:val="21"/>
          <w:szCs w:val="21"/>
        </w:rPr>
        <w:t xml:space="preserve">the same Lease ID and Agreement No. are refused only when Cost Center, Location (Level 1-3), Floor and Landlord Name are all the same as well.</w:t>
      </w:r>
    </w:p>
    <w:p>
      <w:pPr>
        <w:pStyle w:val="ListParagraph"/>
        <w:numPr>
          <w:ilvl w:val="0"/>
          <w:numId w:val="2"/>
        </w:numPr>
        <w:spacing w:after="50" w:line="264"/>
      </w:pPr>
      <w:r>
        <w:rPr>
          <w:rFonts w:ascii="Calibri" w:cs="Calibri" w:eastAsia="Calibri" w:hAnsi="Calibri"/>
          <w:b/>
          <w:bCs/>
          <w:sz w:val="21"/>
          <w:szCs w:val="21"/>
        </w:rPr>
        <w:t xml:space="preserve">Floor </w:t>
      </w:r>
      <w:r>
        <w:rPr>
          <w:rFonts w:ascii="Calibri" w:cs="Calibri" w:eastAsia="Calibri" w:hAnsi="Calibri"/>
          <w:sz w:val="21"/>
          <w:szCs w:val="21"/>
        </w:rPr>
        <w:t xml:space="preserve">replaces Location in the list; Floor and Landlord filters follow the Cost Center; long values show in full on hover.</w:t>
      </w:r>
    </w:p>
    <w:p>
      <w:pPr>
        <w:pStyle w:val="Heading2"/>
        <w:spacing w:before="220" w:after="90"/>
      </w:pPr>
      <w:r>
        <w:rPr>
          <w:rFonts w:ascii="Calibri" w:cs="Calibri" w:eastAsia="Calibri" w:hAnsi="Calibri"/>
          <w:b/>
          <w:bCs/>
          <w:color w:val="1D5A45"/>
          <w:sz w:val="24"/>
          <w:szCs w:val="24"/>
        </w:rPr>
        <w:t xml:space="preserve">2.3 SD Document Upload (new menu)</w:t>
      </w:r>
    </w:p>
    <w:p>
      <w:pPr>
        <w:pStyle w:val="ListParagraph"/>
        <w:numPr>
          <w:ilvl w:val="0"/>
          <w:numId w:val="2"/>
        </w:numPr>
        <w:spacing w:after="50" w:line="264"/>
      </w:pPr>
      <w:r>
        <w:rPr>
          <w:rFonts w:ascii="Calibri" w:cs="Calibri" w:eastAsia="Calibri" w:hAnsi="Calibri"/>
          <w:b/>
          <w:bCs/>
          <w:sz w:val="21"/>
          <w:szCs w:val="21"/>
        </w:rPr>
        <w:t xml:space="preserve">Template: </w:t>
      </w:r>
      <w:r>
        <w:rPr>
          <w:rFonts w:ascii="Calibri" w:cs="Calibri" w:eastAsia="Calibri" w:hAnsi="Calibri"/>
          <w:sz w:val="21"/>
          <w:szCs w:val="21"/>
        </w:rPr>
        <w:t xml:space="preserve">S.No, SD Code / SD ID, Document Type (drop-down), File Path, with an instructions sheet.</w:t>
      </w:r>
    </w:p>
    <w:p>
      <w:pPr>
        <w:pStyle w:val="ListParagraph"/>
        <w:numPr>
          <w:ilvl w:val="0"/>
          <w:numId w:val="2"/>
        </w:numPr>
        <w:spacing w:after="50" w:line="264"/>
      </w:pPr>
      <w:r>
        <w:rPr>
          <w:rFonts w:ascii="Calibri" w:cs="Calibri" w:eastAsia="Calibri" w:hAnsi="Calibri"/>
          <w:b/>
          <w:bCs/>
          <w:sz w:val="21"/>
          <w:szCs w:val="21"/>
        </w:rPr>
        <w:t xml:space="preserve">Bulk upload: </w:t>
      </w:r>
      <w:r>
        <w:rPr>
          <w:rFonts w:ascii="Calibri" w:cs="Calibri" w:eastAsia="Calibri" w:hAnsi="Calibri"/>
          <w:sz w:val="21"/>
          <w:szCs w:val="21"/>
        </w:rPr>
        <w:t xml:space="preserve">choose the filled template and the documents' folder (or the files); each File Path is matched to the chosen files by file name. Files in a shared folder that the server is set up to read are taken from the path directly. Each row shows Success or Failed with the reason; every upload is a batch (DOCB000001...) in the upload history.</w:t>
      </w:r>
    </w:p>
    <w:p>
      <w:pPr>
        <w:pStyle w:val="ListParagraph"/>
        <w:numPr>
          <w:ilvl w:val="0"/>
          <w:numId w:val="2"/>
        </w:numPr>
        <w:spacing w:after="50" w:line="264"/>
      </w:pPr>
      <w:r>
        <w:rPr>
          <w:rFonts w:ascii="Calibri" w:cs="Calibri" w:eastAsia="Calibri" w:hAnsi="Calibri"/>
          <w:b/>
          <w:bCs/>
          <w:sz w:val="21"/>
          <w:szCs w:val="21"/>
        </w:rPr>
        <w:t xml:space="preserve">Bulk delete (administrators): </w:t>
      </w:r>
      <w:r>
        <w:rPr>
          <w:rFonts w:ascii="Calibri" w:cs="Calibri" w:eastAsia="Calibri" w:hAnsi="Calibri"/>
          <w:sz w:val="21"/>
          <w:szCs w:val="21"/>
        </w:rPr>
        <w:t xml:space="preserve">by Upload Batch Number or Upload Date, with a check of what will be deleted and a required reason. Deleting a single document stays in SD Master &gt; Documents.</w:t>
      </w:r>
    </w:p>
    <w:p>
      <w:pPr>
        <w:pStyle w:val="Heading2"/>
        <w:spacing w:before="220" w:after="90"/>
      </w:pPr>
      <w:r>
        <w:rPr>
          <w:rFonts w:ascii="Calibri" w:cs="Calibri" w:eastAsia="Calibri" w:hAnsi="Calibri"/>
          <w:b/>
          <w:bCs/>
          <w:color w:val="1D5A45"/>
          <w:sz w:val="24"/>
          <w:szCs w:val="24"/>
        </w:rPr>
        <w:t xml:space="preserve">2.4 SD Transaction</w:t>
      </w:r>
    </w:p>
    <w:p>
      <w:pPr>
        <w:pStyle w:val="ListParagraph"/>
        <w:numPr>
          <w:ilvl w:val="0"/>
          <w:numId w:val="2"/>
        </w:numPr>
        <w:spacing w:after="50" w:line="264"/>
      </w:pPr>
      <w:r>
        <w:rPr>
          <w:rFonts w:ascii="Calibri" w:cs="Calibri" w:eastAsia="Calibri" w:hAnsi="Calibri"/>
          <w:b/>
          <w:bCs/>
          <w:sz w:val="21"/>
          <w:szCs w:val="21"/>
        </w:rPr>
        <w:t xml:space="preserve">Reversals: </w:t>
      </w:r>
      <w:r>
        <w:rPr>
          <w:rFonts w:ascii="Calibri" w:cs="Calibri" w:eastAsia="Calibri" w:hAnsi="Calibri"/>
          <w:sz w:val="21"/>
          <w:szCs w:val="21"/>
        </w:rPr>
        <w:t xml:space="preserve">a negative SD Paid amount reverses an earlier payment (optionally linked to it). Needs the new right "SD Negative Entry" (Add).</w:t>
      </w:r>
    </w:p>
    <w:p>
      <w:pPr>
        <w:pStyle w:val="ListParagraph"/>
        <w:numPr>
          <w:ilvl w:val="0"/>
          <w:numId w:val="2"/>
        </w:numPr>
        <w:spacing w:after="50" w:line="264"/>
      </w:pPr>
      <w:r>
        <w:rPr>
          <w:rFonts w:ascii="Calibri" w:cs="Calibri" w:eastAsia="Calibri" w:hAnsi="Calibri"/>
          <w:b/>
          <w:bCs/>
          <w:sz w:val="21"/>
          <w:szCs w:val="21"/>
        </w:rPr>
        <w:t xml:space="preserve">Names: </w:t>
      </w:r>
      <w:r>
        <w:rPr>
          <w:rFonts w:ascii="Calibri" w:cs="Calibri" w:eastAsia="Calibri" w:hAnsi="Calibri"/>
          <w:sz w:val="21"/>
          <w:szCs w:val="21"/>
        </w:rPr>
        <w:t xml:space="preserve">"SD Balance Payable" (was SD Balance) and "SD Balance Receivable" (was Repayable) on the screen and in the SD Balance Report.</w:t>
      </w:r>
    </w:p>
    <w:p>
      <w:pPr>
        <w:pStyle w:val="ListParagraph"/>
        <w:numPr>
          <w:ilvl w:val="0"/>
          <w:numId w:val="2"/>
        </w:numPr>
        <w:spacing w:after="50" w:line="264"/>
      </w:pPr>
      <w:r>
        <w:rPr>
          <w:rFonts w:ascii="Calibri" w:cs="Calibri" w:eastAsia="Calibri" w:hAnsi="Calibri"/>
          <w:b/>
          <w:bCs/>
          <w:sz w:val="21"/>
          <w:szCs w:val="21"/>
        </w:rPr>
        <w:t xml:space="preserve">Back </w:t>
      </w:r>
      <w:r>
        <w:rPr>
          <w:rFonts w:ascii="Calibri" w:cs="Calibri" w:eastAsia="Calibri" w:hAnsi="Calibri"/>
          <w:sz w:val="21"/>
          <w:szCs w:val="21"/>
        </w:rPr>
        <w:t xml:space="preserve">returns to SD Master, the SD Balance Report or the SD Dashboard with the filters, page and scroll position kept; headings stay visible when scrolling.</w:t>
      </w:r>
    </w:p>
    <w:p>
      <w:pPr>
        <w:pStyle w:val="Heading2"/>
        <w:spacing w:before="220" w:after="90"/>
      </w:pPr>
      <w:r>
        <w:rPr>
          <w:rFonts w:ascii="Calibri" w:cs="Calibri" w:eastAsia="Calibri" w:hAnsi="Calibri"/>
          <w:b/>
          <w:bCs/>
          <w:color w:val="1D5A45"/>
          <w:sz w:val="24"/>
          <w:szCs w:val="24"/>
        </w:rPr>
        <w:t xml:space="preserve">2.5 SD Balance Report</w:t>
      </w:r>
    </w:p>
    <w:p>
      <w:pPr>
        <w:pStyle w:val="ListParagraph"/>
        <w:numPr>
          <w:ilvl w:val="0"/>
          <w:numId w:val="2"/>
        </w:numPr>
        <w:spacing w:after="50" w:line="264"/>
      </w:pPr>
      <w:r>
        <w:rPr>
          <w:rFonts w:ascii="Calibri" w:cs="Calibri" w:eastAsia="Calibri" w:hAnsi="Calibri"/>
          <w:b/>
          <w:bCs/>
          <w:sz w:val="21"/>
          <w:szCs w:val="21"/>
        </w:rPr>
        <w:t xml:space="preserve">Txn Date filter: </w:t>
      </w:r>
      <w:r>
        <w:rPr>
          <w:rFonts w:ascii="Calibri" w:cs="Calibri" w:eastAsia="Calibri" w:hAnsi="Calibri"/>
          <w:sz w:val="21"/>
          <w:szCs w:val="21"/>
        </w:rPr>
        <w:t xml:space="preserve">Paid, Transfer, Adjustment and Refund for the period; balances as at the To date; only SD Codes with transactions in the period.</w:t>
      </w:r>
    </w:p>
    <w:p>
      <w:pPr>
        <w:pStyle w:val="ListParagraph"/>
        <w:numPr>
          <w:ilvl w:val="0"/>
          <w:numId w:val="2"/>
        </w:numPr>
        <w:spacing w:after="50" w:line="264"/>
      </w:pPr>
      <w:r>
        <w:rPr>
          <w:rFonts w:ascii="Calibri" w:cs="Calibri" w:eastAsia="Calibri" w:hAnsi="Calibri"/>
          <w:b/>
          <w:bCs/>
          <w:sz w:val="21"/>
          <w:szCs w:val="21"/>
        </w:rPr>
        <w:t xml:space="preserve">SD Type: </w:t>
      </w:r>
      <w:r>
        <w:rPr>
          <w:rFonts w:ascii="Calibri" w:cs="Calibri" w:eastAsia="Calibri" w:hAnsi="Calibri"/>
          <w:sz w:val="21"/>
          <w:szCs w:val="21"/>
        </w:rPr>
        <w:t xml:space="preserve">a line per SD Type and Agreement Status, an "All SD Types" filter, and an SD Type column in the Excel export.</w:t>
      </w:r>
    </w:p>
    <w:p>
      <w:pPr>
        <w:pStyle w:val="ListParagraph"/>
        <w:numPr>
          <w:ilvl w:val="0"/>
          <w:numId w:val="2"/>
        </w:numPr>
        <w:spacing w:after="50" w:line="264"/>
      </w:pPr>
      <w:r>
        <w:rPr>
          <w:rFonts w:ascii="Calibri" w:cs="Calibri" w:eastAsia="Calibri" w:hAnsi="Calibri"/>
          <w:b/>
          <w:bCs/>
          <w:sz w:val="21"/>
          <w:szCs w:val="21"/>
        </w:rPr>
        <w:t xml:space="preserve">Columns and totals: </w:t>
      </w:r>
      <w:r>
        <w:rPr>
          <w:rFonts w:ascii="Calibri" w:cs="Calibri" w:eastAsia="Calibri" w:hAnsi="Calibri"/>
          <w:sz w:val="21"/>
          <w:szCs w:val="21"/>
        </w:rPr>
        <w:t xml:space="preserve">Location Level 1 and SD Type on the screen (Excel keeps all columns); Agreement Value and SD Balance Payable once per SD Code; one Grand Total; reversals shown.</w:t>
      </w:r>
    </w:p>
    <w:p>
      <w:pPr>
        <w:pStyle w:val="Heading2"/>
        <w:spacing w:before="220" w:after="90"/>
      </w:pPr>
      <w:r>
        <w:rPr>
          <w:rFonts w:ascii="Calibri" w:cs="Calibri" w:eastAsia="Calibri" w:hAnsi="Calibri"/>
          <w:b/>
          <w:bCs/>
          <w:color w:val="1D5A45"/>
          <w:sz w:val="24"/>
          <w:szCs w:val="24"/>
        </w:rPr>
        <w:t xml:space="preserve">2.6 Rent</w:t>
      </w:r>
    </w:p>
    <w:p>
      <w:pPr>
        <w:pStyle w:val="ListParagraph"/>
        <w:numPr>
          <w:ilvl w:val="0"/>
          <w:numId w:val="2"/>
        </w:numPr>
        <w:spacing w:after="50" w:line="264"/>
      </w:pPr>
      <w:r>
        <w:rPr>
          <w:rFonts w:ascii="Calibri" w:cs="Calibri" w:eastAsia="Calibri" w:hAnsi="Calibri"/>
          <w:b/>
          <w:bCs/>
          <w:sz w:val="21"/>
          <w:szCs w:val="21"/>
        </w:rPr>
        <w:t xml:space="preserve">Rent Other Charges </w:t>
      </w:r>
      <w:r>
        <w:rPr>
          <w:rFonts w:ascii="Calibri" w:cs="Calibri" w:eastAsia="Calibri" w:hAnsi="Calibri"/>
          <w:sz w:val="21"/>
          <w:szCs w:val="21"/>
        </w:rPr>
        <w:t xml:space="preserve">component (Rate x %, from the RCD) in the Rent Agreement Master, Rules, Waivers and the Schedule.</w:t>
      </w:r>
    </w:p>
    <w:p>
      <w:pPr>
        <w:pStyle w:val="ListParagraph"/>
        <w:numPr>
          <w:ilvl w:val="0"/>
          <w:numId w:val="2"/>
        </w:numPr>
        <w:spacing w:after="50" w:line="264"/>
      </w:pPr>
      <w:r>
        <w:rPr>
          <w:rFonts w:ascii="Calibri" w:cs="Calibri" w:eastAsia="Calibri" w:hAnsi="Calibri"/>
          <w:b/>
          <w:bCs/>
          <w:sz w:val="21"/>
          <w:szCs w:val="21"/>
        </w:rPr>
        <w:t xml:space="preserve">Bulk Edit </w:t>
      </w:r>
      <w:r>
        <w:rPr>
          <w:rFonts w:ascii="Calibri" w:cs="Calibri" w:eastAsia="Calibri" w:hAnsi="Calibri"/>
          <w:sz w:val="21"/>
          <w:szCs w:val="21"/>
        </w:rPr>
        <w:t xml:space="preserve">in Rule Master and Waiver Master, and Delete Schedule. A rule or waiver for months already generated can be changed only after deleting those months of the schedule (manual entry, edit, delete and upload alike).</w:t>
      </w:r>
    </w:p>
    <w:p>
      <w:pPr>
        <w:pStyle w:val="ListParagraph"/>
        <w:numPr>
          <w:ilvl w:val="0"/>
          <w:numId w:val="2"/>
        </w:numPr>
        <w:spacing w:after="50" w:line="264"/>
      </w:pPr>
      <w:r>
        <w:rPr>
          <w:rFonts w:ascii="Calibri" w:cs="Calibri" w:eastAsia="Calibri" w:hAnsi="Calibri"/>
          <w:b/>
          <w:bCs/>
          <w:sz w:val="21"/>
          <w:szCs w:val="21"/>
        </w:rPr>
        <w:t xml:space="preserve">Rent Schedule explained: </w:t>
      </w:r>
      <w:r>
        <w:rPr>
          <w:rFonts w:ascii="Calibri" w:cs="Calibri" w:eastAsia="Calibri" w:hAnsi="Calibri"/>
          <w:sz w:val="21"/>
          <w:szCs w:val="21"/>
        </w:rPr>
        <w:t xml:space="preserve">Escalation Date (since when the rate applies, with the rule), Waiver Period (rent-free days of the month) and Remarks ("Escalation +5% from 02/05/2026", "Next escalation on ..."). Escalation months are amber, rent-free months blue, on screen and in Excel.</w:t>
      </w:r>
    </w:p>
    <w:p>
      <w:pPr>
        <w:pStyle w:val="ListParagraph"/>
        <w:numPr>
          <w:ilvl w:val="0"/>
          <w:numId w:val="2"/>
        </w:numPr>
        <w:spacing w:after="50" w:line="264"/>
      </w:pPr>
      <w:r>
        <w:rPr>
          <w:rFonts w:ascii="Calibri" w:cs="Calibri" w:eastAsia="Calibri" w:hAnsi="Calibri"/>
          <w:b/>
          <w:bCs/>
          <w:sz w:val="21"/>
          <w:szCs w:val="21"/>
        </w:rPr>
        <w:t xml:space="preserve">Searchable </w:t>
      </w:r>
      <w:r>
        <w:rPr>
          <w:rFonts w:ascii="Calibri" w:cs="Calibri" w:eastAsia="Calibri" w:hAnsi="Calibri"/>
          <w:sz w:val="21"/>
          <w:szCs w:val="21"/>
        </w:rPr>
        <w:t xml:space="preserve">SD Code (Rent Master) and Rent Code (Agreement, Rule and Waiver Masters); Tab and arrow keys in the Rent Agreement grid; Location Master shows the newest first, 10 per page.</w:t>
      </w:r>
    </w:p>
    <w:p>
      <w:pPr>
        <w:pStyle w:val="Heading2"/>
        <w:spacing w:before="220" w:after="90"/>
      </w:pPr>
      <w:r>
        <w:rPr>
          <w:rFonts w:ascii="Calibri" w:cs="Calibri" w:eastAsia="Calibri" w:hAnsi="Calibri"/>
          <w:b/>
          <w:bCs/>
          <w:color w:val="1D5A45"/>
          <w:sz w:val="24"/>
          <w:szCs w:val="24"/>
        </w:rPr>
        <w:t xml:space="preserve">2.7 Security, administration and performance</w:t>
      </w:r>
    </w:p>
    <w:p>
      <w:pPr>
        <w:pStyle w:val="ListParagraph"/>
        <w:numPr>
          <w:ilvl w:val="0"/>
          <w:numId w:val="2"/>
        </w:numPr>
        <w:spacing w:after="50" w:line="264"/>
      </w:pPr>
      <w:r>
        <w:rPr>
          <w:rFonts w:ascii="Calibri" w:cs="Calibri" w:eastAsia="Calibri" w:hAnsi="Calibri"/>
          <w:b/>
          <w:bCs/>
          <w:sz w:val="21"/>
          <w:szCs w:val="21"/>
        </w:rPr>
        <w:t xml:space="preserve">Sessions: </w:t>
      </w:r>
      <w:r>
        <w:rPr>
          <w:rFonts w:ascii="Calibri" w:cs="Calibri" w:eastAsia="Calibri" w:hAnsi="Calibri"/>
          <w:sz w:val="21"/>
          <w:szCs w:val="21"/>
        </w:rPr>
        <w:t xml:space="preserve">one login per User ID at a time; logout after 30 minutes without activity; administrators see and end sessions (User Master &gt; Active sessions); lock for 15 minutes after 5 wrong passwords.</w:t>
      </w:r>
    </w:p>
    <w:p>
      <w:pPr>
        <w:pStyle w:val="ListParagraph"/>
        <w:numPr>
          <w:ilvl w:val="0"/>
          <w:numId w:val="2"/>
        </w:numPr>
        <w:spacing w:after="50" w:line="264"/>
      </w:pPr>
      <w:r>
        <w:rPr>
          <w:rFonts w:ascii="Calibri" w:cs="Calibri" w:eastAsia="Calibri" w:hAnsi="Calibri"/>
          <w:b/>
          <w:bCs/>
          <w:sz w:val="21"/>
          <w:szCs w:val="21"/>
        </w:rPr>
        <w:t xml:space="preserve">System Health </w:t>
      </w:r>
      <w:r>
        <w:rPr>
          <w:rFonts w:ascii="Calibri" w:cs="Calibri" w:eastAsia="Calibri" w:hAnsi="Calibri"/>
          <w:sz w:val="21"/>
          <w:szCs w:val="21"/>
        </w:rPr>
        <w:t xml:space="preserve">(administrators): server workers, database, sessions, backups, slow requests and errors; Back up now; Run log clean-up now.</w:t>
      </w:r>
    </w:p>
    <w:p>
      <w:pPr>
        <w:pStyle w:val="ListParagraph"/>
        <w:numPr>
          <w:ilvl w:val="0"/>
          <w:numId w:val="2"/>
        </w:numPr>
        <w:spacing w:after="50" w:line="264"/>
      </w:pPr>
      <w:r>
        <w:rPr>
          <w:rFonts w:ascii="Calibri" w:cs="Calibri" w:eastAsia="Calibri" w:hAnsi="Calibri"/>
          <w:b/>
          <w:bCs/>
          <w:sz w:val="21"/>
          <w:szCs w:val="21"/>
        </w:rPr>
        <w:t xml:space="preserve">Backups: </w:t>
      </w:r>
      <w:r>
        <w:rPr>
          <w:rFonts w:ascii="Calibri" w:cs="Calibri" w:eastAsia="Calibri" w:hAnsi="Calibri"/>
          <w:sz w:val="21"/>
          <w:szCs w:val="21"/>
        </w:rPr>
        <w:t xml:space="preserve">every night at 01:30, checked by reading them back; 14 daily and 12 monthly kept; new document files are copied with them.</w:t>
      </w:r>
    </w:p>
    <w:p>
      <w:pPr>
        <w:pStyle w:val="ListParagraph"/>
        <w:numPr>
          <w:ilvl w:val="0"/>
          <w:numId w:val="2"/>
        </w:numPr>
        <w:spacing w:after="50" w:line="264"/>
      </w:pPr>
      <w:r>
        <w:rPr>
          <w:rFonts w:ascii="Calibri" w:cs="Calibri" w:eastAsia="Calibri" w:hAnsi="Calibri"/>
          <w:b/>
          <w:bCs/>
          <w:sz w:val="21"/>
          <w:szCs w:val="21"/>
        </w:rPr>
        <w:t xml:space="preserve">Log retention: </w:t>
      </w:r>
      <w:r>
        <w:rPr>
          <w:rFonts w:ascii="Calibri" w:cs="Calibri" w:eastAsia="Calibri" w:hAnsi="Calibri"/>
          <w:sz w:val="21"/>
          <w:szCs w:val="21"/>
        </w:rPr>
        <w:t xml:space="preserve">log entries older than 5 months are archived (checked) and removed every night; business data is never touched.</w:t>
      </w:r>
    </w:p>
    <w:p>
      <w:pPr>
        <w:pStyle w:val="ListParagraph"/>
        <w:numPr>
          <w:ilvl w:val="0"/>
          <w:numId w:val="2"/>
        </w:numPr>
        <w:spacing w:after="50" w:line="264"/>
      </w:pPr>
      <w:r>
        <w:rPr>
          <w:rFonts w:ascii="Calibri" w:cs="Calibri" w:eastAsia="Calibri" w:hAnsi="Calibri"/>
          <w:b/>
          <w:bCs/>
          <w:sz w:val="21"/>
          <w:szCs w:val="21"/>
        </w:rPr>
        <w:t xml:space="preserve">Performance: </w:t>
      </w:r>
      <w:r>
        <w:rPr>
          <w:rFonts w:ascii="Calibri" w:cs="Calibri" w:eastAsia="Calibri" w:hAnsi="Calibri"/>
          <w:sz w:val="21"/>
          <w:szCs w:val="21"/>
        </w:rPr>
        <w:t xml:space="preserve">the server uses several workers (load balanced), caches lists and reports, and streams large Excel exports. Tested with 10 years of data (200 buildings, 1,000+ landlords, about 1.7 million schedule lines): typical screen 0.1 s, no errors with 40 users.</w:t>
      </w:r>
    </w:p>
    <w:p>
      <w:pPr>
        <w:pStyle w:val="Heading1"/>
        <w:spacing w:before="320" w:after="140"/>
      </w:pPr>
      <w:r>
        <w:rPr>
          <w:rFonts w:ascii="Calibri" w:cs="Calibri" w:eastAsia="Calibri" w:hAnsi="Calibri"/>
          <w:b/>
          <w:bCs/>
          <w:color w:val="1D5A45"/>
          <w:sz w:val="30"/>
          <w:szCs w:val="30"/>
        </w:rPr>
        <w:t xml:space="preserve">3. Bug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Area</w:t>
            </w:r>
          </w:p>
        </w:tc>
        <w:tc>
          <w:tcPr>
            <w:tcW w:type="dxa" w:w="7038"/>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Fixed</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Transaction</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Searching again after opening an SD showed the result list behind the SD header card, so codes could not be chosen</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Tables</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Long values cut short could not be read; they now show in full on hover</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Menu bar</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The long application name pushed Logout off the row</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Balance Report export</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Very slow with many SD Codes (grew with the square of the data); now built in one pass</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Excel exports</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Large exports held everything in memory; now streamed, so big exports neither fail nor slow other users</w:t>
            </w:r>
          </w:p>
        </w:tc>
      </w:tr>
      <w:tr>
        <w:tc>
          <w:tcPr>
            <w:tcW w:type="dxa" w:w="26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Rent Schedule</w:t>
            </w:r>
          </w:p>
        </w:tc>
        <w:tc>
          <w:tcPr>
            <w:tcW w:type="dxa" w:w="70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Changing a rule or waiver for generated months silently left the schedule out of date; it is now refused until those months are deleted and regenerated</w:t>
            </w:r>
          </w:p>
        </w:tc>
      </w:tr>
    </w:tbl>
    <w:p>
      <w:pPr>
        <w:pStyle w:val="Heading1"/>
        <w:spacing w:before="320" w:after="140"/>
      </w:pPr>
      <w:r>
        <w:rPr>
          <w:rFonts w:ascii="Calibri" w:cs="Calibri" w:eastAsia="Calibri" w:hAnsi="Calibri"/>
          <w:b/>
          <w:bCs/>
          <w:color w:val="1D5A45"/>
          <w:sz w:val="30"/>
          <w:szCs w:val="30"/>
        </w:rPr>
        <w:t xml:space="preserve">4. Database changes (013-025)</w:t>
      </w:r>
    </w:p>
    <w:p>
      <w:pPr>
        <w:spacing w:after="120" w:line="276"/>
      </w:pPr>
      <w:r>
        <w:rPr>
          <w:rFonts w:ascii="Calibri" w:cs="Calibri" w:eastAsia="Calibri" w:hAnsi="Calibri"/>
          <w:sz w:val="21"/>
          <w:szCs w:val="21"/>
        </w:rPr>
        <w:t xml:space="preserve">Applied automatically after the pre-upgrade backup; the same changes are in UAT2_Database_Upgrade.sql. All are additive and keep existing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Change</w:t>
            </w:r>
          </w:p>
        </w:tc>
        <w:tc>
          <w:tcPr>
            <w:tcW w:type="dxa" w:w="8138"/>
            <w:tcBorders>
              <w:top w:val="single" w:color="C9D6D0" w:sz="4"/>
              <w:left w:val="single" w:color="C9D6D0" w:sz="4"/>
              <w:bottom w:val="single" w:color="C9D6D0" w:sz="4"/>
              <w:right w:val="single" w:color="C9D6D0" w:sz="4"/>
            </w:tcBorders>
            <w:shd w:fill="1D5A45" w:color="auto" w:val="clear"/>
            <w:tcMar>
              <w:top w:type="dxa" w:w="50"/>
              <w:left w:type="dxa" w:w="90"/>
              <w:bottom w:type="dxa" w:w="50"/>
              <w:right w:type="dxa" w:w="90"/>
            </w:tcMar>
          </w:tcPr>
          <w:p>
            <w:r>
              <w:rPr>
                <w:rFonts w:ascii="Calibri" w:cs="Calibri" w:eastAsia="Calibri" w:hAnsi="Calibri"/>
                <w:b/>
                <w:bCs/>
                <w:color w:val="FFFFFF"/>
                <w:sz w:val="18"/>
                <w:szCs w:val="18"/>
              </w:rPr>
              <w:t xml:space="preserve">What it does</w:t>
            </w:r>
          </w:p>
        </w:tc>
      </w:tr>
      <w:tr>
        <w:tc>
          <w:tcPr>
            <w:tcW w:type="dxa" w:w="15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013</w:t>
            </w:r>
          </w:p>
        </w:tc>
        <w:tc>
          <w:tcPr>
            <w:tcW w:type="dxa" w:w="81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Menu group "Transactions" renamed "SD Transaction"; SD Master moves under it (menu list only)</w:t>
            </w:r>
          </w:p>
        </w:tc>
      </w:tr>
      <w:tr>
        <w:tc>
          <w:tcPr>
            <w:tcW w:type="dxa" w:w="15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014, 015</w:t>
            </w:r>
          </w:p>
        </w:tc>
        <w:tc>
          <w:tcPr>
            <w:tcW w:type="dxa" w:w="81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Paid reversals: negative SD Paid allowed (rules existing rows already meet), link to the reversed payment, "SD Negative Entry" right</w:t>
            </w:r>
          </w:p>
        </w:tc>
      </w:tr>
      <w:tr>
        <w:tc>
          <w:tcPr>
            <w:tcW w:type="dxa" w:w="15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016, 017</w:t>
            </w:r>
          </w:p>
        </w:tc>
        <w:tc>
          <w:tcPr>
            <w:tcW w:type="dxa" w:w="81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Master duplicate rule: Lease ID + Agreement No. + Floor replaced by a key that also includes Cost Center, Location and Landlord (data valid in UAT 1 stays valid)</w:t>
            </w:r>
          </w:p>
        </w:tc>
      </w:tr>
      <w:tr>
        <w:tc>
          <w:tcPr>
            <w:tcW w:type="dxa" w:w="15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018</w:t>
            </w:r>
          </w:p>
        </w:tc>
        <w:tc>
          <w:tcPr>
            <w:tcW w:type="dxa" w:w="81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Rent Other Charges added to the allowed components</w:t>
            </w:r>
          </w:p>
        </w:tc>
      </w:tr>
      <w:tr>
        <w:tc>
          <w:tcPr>
            <w:tcW w:type="dxa" w:w="15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019</w:t>
            </w:r>
          </w:p>
        </w:tc>
        <w:tc>
          <w:tcPr>
            <w:tcW w:type="dxa" w:w="81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Indexes for speed</w:t>
            </w:r>
          </w:p>
        </w:tc>
      </w:tr>
      <w:tr>
        <w:tc>
          <w:tcPr>
            <w:tcW w:type="dxa" w:w="15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020</w:t>
            </w:r>
          </w:p>
        </w:tc>
        <w:tc>
          <w:tcPr>
            <w:tcW w:type="dxa" w:w="81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Login sessions table</w:t>
            </w:r>
          </w:p>
        </w:tc>
      </w:tr>
      <w:tr>
        <w:tc>
          <w:tcPr>
            <w:tcW w:type="dxa" w:w="15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021</w:t>
            </w:r>
          </w:p>
        </w:tc>
        <w:tc>
          <w:tcPr>
            <w:tcW w:type="dxa" w:w="81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Change notifications for caching; failed-login counter and lock time on users (default 0)</w:t>
            </w:r>
          </w:p>
        </w:tc>
      </w:tr>
      <w:tr>
        <w:tc>
          <w:tcPr>
            <w:tcW w:type="dxa" w:w="15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022, 023</w:t>
            </w:r>
          </w:p>
        </w:tc>
        <w:tc>
          <w:tcPr>
            <w:tcW w:type="dxa" w:w="81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Backup history; log clean-up history and date indexes</w:t>
            </w:r>
          </w:p>
        </w:tc>
      </w:tr>
      <w:tr>
        <w:tc>
          <w:tcPr>
            <w:tcW w:type="dxa" w:w="1500"/>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024, 025</w:t>
            </w:r>
          </w:p>
        </w:tc>
        <w:tc>
          <w:tcPr>
            <w:tcW w:type="dxa" w:w="8138"/>
            <w:tcBorders>
              <w:top w:val="single" w:color="C9D6D0" w:sz="4"/>
              <w:left w:val="single" w:color="C9D6D0" w:sz="4"/>
              <w:bottom w:val="single" w:color="C9D6D0" w:sz="4"/>
              <w:right w:val="single" w:color="C9D6D0" w:sz="4"/>
            </w:tcBorders>
            <w:shd w:fill="FFFFFF" w:color="auto" w:val="clear"/>
            <w:tcMar>
              <w:top w:type="dxa" w:w="50"/>
              <w:left w:type="dxa" w:w="90"/>
              <w:bottom w:type="dxa" w:w="50"/>
              <w:right w:type="dxa" w:w="90"/>
            </w:tcMar>
          </w:tcPr>
          <w:p>
            <w:r>
              <w:rPr>
                <w:rFonts w:ascii="Calibri" w:cs="Calibri" w:eastAsia="Calibri" w:hAnsi="Calibri"/>
                <w:b w:val="false"/>
                <w:bCs w:val="false"/>
                <w:sz w:val="19"/>
                <w:szCs w:val="19"/>
              </w:rPr>
              <w:t xml:space="preserve">SD Document Master (documents and versions); SD Document Upload batches; "SD Document Upload" screen</w:t>
            </w:r>
          </w:p>
        </w:tc>
      </w:tr>
    </w:tbl>
    <w:p>
      <w:pPr>
        <w:pStyle w:val="Heading1"/>
        <w:spacing w:before="320" w:after="140"/>
      </w:pPr>
      <w:r>
        <w:rPr>
          <w:rFonts w:ascii="Calibri" w:cs="Calibri" w:eastAsia="Calibri" w:hAnsi="Calibri"/>
          <w:b/>
          <w:bCs/>
          <w:color w:val="1D5A45"/>
          <w:sz w:val="30"/>
          <w:szCs w:val="30"/>
        </w:rPr>
        <w:t xml:space="preserve">5. Notes for testers</w:t>
      </w:r>
    </w:p>
    <w:p>
      <w:pPr>
        <w:pStyle w:val="ListParagraph"/>
        <w:numPr>
          <w:ilvl w:val="0"/>
          <w:numId w:val="2"/>
        </w:numPr>
        <w:spacing w:after="50" w:line="264"/>
      </w:pPr>
      <w:r>
        <w:rPr>
          <w:rFonts w:ascii="Calibri" w:cs="Calibri" w:eastAsia="Calibri" w:hAnsi="Calibri"/>
          <w:sz w:val="21"/>
          <w:szCs w:val="21"/>
        </w:rPr>
        <w:t xml:space="preserve">Everyone logs in again once after the update (login sessions are new).</w:t>
      </w:r>
    </w:p>
    <w:p>
      <w:pPr>
        <w:pStyle w:val="ListParagraph"/>
        <w:numPr>
          <w:ilvl w:val="0"/>
          <w:numId w:val="2"/>
        </w:numPr>
        <w:spacing w:after="50" w:line="264"/>
      </w:pPr>
      <w:r>
        <w:rPr>
          <w:rFonts w:ascii="Calibri" w:cs="Calibri" w:eastAsia="Calibri" w:hAnsi="Calibri"/>
          <w:sz w:val="21"/>
          <w:szCs w:val="21"/>
        </w:rPr>
        <w:t xml:space="preserve">Administrators have all new screens. Other users need rights in User Rights Master: "SD Document Upload" (View, Upload) and "SD Negative Entry" (Add) for reversals.</w:t>
      </w:r>
    </w:p>
    <w:p>
      <w:pPr>
        <w:pStyle w:val="ListParagraph"/>
        <w:numPr>
          <w:ilvl w:val="0"/>
          <w:numId w:val="2"/>
        </w:numPr>
        <w:spacing w:after="50" w:line="264"/>
      </w:pPr>
      <w:r>
        <w:rPr>
          <w:rFonts w:ascii="Calibri" w:cs="Calibri" w:eastAsia="Calibri" w:hAnsi="Calibri"/>
          <w:sz w:val="21"/>
          <w:szCs w:val="21"/>
        </w:rPr>
        <w:t xml:space="preserve">View opens PDFs in a new tab. Word documents cannot be shown in a browser; use Download.</w:t>
      </w:r>
    </w:p>
    <w:p>
      <w:pPr>
        <w:pStyle w:val="ListParagraph"/>
        <w:numPr>
          <w:ilvl w:val="0"/>
          <w:numId w:val="2"/>
        </w:numPr>
        <w:spacing w:after="50" w:line="264"/>
      </w:pPr>
      <w:r>
        <w:rPr>
          <w:rFonts w:ascii="Calibri" w:cs="Calibri" w:eastAsia="Calibri" w:hAnsi="Calibri"/>
          <w:sz w:val="21"/>
          <w:szCs w:val="21"/>
        </w:rPr>
        <w:t xml:space="preserve">Emails stay in dry-run in UAT (Email Log only), as in UAT 1.</w:t>
      </w:r>
    </w:p>
    <w:p>
      <w:pPr>
        <w:pStyle w:val="ListParagraph"/>
        <w:numPr>
          <w:ilvl w:val="0"/>
          <w:numId w:val="2"/>
        </w:numPr>
        <w:spacing w:after="50" w:line="264"/>
      </w:pPr>
      <w:r>
        <w:rPr>
          <w:rFonts w:ascii="Calibri" w:cs="Calibri" w:eastAsia="Calibri" w:hAnsi="Calibri"/>
          <w:sz w:val="21"/>
          <w:szCs w:val="21"/>
        </w:rPr>
        <w:t xml:space="preserve">Test cases for the new features can be added to the UAT test case workbook on request.</w:t>
      </w:r>
    </w:p>
    <w:p>
      <w:pPr>
        <w:pStyle w:val="Heading1"/>
        <w:spacing w:before="320" w:after="140"/>
      </w:pPr>
      <w:r>
        <w:rPr>
          <w:rFonts w:ascii="Calibri" w:cs="Calibri" w:eastAsia="Calibri" w:hAnsi="Calibri"/>
          <w:b/>
          <w:bCs/>
          <w:color w:val="1D5A45"/>
          <w:sz w:val="30"/>
          <w:szCs w:val="30"/>
        </w:rPr>
        <w:t xml:space="preserve">6. Testing done for this release</w:t>
      </w:r>
    </w:p>
    <w:p>
      <w:pPr>
        <w:pStyle w:val="ListParagraph"/>
        <w:numPr>
          <w:ilvl w:val="0"/>
          <w:numId w:val="2"/>
        </w:numPr>
        <w:spacing w:after="50" w:line="264"/>
      </w:pPr>
      <w:r>
        <w:rPr>
          <w:rFonts w:ascii="Calibri" w:cs="Calibri" w:eastAsia="Calibri" w:hAnsi="Calibri"/>
          <w:sz w:val="21"/>
          <w:szCs w:val="21"/>
        </w:rPr>
        <w:t xml:space="preserve">146 automated tests (all features above, rights, upgrade-related rules) pass.</w:t>
      </w:r>
    </w:p>
    <w:p>
      <w:pPr>
        <w:pStyle w:val="ListParagraph"/>
        <w:numPr>
          <w:ilvl w:val="0"/>
          <w:numId w:val="2"/>
        </w:numPr>
        <w:spacing w:after="50" w:line="264"/>
      </w:pPr>
      <w:r>
        <w:rPr>
          <w:rFonts w:ascii="Calibri" w:cs="Calibri" w:eastAsia="Calibri" w:hAnsi="Calibri"/>
          <w:sz w:val="21"/>
          <w:szCs w:val="21"/>
        </w:rPr>
        <w:t xml:space="preserve">Upgrade test: a UAT 1 install (UAT 1 program and database) with test data entered through the UAT 1 screens' API was upgraded with this build; pre-upgrade backup verified; 13 database changes applied; all 22 data tables identical; logins, reports, schedule, document upload and SD Document Upload worked. The database upgrade script was run on another UAT 1 copy: same result; running it a second time changed nothing.</w:t>
      </w:r>
    </w:p>
    <w:p>
      <w:pPr>
        <w:pStyle w:val="ListParagraph"/>
        <w:numPr>
          <w:ilvl w:val="0"/>
          <w:numId w:val="2"/>
        </w:numPr>
        <w:spacing w:after="50" w:line="264"/>
      </w:pPr>
      <w:r>
        <w:rPr>
          <w:rFonts w:ascii="Calibri" w:cs="Calibri" w:eastAsia="Calibri" w:hAnsi="Calibri"/>
          <w:sz w:val="21"/>
          <w:szCs w:val="21"/>
        </w:rPr>
        <w:t xml:space="preserve">Background service: started headless on the upgraded data, served the screens, stopped cleanly on request (database shut down properly). Desktop window mode started on the same data.</w:t>
      </w:r>
    </w:p>
    <w:p>
      <w:pPr>
        <w:pStyle w:val="ListParagraph"/>
        <w:numPr>
          <w:ilvl w:val="0"/>
          <w:numId w:val="2"/>
        </w:numPr>
        <w:spacing w:after="50" w:line="264"/>
      </w:pPr>
      <w:r>
        <w:rPr>
          <w:rFonts w:ascii="Calibri" w:cs="Calibri" w:eastAsia="Calibri" w:hAnsi="Calibri"/>
          <w:sz w:val="21"/>
          <w:szCs w:val="21"/>
        </w:rPr>
        <w:t xml:space="preserve">Performance: load and 20-minute endurance tests on 10-year data, including a worker crash (restarted automatically, no errors).</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64"/>
        <w:sz w:val="16"/>
        <w:szCs w:val="16"/>
      </w:rPr>
      <w:t xml:space="preserve">UAT Release 2 - Release Notes · page </w:t>
    </w:r>
    <w:r>
      <w:rPr>
        <w:rFonts w:ascii="Calibri" w:cs="Calibri" w:eastAsia="Calibri" w:hAnsi="Calibri"/>
        <w:color w:val="5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abstractNum w:abstractNumId="6" w15:restartNumberingAfterBreak="0">
    <w:multiLevelType w:val="hybridMultilevel"/>
    <w:lvl w:ilvl="0" w15:tentative="1">
      <w:start w:val="1"/>
      <w:numFmt w:val="decimal"/>
      <w:lvlText w:val="%1."/>
      <w:lvlJc w:val="left"/>
      <w:pPr>
        <w:ind w:left="400" w:hanging="280"/>
      </w:pPr>
    </w:lvl>
  </w:abstractNum>
  <w:abstractNum w:abstractNumId="7" w15:restartNumberingAfterBreak="0">
    <w:multiLevelType w:val="hybridMultilevel"/>
    <w:lvl w:ilvl="0" w15:tentative="1">
      <w:start w:val="1"/>
      <w:numFmt w:val="decimal"/>
      <w:lvlText w:val="%1."/>
      <w:lvlJc w:val="left"/>
      <w:pPr>
        <w:ind w:left="400" w:hanging="280"/>
      </w:pPr>
    </w:lvl>
  </w:abstractNum>
  <w:abstractNum w:abstractNumId="8" w15:restartNumberingAfterBreak="0">
    <w:multiLevelType w:val="hybridMultilevel"/>
    <w:lvl w:ilvl="0" w15:tentative="1">
      <w:start w:val="1"/>
      <w:numFmt w:val="decimal"/>
      <w:lvlText w:val="%1."/>
      <w:lvlJc w:val="left"/>
      <w:pPr>
        <w:ind w:left="400" w:hanging="280"/>
      </w:pPr>
    </w:lvl>
  </w:abstractNum>
  <w:abstractNum w:abstractNumId="9" w15:restartNumberingAfterBreak="0">
    <w:multiLevelType w:val="hybridMultilevel"/>
    <w:lvl w:ilvl="0" w15:tentative="1">
      <w:start w:val="1"/>
      <w:numFmt w:val="decimal"/>
      <w:lvlText w:val="%1."/>
      <w:lvlJc w:val="left"/>
      <w:pPr>
        <w:ind w:left="400" w:hanging="280"/>
      </w:pPr>
    </w:lvl>
  </w:abstractNum>
  <w:abstractNum w:abstractNumId="10"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UAT Release 2 - Release Notes</dc:title>
  <dc:creator>IndiQube</dc:creator>
  <cp:lastModifiedBy>Un-named</cp:lastModifiedBy>
  <cp:revision>1</cp:revision>
  <dcterms:created xsi:type="dcterms:W3CDTF">2026-10-26T07:24:07.208Z</dcterms:created>
  <dcterms:modified xsi:type="dcterms:W3CDTF">2026-10-26T07:24:07.209Z</dcterms:modified>
</cp:coreProperties>
</file>

<file path=docProps/custom.xml><?xml version="1.0" encoding="utf-8"?>
<Properties xmlns="http://schemas.openxmlformats.org/officeDocument/2006/custom-properties" xmlns:vt="http://schemas.openxmlformats.org/officeDocument/2006/docPropsVTypes"/>
</file>