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5A45"/>
          <w:sz w:val="18"/>
          <w:szCs w:val="18"/>
        </w:rPr>
        <w:t xml:space="preserve">SECURITY DEPOSIT &amp; RENT MANAGEMENT · INDIQUBE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40"/>
          <w:szCs w:val="40"/>
        </w:rPr>
        <w:t xml:space="preserve">Load Balancing, Performance and Scalability Test Report</w:t>
      </w:r>
    </w:p>
    <w:p>
      <w:pPr>
        <w:spacing w:after="60" w:line="276"/>
      </w:pPr>
      <w:r>
        <w:rPr>
          <w:rFonts w:ascii="Calibri" w:cs="Calibri" w:eastAsia="Calibri" w:hAnsi="Calibri"/>
          <w:color w:val="5B6B64"/>
          <w:sz w:val="24"/>
          <w:szCs w:val="24"/>
        </w:rPr>
        <w:t xml:space="preserve">10-year plan · Round 2</w:t>
      </w:r>
    </w:p>
    <w:p>
      <w:pPr>
        <w:pBdr>
          <w:bottom w:val="single" w:color="1D5A45" w:sz="12" w:space="6"/>
        </w:pBdr>
        <w:spacing w:after="240"/>
      </w:pPr>
      <w:r>
        <w:rPr>
          <w:rFonts w:ascii="Calibri" w:cs="Calibri" w:eastAsia="Calibri" w:hAnsi="Calibri"/>
          <w:color w:val="5B6B64"/>
          <w:sz w:val="18"/>
          <w:szCs w:val="18"/>
        </w:rPr>
        <w:t xml:space="preserve">23/10/2026 · branch rent-module · tests ran on separate performance databases; UAT and production data were not used.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B64"/>
          <w:sz w:val="21"/>
          <w:szCs w:val="21"/>
        </w:rPr>
        <w:t xml:space="preserve">Question: can the application serve 10–20 people at once, today and as buildings, landlords and monthly rent grow over the next 10 years?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5A45"/>
          <w:sz w:val="30"/>
          <w:szCs w:val="30"/>
        </w:rPr>
        <w:t xml:space="preserve">1.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938"/>
        <w:gridCol w:w="1300"/>
      </w:tblGrid>
      <w:tr>
        <w:trPr>
          <w:tblHeader/>
        </w:trPr>
        <w:tc>
          <w:tcPr>
            <w:tcW w:type="dxa" w:w="3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9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 — 150 buildings, 600 landlords, ₹100 Cr a month</w:t>
            </w:r>
          </w:p>
        </w:tc>
        <w:tc>
          <w:tcPr>
            <w:tcW w:type="dxa" w:w="49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Typical screen 19 ms; 95% of screens under 0.3 s with 20 users; no errors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dxa" w:w="3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Year-end 2026 — 200 buildings, 1,000 landlords</w:t>
            </w:r>
          </w:p>
        </w:tc>
        <w:tc>
          <w:tcPr>
            <w:tcW w:type="dxa" w:w="49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Typical screen 25 ms; 95% under 0.7 s with 20 users; no errors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dxa" w:w="3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10-year projection — 600 buildings, 3,500 landlords, 12 years of schedules</w:t>
            </w:r>
          </w:p>
        </w:tc>
        <w:tc>
          <w:tcPr>
            <w:tcW w:type="dxa" w:w="49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Typical screen 0.1 s; 95% under 2.3 s including exports, uploads and schedule runs; no errors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dxa" w:w="3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minutes non-stop, one worker stopped on purpose</w:t>
            </w:r>
          </w:p>
        </w:tc>
        <w:tc>
          <w:tcPr>
            <w:tcW w:type="dxa" w:w="49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errors; recovered automatically; memory did not grow; 95% under 1 s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Stable</w:t>
            </w:r>
          </w:p>
        </w:tc>
      </w:tr>
      <w:tr>
        <w:tc>
          <w:tcPr>
            <w:tcW w:type="dxa" w:w="3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and restore, 10-year volume</w:t>
            </w:r>
          </w:p>
        </w:tc>
        <w:tc>
          <w:tcPr>
            <w:tcW w:type="dxa" w:w="49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4 s (verified); restore 54 s with all record counts matching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3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Headroom — 40 users, or twice the 10-year data</w:t>
            </w:r>
          </w:p>
        </w:tc>
        <w:tc>
          <w:tcPr>
            <w:tcW w:type="dxa" w:w="49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errors; typical 0.4–0.6 s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15C07"/>
                <w:sz w:val="19"/>
                <w:szCs w:val="19"/>
              </w:rPr>
              <w:t xml:space="preserve">Slower</w:t>
            </w:r>
          </w:p>
        </w:tc>
      </w:tr>
    </w:tbl>
    <w:p>
      <w:pPr>
        <w:pBdr>
          <w:left w:val="single" w:color="A15C07" w:sz="18" w:space="8"/>
        </w:pBdr>
        <w:shd w:fill="FBF0DF" w:color="auto" w:val="clear"/>
        <w:spacing w:before="120" w:after="160" w:line="264"/>
        <w:ind w:left="200"/>
      </w:pPr>
      <w:r>
        <w:rPr>
          <w:rFonts w:ascii="Calibri" w:cs="Calibri" w:eastAsia="Calibri" w:hAnsi="Calibri"/>
          <w:sz w:val="19"/>
          <w:szCs w:val="19"/>
        </w:rPr>
        <w:t xml:space="preserve">All figures come from a laptop (Intel i5-1235U, 12 threads, 16 GB RAM with about 3 GB free) that ran PostgreSQL, the application, the simulated users and other office programs at the same time. A dedicated server will do better; treat these numbers as the lower bound.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5A45"/>
          <w:sz w:val="30"/>
          <w:szCs w:val="30"/>
        </w:rPr>
        <w:t xml:space="preserve">2. Data volumes tested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Generated data with the same structure as the real system: per landlord, SD records and transactions, a Rent Code with Office, Maintenance and Car Park components, three yearly 5% escalations, a rent-free waiver and audit history; the Rent Schedule produced by the application's own engine. Rents are calibrated to ₹100 Cr a month at today's 600 landlords and grow with the number of landlords.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050"/>
        <w:gridCol w:w="1100"/>
        <w:gridCol w:w="1150"/>
        <w:gridCol w:w="1800"/>
        <w:gridCol w:w="1300"/>
        <w:gridCol w:w="1200"/>
      </w:tblGrid>
      <w:tr>
        <w:trPr>
          <w:tblHeader/>
        </w:trP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0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Buildings</w:t>
            </w:r>
          </w:p>
        </w:tc>
        <w:tc>
          <w:tcPr>
            <w:tcW w:type="dxa" w:w="11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Landlords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Rent Codes</w:t>
            </w:r>
          </w:p>
        </w:tc>
        <w:tc>
          <w:tcPr>
            <w:tcW w:type="dxa" w:w="1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 lines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Rent / month</w:t>
            </w:r>
          </w:p>
        </w:tc>
        <w:tc>
          <w:tcPr>
            <w:tcW w:type="dxa" w:w="12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</w:t>
            </w:r>
          </w:p>
        </w:tc>
        <w:tc>
          <w:tcPr>
            <w:tcW w:type="dxa" w:w="10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</w:t>
            </w:r>
          </w:p>
        </w:tc>
        <w:tc>
          <w:tcPr>
            <w:tcW w:type="dxa" w:w="11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720</w:t>
            </w:r>
          </w:p>
        </w:tc>
        <w:tc>
          <w:tcPr>
            <w:tcW w:type="dxa" w:w="1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1.46 lakh (7 yrs)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₹100 Cr</w:t>
            </w:r>
          </w:p>
        </w:tc>
        <w:tc>
          <w:tcPr>
            <w:tcW w:type="dxa" w:w="12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 MB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Year-end 2026</w:t>
            </w:r>
          </w:p>
        </w:tc>
        <w:tc>
          <w:tcPr>
            <w:tcW w:type="dxa" w:w="10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1,000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1,200</w:t>
            </w:r>
          </w:p>
        </w:tc>
        <w:tc>
          <w:tcPr>
            <w:tcW w:type="dxa" w:w="1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2.42 lakh (7 yrs)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₹202 Cr</w:t>
            </w:r>
          </w:p>
        </w:tc>
        <w:tc>
          <w:tcPr>
            <w:tcW w:type="dxa" w:w="12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 MB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10-year projection</w:t>
            </w:r>
          </w:p>
        </w:tc>
        <w:tc>
          <w:tcPr>
            <w:tcW w:type="dxa" w:w="10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3,500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4,200</w:t>
            </w:r>
          </w:p>
        </w:tc>
        <w:tc>
          <w:tcPr>
            <w:tcW w:type="dxa" w:w="1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16.7 lakh (12 yrs)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₹834 Cr</w:t>
            </w:r>
          </w:p>
        </w:tc>
        <w:tc>
          <w:tcPr>
            <w:tcW w:type="dxa" w:w="12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455 MB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Stress (2 × 10-year)</w:t>
            </w:r>
          </w:p>
        </w:tc>
        <w:tc>
          <w:tcPr>
            <w:tcW w:type="dxa" w:w="10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1,200</w:t>
            </w:r>
          </w:p>
        </w:tc>
        <w:tc>
          <w:tcPr>
            <w:tcW w:type="dxa" w:w="11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7,000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8,400</w:t>
            </w:r>
          </w:p>
        </w:tc>
        <w:tc>
          <w:tcPr>
            <w:tcW w:type="dxa" w:w="1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33.5 lakh (12 yrs)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₹1,703 Cr</w:t>
            </w:r>
          </w:p>
        </w:tc>
        <w:tc>
          <w:tcPr>
            <w:tcW w:type="dxa" w:w="12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902 MB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5A45"/>
          <w:sz w:val="30"/>
          <w:szCs w:val="30"/>
        </w:rPr>
        <w:t xml:space="preserve">3. Results under load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Each simulated user logs in with their own User ID and opens a screen every 2 seconds (much faster than a person works), sending the same requests the screen sends. Some export to Excel or save SD transactions. In every run a Rent Schedule generation for a full financial year (all Rent Codes) and a 1,000-row SD transaction upload ran in the middle of the test. "Typical" is the median screen; "95%" means 95 of every 100 screen opens were at or under that time.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700"/>
        <w:gridCol w:w="800"/>
        <w:gridCol w:w="950"/>
        <w:gridCol w:w="950"/>
        <w:gridCol w:w="950"/>
        <w:gridCol w:w="800"/>
        <w:gridCol w:w="1300"/>
        <w:gridCol w:w="1150"/>
      </w:tblGrid>
      <w:tr>
        <w:trPr>
          <w:tblHeader/>
        </w:trP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7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Req/s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95%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Slowest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Errors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 run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Upload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</w:t>
            </w:r>
          </w:p>
        </w:tc>
        <w:tc>
          <w:tcPr>
            <w:tcW w:type="dxa" w:w="7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30.5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19 ms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0.29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 s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s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s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Year-end 2026</w:t>
            </w:r>
          </w:p>
        </w:tc>
        <w:tc>
          <w:tcPr>
            <w:tcW w:type="dxa" w:w="7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30.1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25 ms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0.68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4.3 s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s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s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10-year projection</w:t>
            </w:r>
          </w:p>
        </w:tc>
        <w:tc>
          <w:tcPr>
            <w:tcW w:type="dxa" w:w="7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26.3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0.10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7.6 s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39 s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E3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s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10-year projection</w:t>
            </w:r>
          </w:p>
        </w:tc>
        <w:tc>
          <w:tcPr>
            <w:tcW w:type="dxa" w:w="7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42.1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0.43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15C07"/>
                <w:sz w:val="19"/>
                <w:szCs w:val="19"/>
              </w:rPr>
              <w:t xml:space="preserve">3.2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25.8 s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 s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s</w:t>
            </w:r>
          </w:p>
        </w:tc>
      </w:tr>
      <w:tr>
        <w:tc>
          <w:tcPr>
            <w:tcW w:type="dxa" w:w="20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Stress (2 × 10-year)</w:t>
            </w:r>
          </w:p>
        </w:tc>
        <w:tc>
          <w:tcPr>
            <w:tcW w:type="dxa" w:w="7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14.2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0.61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15C07"/>
                <w:sz w:val="19"/>
                <w:szCs w:val="19"/>
              </w:rPr>
              <w:t xml:space="preserve">4.5 s</w:t>
            </w:r>
          </w:p>
        </w:tc>
        <w:tc>
          <w:tcPr>
            <w:tcW w:type="dxa" w:w="9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30.6 s</w:t>
            </w:r>
          </w:p>
        </w:tc>
        <w:tc>
          <w:tcPr>
            <w:tcW w:type="dxa" w:w="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132 s</w:t>
            </w:r>
          </w:p>
        </w:tc>
        <w:tc>
          <w:tcPr>
            <w:tcW w:type="dxa" w:w="11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s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D5A45"/>
          <w:sz w:val="24"/>
          <w:szCs w:val="24"/>
        </w:rPr>
        <w:t xml:space="preserve">Per screen at the 10-year volume, 20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 SD transaction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39 ms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84 ms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Log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36 ms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0.17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Transaction (one SD Code)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17 ms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1.3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Master list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40 ms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Dashboard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72 ms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2.1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Rent masters (lists)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84 ms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2.2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Transaction (all)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0.23 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Rent Schedule (full year)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0.39 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Balance Report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0.40 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&amp; Rent Report (full year)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0.93 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2.1 s</w:t>
            </w:r>
          </w:p>
        </w:tc>
      </w:tr>
      <w:tr>
        <w:tc>
          <w:tcPr>
            <w:tcW w:type="dxa" w:w="5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to Excel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2.7 s</w:t>
            </w:r>
          </w:p>
        </w:tc>
        <w:tc>
          <w:tcPr>
            <w:tcW w:type="dxa" w:w="2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7.3 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5B6B64"/>
          <w:sz w:val="19"/>
          <w:szCs w:val="19"/>
        </w:rPr>
        <w:t xml:space="preserve">The occasional seconds-long screen happens while the full-year schedule run and the upload share the laptop's CPU and disk with everything else; on their own those screens answer in tens of milliseconds.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5A45"/>
          <w:sz w:val="30"/>
          <w:szCs w:val="30"/>
        </w:rPr>
        <w:t xml:space="preserve">4. What this round improved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rPr>
          <w:tblHeader/>
        </w:trPr>
        <w:tc>
          <w:tcPr>
            <w:tcW w:type="dxa" w:w="4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 (10-year volume, 20 users)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 this round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4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Typical screen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0.38 s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0.10 s</w:t>
            </w:r>
          </w:p>
        </w:tc>
      </w:tr>
      <w:tr>
        <w:tc>
          <w:tcPr>
            <w:tcW w:type="dxa" w:w="4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95% of screens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6.4 s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2.3 s</w:t>
            </w:r>
          </w:p>
        </w:tc>
      </w:tr>
      <w:tr>
        <w:tc>
          <w:tcPr>
            <w:tcW w:type="dxa" w:w="4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Slowest screen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26.4 s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7.6 s</w:t>
            </w:r>
          </w:p>
        </w:tc>
      </w:tr>
      <w:tr>
        <w:tc>
          <w:tcPr>
            <w:tcW w:type="dxa" w:w="4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served per second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4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Largest web worker memory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1.4 GB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0.46 GB</w:t>
            </w:r>
          </w:p>
        </w:tc>
      </w:tr>
      <w:tr>
        <w:tc>
          <w:tcPr>
            <w:tcW w:type="dxa" w:w="46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 run, one financial year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93 s</w:t>
            </w:r>
          </w:p>
        </w:tc>
        <w:tc>
          <w:tcPr>
            <w:tcW w:type="dxa" w:w="2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39 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8"/>
        <w:gridCol w:w="4500"/>
      </w:tblGrid>
      <w:tr>
        <w:trPr>
          <w:tblHeader/>
        </w:trPr>
        <w:tc>
          <w:tcPr>
            <w:tcW w:type="dxa" w:w="51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 effect (10-year volume)</w:t>
            </w:r>
          </w:p>
        </w:tc>
      </w:tr>
      <w:tr>
        <w:tc>
          <w:tcPr>
            <w:tcW w:type="dxa" w:w="51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Response cache with instant refresh — dashboard, report pages, option lists and lookups cached in each web worker; PostgreSQL tells every worker the moment a table changes, so nobody sees old figures</w:t>
            </w:r>
          </w:p>
        </w:tc>
        <w:tc>
          <w:tcPr>
            <w:tcW w:type="dxa" w:w="4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Typical screen 0.38 s → 0.10 s; 17 → 26 requests per second; worker memory 1.4 GB → under 0.5 GB</w:t>
            </w:r>
          </w:p>
        </w:tc>
      </w:tr>
      <w:tr>
        <w:tc>
          <w:tcPr>
            <w:tcW w:type="dxa" w:w="51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 exports written as a stream (row by row, not the whole workbook in memory)</w:t>
            </w:r>
          </w:p>
        </w:tc>
        <w:tc>
          <w:tcPr>
            <w:tcW w:type="dxa" w:w="4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Full-year Rent Schedule export 29.6 s / +1.9 GB memory → 7.7 s / +0.3 GB; SD &amp; Rent export +453 MB → +103 MB</w:t>
            </w:r>
          </w:p>
        </w:tc>
      </w:tr>
      <w:tr>
        <w:tc>
          <w:tcPr>
            <w:tcW w:type="dxa" w:w="51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Balance Report builds each SD Code's lines once instead of re-reading them per SD Code</w:t>
            </w:r>
          </w:p>
        </w:tc>
        <w:tc>
          <w:tcPr>
            <w:tcW w:type="dxa" w:w="4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database time 1.6–7.3 s → 0.18 s; filtered pages 1.4 s → 0.1 s</w:t>
            </w:r>
          </w:p>
        </w:tc>
      </w:tr>
      <w:tr>
        <w:tc>
          <w:tcPr>
            <w:tcW w:type="dxa" w:w="51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 &amp; Rent Report builds text only for the rows on the page</w:t>
            </w:r>
          </w:p>
        </w:tc>
        <w:tc>
          <w:tcPr>
            <w:tcW w:type="dxa" w:w="4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0.74 s → 0.27–0.39 s; summaries 0.34 s → 0.14 s</w:t>
            </w:r>
          </w:p>
        </w:tc>
      </w:tr>
      <w:tr>
        <w:tc>
          <w:tcPr>
            <w:tcW w:type="dxa" w:w="51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Rent Schedule generation in batches of 200 Rent Codes</w:t>
            </w:r>
          </w:p>
        </w:tc>
        <w:tc>
          <w:tcPr>
            <w:tcW w:type="dxa" w:w="4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stays flat at any size; 12 years for 8,400 Rent Codes generated in one run (10 minutes)</w:t>
            </w:r>
          </w:p>
        </w:tc>
      </w:tr>
      <w:tr>
        <w:tc>
          <w:tcPr>
            <w:tcW w:type="dxa" w:w="51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upkeep — autovacuum on the tables that grow every month; round-1 indexes; PostgreSQL settings</w:t>
            </w:r>
          </w:p>
        </w:tc>
        <w:tc>
          <w:tcPr>
            <w:tcW w:type="dxa" w:w="45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97% of database reads served from memory under load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5A45"/>
          <w:sz w:val="30"/>
          <w:szCs w:val="30"/>
        </w:rPr>
        <w:t xml:space="preserve">5. Architecture, security, backup and monitoring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D5A45"/>
          <w:sz w:val="24"/>
          <w:szCs w:val="24"/>
        </w:rPr>
        <w:t xml:space="preserve">Load balancing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One server PC; up to 4 web workers (one per core) share the port, and requests are handed out in turn.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worker that stops is restarted automatically; reminders and backups run in exactly one worker.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Logins are tokens checked against the database, so any worker serves any user.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D5A45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One login session per User ID; 30-minute idle timeout; administrators can end sessions.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 account locks for 15 minutes after 5 wrong passwords (Audit Log: LOGIN_LOCKED); an administrator's password reset unlocks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request limit per PC guards against runaway scripts; uploads are Excel only, up to 5 MB.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Optional HTTPS with a certificate from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Dependency audit: the server and the screens' runtime packages have no known vulnerabilities (one server fix and a React Router upgrade applied).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D5A45"/>
          <w:sz w:val="24"/>
          <w:szCs w:val="24"/>
        </w:rPr>
        <w:t xml:space="preserve">Backups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Nightly at 01:30, compressed, and read back to verify before it counts.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Keeps 14 daily and 12 monthly copies; "Back up now" on System Health.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The restore script restores into a new database first, never over live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Copy the backup folder off the server PC (network share) for protection against disk failure.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D5A45"/>
          <w:sz w:val="24"/>
          <w:szCs w:val="24"/>
        </w:rPr>
        <w:t xml:space="preserve">Monitoring — Administration › System Health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Workers running and restarts, memory and wait time; request counts, errors and slow requests per screen.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Database size, ping, memory hit rate, connections, largest tables and queries running over 5 seconds.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Logged-in users, last backup and free disk space; monthly logs of slow requests and errors.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5A45"/>
          <w:sz w:val="30"/>
          <w:szCs w:val="30"/>
        </w:rPr>
        <w:t xml:space="preserve">6. Endurance, recovery and backup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38"/>
        <w:gridCol w:w="1300"/>
      </w:tblGrid>
      <w:tr>
        <w:trPr>
          <w:tblHeader/>
        </w:trPr>
        <w:tc>
          <w:tcPr>
            <w:tcW w:type="dxa" w:w="3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3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20-minute endurance and recovery — 20 users at a realistic pace on the 10-year volume, full-year schedule run and 1,000-row upload, one web worker force-stopped at minute 8</w:t>
            </w:r>
          </w:p>
        </w:tc>
        <w:tc>
          <w:tcPr>
            <w:tcW w:type="dxa" w:w="53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7,255 screens and 24,108 requests, no errors. Typical screen 67 ms; 95% under 1.0 s; minute by minute the 95% figure stayed between 0.56 s and 1.6 s with no slowdown. The stopped worker was replaced automatically; users saw no errors. Worker memory rose and fell between about 80 and 610 MB, ending at 170–390 MB: no steady growth.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30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and restore at the 10-year volume (455 MB database, 16.7 lakh schedule lines)</w:t>
            </w:r>
          </w:p>
        </w:tc>
        <w:tc>
          <w:tcPr>
            <w:tcW w:type="dxa" w:w="53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4 seconds, 13.8 MB compressed file, read back and verified (26 tables). Restore into a new database 54 seconds; every record count matched the original (4,200 SD records, 18,842 SD transactions, 4,200 Rent Codes, 16,74,750 schedule lines, 60 users).</w:t>
            </w:r>
          </w:p>
        </w:tc>
        <w:tc>
          <w:tcPr>
            <w:tcW w:type="dxa" w:w="13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5A45"/>
          <w:sz w:val="30"/>
          <w:szCs w:val="30"/>
        </w:rPr>
        <w:t xml:space="preserve">7. Recommendations for the 10 years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72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D5A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</w:tr>
      <w:tr>
        <w:tc>
          <w:tcPr>
            <w:tcW w:type="dxa" w:w="2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Now</w:t>
            </w:r>
          </w:p>
        </w:tc>
        <w:tc>
          <w:tcPr>
            <w:tcW w:type="dxa" w:w="72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always-on server PC: 8 cores, 16 GB RAM, SSD, wired network, UPS. A DBA applies database/tuning/postgresql_performance.sql. Copy nightly backups to another location. Practise a restore once a quarter.</w:t>
            </w:r>
          </w:p>
        </w:tc>
      </w:tr>
      <w:tr>
        <w:tc>
          <w:tcPr>
            <w:tcW w:type="dxa" w:w="2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release</w:t>
            </w:r>
          </w:p>
        </w:tc>
        <w:tc>
          <w:tcPr>
            <w:tcW w:type="dxa" w:w="72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the automated tests (124, all passing), npm audit and the load test; check System Health after go-live.</w:t>
            </w:r>
          </w:p>
        </w:tc>
      </w:tr>
      <w:tr>
        <w:tc>
          <w:tcPr>
            <w:tcW w:type="dxa" w:w="2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Within 1–2 years</w:t>
            </w:r>
          </w:p>
        </w:tc>
        <w:tc>
          <w:tcPr>
            <w:tcW w:type="dxa" w:w="72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 the screens' build from Create React App (no longer maintained; its build tools carry 97 advisories that are not shipped to users) to Vite.</w:t>
            </w:r>
          </w:p>
        </w:tc>
      </w:tr>
      <w:tr>
        <w:tc>
          <w:tcPr>
            <w:tcW w:type="dxa" w:w="24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Beyond the 10-year projection or 40+ people at once</w:t>
            </w:r>
          </w:p>
        </w:tc>
        <w:tc>
          <w:tcPr>
            <w:tcW w:type="dxa" w:w="723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Dedicated database server; more web workers on a larger machine; partition Rent Schedule lines by year; page the dashboard's Pending SD list and the rent dropdown lists once they pass about 5,000 entries.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5B6B64"/>
          <w:sz w:val="19"/>
          <w:szCs w:val="19"/>
        </w:rPr>
        <w:t xml:space="preserve">How to repeat the tests: server/scripts/perf/ (seed, loadtest, profile). Operations guide: docs/Operations_Guide.md. Raw results: docs/perf/round2/*.json.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B64"/>
        <w:sz w:val="16"/>
        <w:szCs w:val="16"/>
      </w:rPr>
      <w:t xml:space="preserve">IndiQube · 23/10/2026</w:t>
    </w:r>
    <w:r>
      <w:rPr>
        <w:rFonts w:ascii="Calibri" w:cs="Calibri" w:eastAsia="Calibri" w:hAnsi="Calibri"/>
        <w:color w:val="5B6B6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64"/>
        <w:sz w:val="16"/>
        <w:szCs w:val="16"/>
      </w:rPr>
      <w:t xml:space="preserve">Security Deposit &amp; Rent Management — Performance and Scalability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 Balancing, Performance and Scalability Test Report</dc:title>
  <dc:creator>IndiQube</dc:creator>
  <cp:lastModifiedBy>Un-named</cp:lastModifiedBy>
  <cp:revision>1</cp:revision>
  <dcterms:created xsi:type="dcterms:W3CDTF">2026-10-23T13:15:37.894Z</dcterms:created>
  <dcterms:modified xsi:type="dcterms:W3CDTF">2026-10-23T13:15:37.896Z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