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BB46" w14:textId="77777777" w:rsidR="00886A40" w:rsidRDefault="00000000">
      <w:pPr>
        <w:rPr>
          <w:b/>
          <w:bCs/>
        </w:rPr>
      </w:pPr>
      <w:r>
        <w:rPr>
          <w:b/>
          <w:bCs/>
        </w:rPr>
        <w:t>Implementation Ideas</w:t>
      </w:r>
    </w:p>
    <w:p w14:paraId="58903D20" w14:textId="7F5891D3" w:rsidR="00886A40" w:rsidRDefault="00000000">
      <w:r>
        <w:rPr>
          <w:u w:val="single"/>
        </w:rPr>
        <w:t>The core idea</w:t>
      </w:r>
      <w:r>
        <w:rPr>
          <w:b/>
          <w:bCs/>
        </w:rPr>
        <w:br/>
      </w:r>
      <w:r>
        <w:t xml:space="preserve">An agent-based pipeline that takes a Docker image (a registry reference or a local image </w:t>
      </w:r>
      <w:proofErr w:type="spellStart"/>
      <w:r>
        <w:t>tarball</w:t>
      </w:r>
      <w:proofErr w:type="spellEnd"/>
      <w:r>
        <w:t>) and an optional associated source repository, and provides prioritized, explained issues. Language</w:t>
      </w:r>
      <w:r w:rsidR="00713A9F">
        <w:t xml:space="preserve"> </w:t>
      </w:r>
      <w:r>
        <w:t>level analysis is scoped to Python. It runs in two modes: local mode (one-off CLI scan, results written to an output folder, no database) and monitoring mode (registered targets, scheduled rescans, results stored in Postgres).</w:t>
      </w:r>
    </w:p>
    <w:p w14:paraId="3085E684" w14:textId="1B659EA2" w:rsidR="00886A40" w:rsidRDefault="00000000">
      <w:pPr>
        <w:numPr>
          <w:ilvl w:val="0"/>
          <w:numId w:val="2"/>
        </w:numPr>
      </w:pPr>
      <w:r>
        <w:rPr>
          <w:b/>
          <w:bCs/>
        </w:rPr>
        <w:t>Scans for known vulnerabilities via Trivy</w:t>
      </w:r>
      <w:r>
        <w:t xml:space="preserve"> — the deterministic ground truth for CVEs (both OS-level and language-level packages), SBOM generation, and image</w:t>
      </w:r>
      <w:r w:rsidR="001F4F35">
        <w:t xml:space="preserve"> </w:t>
      </w:r>
      <w:r>
        <w:t>config misconfiguration and secret checks. The LLM never invents or guesses CVE data. In local mode Trivy</w:t>
      </w:r>
      <w:r w:rsidR="001F4F35">
        <w:t xml:space="preserve"> </w:t>
      </w:r>
      <w:proofErr w:type="spellStart"/>
      <w:r w:rsidR="001F4F35">
        <w:t>db</w:t>
      </w:r>
      <w:proofErr w:type="spellEnd"/>
      <w:r w:rsidR="001F4F35">
        <w:t xml:space="preserve"> updates in every run. I</w:t>
      </w:r>
      <w:r>
        <w:t xml:space="preserve">n monitoring </w:t>
      </w:r>
      <w:proofErr w:type="gramStart"/>
      <w:r>
        <w:t>mode</w:t>
      </w:r>
      <w:proofErr w:type="gramEnd"/>
      <w:r>
        <w:t xml:space="preserve"> the database is updated once at the start of each DAG run and all scans read it with --skip-</w:t>
      </w:r>
      <w:proofErr w:type="spellStart"/>
      <w:r>
        <w:t>db</w:t>
      </w:r>
      <w:proofErr w:type="spellEnd"/>
      <w:r>
        <w:t>-update.</w:t>
      </w:r>
    </w:p>
    <w:p w14:paraId="1BE93364" w14:textId="4A721F02" w:rsidR="00886A40" w:rsidRDefault="00000000">
      <w:pPr>
        <w:numPr>
          <w:ilvl w:val="0"/>
          <w:numId w:val="2"/>
        </w:numPr>
      </w:pPr>
      <w:r>
        <w:rPr>
          <w:b/>
          <w:bCs/>
        </w:rPr>
        <w:t>Checks CIS Docker Benchmark compliance via Docker Bench for Security</w:t>
      </w:r>
      <w:r>
        <w:t xml:space="preserve"> — limited to Section 4 (container image</w:t>
      </w:r>
      <w:r w:rsidR="00761692">
        <w:t>, root checks</w:t>
      </w:r>
      <w:r>
        <w:t xml:space="preserve"> and build file checks). Runtime checks (Section 5) are excluded because runtime </w:t>
      </w:r>
      <w:r w:rsidR="00051800">
        <w:t>exposure</w:t>
      </w:r>
      <w:r>
        <w:t xml:space="preserve"> </w:t>
      </w:r>
      <w:r w:rsidR="00761692">
        <w:t>can be</w:t>
      </w:r>
      <w:r>
        <w:t xml:space="preserve"> judged from the user's compose file instead.</w:t>
      </w:r>
    </w:p>
    <w:p w14:paraId="5C654A35" w14:textId="181D13FA" w:rsidR="00886A40" w:rsidRDefault="00000000">
      <w:pPr>
        <w:numPr>
          <w:ilvl w:val="0"/>
          <w:numId w:val="2"/>
        </w:numPr>
      </w:pPr>
      <w:r>
        <w:rPr>
          <w:b/>
          <w:bCs/>
        </w:rPr>
        <w:t xml:space="preserve">Automated seccomp profile capture using Slim Toolkit – </w:t>
      </w:r>
      <w:r>
        <w:t xml:space="preserve">slim profile runs the container in the sandbox, observes the </w:t>
      </w:r>
      <w:proofErr w:type="spellStart"/>
      <w:r>
        <w:t>syscalls</w:t>
      </w:r>
      <w:proofErr w:type="spellEnd"/>
      <w:r>
        <w:t xml:space="preserve"> used during the exercised run (HTTP probe and custom exec scripts), and generates a seccomp profile that allows only those. It recommends a profile</w:t>
      </w:r>
      <w:r w:rsidR="00E815E3">
        <w:t xml:space="preserve"> and </w:t>
      </w:r>
      <w:r>
        <w:t xml:space="preserve">it does not block anything. </w:t>
      </w:r>
      <w:proofErr w:type="spellStart"/>
      <w:r>
        <w:t>Syscalls</w:t>
      </w:r>
      <w:proofErr w:type="spellEnd"/>
      <w:r>
        <w:t xml:space="preserve"> not observed are only candidates for exclusion, because the profile is only as complete as the test exercise. Slim runs the target privileged, so this step is opt-in and human approved.</w:t>
      </w:r>
    </w:p>
    <w:p w14:paraId="34DCCD03" w14:textId="77777777" w:rsidR="00886A40" w:rsidRDefault="00000000">
      <w:pPr>
        <w:numPr>
          <w:ilvl w:val="0"/>
          <w:numId w:val="2"/>
        </w:numPr>
      </w:pPr>
      <w:r>
        <w:rPr>
          <w:b/>
          <w:bCs/>
        </w:rPr>
        <w:t>Adds reasoning and prioritization Docker Bench, Slim Toolkit and Trivy can't do on their own</w:t>
      </w:r>
      <w:r>
        <w:t xml:space="preserve"> — this is where the agent's actual value lives, not in re-summarizing scanner output:</w:t>
      </w:r>
    </w:p>
    <w:p w14:paraId="15B1CC4D" w14:textId="77777777" w:rsidR="00886A40" w:rsidRDefault="00000000">
      <w:pPr>
        <w:numPr>
          <w:ilvl w:val="1"/>
          <w:numId w:val="2"/>
        </w:numPr>
      </w:pPr>
      <w:r>
        <w:rPr>
          <w:b/>
          <w:bCs/>
        </w:rPr>
        <w:t>Secret Masking</w:t>
      </w:r>
      <w:r>
        <w:t xml:space="preserve">: detects and masks secrets in the </w:t>
      </w:r>
      <w:proofErr w:type="spellStart"/>
      <w:r>
        <w:t>Dockerfile</w:t>
      </w:r>
      <w:proofErr w:type="spellEnd"/>
      <w:r>
        <w:t>, compose environment variables, the image config (Env), build history (including ARG values) and Trivy secret findings, replacing each value with a typed placeholder before any content reaches the LLM, logs or traces. The agent flags the exposure without ever handling or forwarding the real value.</w:t>
      </w:r>
    </w:p>
    <w:p w14:paraId="60F76223" w14:textId="77777777" w:rsidR="00886A40" w:rsidRDefault="00000000">
      <w:pPr>
        <w:numPr>
          <w:ilvl w:val="1"/>
          <w:numId w:val="2"/>
        </w:numPr>
      </w:pPr>
      <w:r>
        <w:rPr>
          <w:b/>
          <w:bCs/>
        </w:rPr>
        <w:t>Source-code usage (Python)</w:t>
      </w:r>
      <w:r>
        <w:t xml:space="preserve">: for language-level packages Trivy flags, checks whether the package or anything depending on it is actually used. The dependency graph is built from each installed package's </w:t>
      </w:r>
      <w:proofErr w:type="spellStart"/>
      <w:r>
        <w:t>dist</w:t>
      </w:r>
      <w:proofErr w:type="spellEnd"/>
      <w:r>
        <w:t>-info: METADATA (Requires-</w:t>
      </w:r>
      <w:proofErr w:type="spellStart"/>
      <w:r>
        <w:t>Dist</w:t>
      </w:r>
      <w:proofErr w:type="spellEnd"/>
      <w:r>
        <w:t>, installed packages only) for the edges, top_level.txt or RECORD for import names (</w:t>
      </w:r>
      <w:proofErr w:type="spellStart"/>
      <w:r>
        <w:t>PyYAML</w:t>
      </w:r>
      <w:proofErr w:type="spellEnd"/>
      <w:r>
        <w:t xml:space="preserve"> used as </w:t>
      </w:r>
      <w:proofErr w:type="spellStart"/>
      <w:r>
        <w:t>yaml</w:t>
      </w:r>
      <w:proofErr w:type="spellEnd"/>
      <w:r>
        <w:t xml:space="preserve">), and entry_points.txt for executables. Roots are the AST-detected imports in the app source plus </w:t>
      </w:r>
      <w:r>
        <w:lastRenderedPageBreak/>
        <w:t xml:space="preserve">executables run by ENTRYPOINT/CMD (e.g. </w:t>
      </w:r>
      <w:proofErr w:type="spellStart"/>
      <w:r>
        <w:t>gunicorn</w:t>
      </w:r>
      <w:proofErr w:type="spellEnd"/>
      <w:r>
        <w:t xml:space="preserve">); a BFS from the roots marks each vulnerable package used (with the dependency path as evidence), </w:t>
      </w:r>
      <w:proofErr w:type="spellStart"/>
      <w:r>
        <w:t>not_reachable</w:t>
      </w:r>
      <w:proofErr w:type="spellEnd"/>
      <w:r>
        <w:t xml:space="preserve">, or undetermined. Missing evidence (no source, dynamic or string-based imports) gives undetermined and never downgrades a finding. Source comes from the image WORKDIR, the repo </w:t>
      </w:r>
      <w:proofErr w:type="spellStart"/>
      <w:r>
        <w:t>tarball</w:t>
      </w:r>
      <w:proofErr w:type="spellEnd"/>
      <w:r>
        <w:t xml:space="preserve"> at the commit from the OCI revision label, or a local directory, and is parsed only, never executed.</w:t>
      </w:r>
    </w:p>
    <w:p w14:paraId="0D7CD373" w14:textId="64B47810" w:rsidR="00886A40" w:rsidRDefault="00000000">
      <w:pPr>
        <w:numPr>
          <w:ilvl w:val="1"/>
          <w:numId w:val="2"/>
        </w:numPr>
      </w:pPr>
      <w:r>
        <w:rPr>
          <w:b/>
          <w:bCs/>
        </w:rPr>
        <w:t>Exposure signal reasoning (rules first)</w:t>
      </w:r>
      <w:r>
        <w:t xml:space="preserve">: rules extract the signals from the compose file (via docker compose config) and the image config — EXPOSE ports, published ports and their bind address (0.0.0.0 vs 127.0.0.1), host networking, </w:t>
      </w:r>
      <w:proofErr w:type="spellStart"/>
      <w:r>
        <w:t>entrypoint</w:t>
      </w:r>
      <w:proofErr w:type="spellEnd"/>
      <w:r>
        <w:t xml:space="preserve"> binary, reverse proxy presence, running user — and lookup tables classify each service as public, </w:t>
      </w:r>
      <w:proofErr w:type="spellStart"/>
      <w:r>
        <w:t>host_local</w:t>
      </w:r>
      <w:proofErr w:type="spellEnd"/>
      <w:r>
        <w:t xml:space="preserve">, internal or unknown. Inferences such as "EXPOSE 443 implies likely TLS library usage" are labelled as inference, not confirmation. </w:t>
      </w:r>
    </w:p>
    <w:p w14:paraId="08C8AA7D" w14:textId="77777777" w:rsidR="00886A40" w:rsidRDefault="00000000">
      <w:pPr>
        <w:numPr>
          <w:ilvl w:val="1"/>
          <w:numId w:val="2"/>
        </w:numPr>
      </w:pPr>
      <w:r>
        <w:rPr>
          <w:b/>
          <w:bCs/>
        </w:rPr>
        <w:t>Recommends a seccomp profile</w:t>
      </w:r>
      <w:r>
        <w:t xml:space="preserve">: reports which </w:t>
      </w:r>
      <w:proofErr w:type="spellStart"/>
      <w:r>
        <w:t>syscalls</w:t>
      </w:r>
      <w:proofErr w:type="spellEnd"/>
      <w:r>
        <w:t xml:space="preserve"> were observed versus available, with the exercise coverage stated, so the reader can judge how far to trust the "not used" inference.</w:t>
      </w:r>
    </w:p>
    <w:p w14:paraId="15412A5F" w14:textId="77777777" w:rsidR="00886A40" w:rsidRDefault="00000000">
      <w:pPr>
        <w:numPr>
          <w:ilvl w:val="1"/>
          <w:numId w:val="2"/>
        </w:numPr>
      </w:pPr>
      <w:r>
        <w:rPr>
          <w:b/>
          <w:bCs/>
        </w:rPr>
        <w:t>OS-level vs. language-level distinction</w:t>
      </w:r>
      <w:r>
        <w:t>: OS packages are classified from their installed file lists — programs in /bin or /</w:t>
      </w:r>
      <w:proofErr w:type="spellStart"/>
      <w:r>
        <w:t>usr</w:t>
      </w:r>
      <w:proofErr w:type="spellEnd"/>
      <w:r>
        <w:t>/bin are CLI tools (curl, git, bash), only .so files are libraries (</w:t>
      </w:r>
      <w:proofErr w:type="spellStart"/>
      <w:r>
        <w:t>openssl</w:t>
      </w:r>
      <w:proofErr w:type="spellEnd"/>
      <w:r>
        <w:t xml:space="preserve">, </w:t>
      </w:r>
      <w:proofErr w:type="spellStart"/>
      <w:r>
        <w:t>glibc</w:t>
      </w:r>
      <w:proofErr w:type="spellEnd"/>
      <w:r>
        <w:t xml:space="preserve">), and packages with both are treated as libraries. For CLI tools the "is it invoked" check is meaningful because they are only used when executed, so the check covers </w:t>
      </w:r>
      <w:proofErr w:type="spellStart"/>
      <w:r>
        <w:t>Dockerfile</w:t>
      </w:r>
      <w:proofErr w:type="spellEnd"/>
      <w:r>
        <w:t xml:space="preserve"> RUN/CMD/ENTRYPOINT, </w:t>
      </w:r>
      <w:proofErr w:type="spellStart"/>
      <w:r>
        <w:t>entrypoint</w:t>
      </w:r>
      <w:proofErr w:type="spellEnd"/>
      <w:r>
        <w:t xml:space="preserve"> scripts and Python subprocess/</w:t>
      </w:r>
      <w:proofErr w:type="spellStart"/>
      <w:r>
        <w:t>os.system</w:t>
      </w:r>
      <w:proofErr w:type="spellEnd"/>
      <w:r>
        <w:t xml:space="preserve"> calls. Libraries are loaded implicitly by language runtimes (Python's </w:t>
      </w:r>
      <w:proofErr w:type="spellStart"/>
      <w:r>
        <w:t>ssl</w:t>
      </w:r>
      <w:proofErr w:type="spellEnd"/>
      <w:r>
        <w:t xml:space="preserve"> module loads OpenSSL), so they are never downgraded, and the report says so rather than giving false reassurance.</w:t>
      </w:r>
    </w:p>
    <w:p w14:paraId="00033164" w14:textId="5F4DFD83" w:rsidR="00886A40" w:rsidRDefault="00000000">
      <w:pPr>
        <w:numPr>
          <w:ilvl w:val="0"/>
          <w:numId w:val="2"/>
        </w:numPr>
      </w:pPr>
      <w:r>
        <w:rPr>
          <w:b/>
          <w:bCs/>
        </w:rPr>
        <w:t>Produces a prioritized, explained report</w:t>
      </w:r>
      <w:r>
        <w:t xml:space="preserve"> — not "47 CVEs found," but a ranked, reasoned view built from Trivy, CIS, Slim, the deterministic checks and the LLM: which findings are exposure-relevant, which are confirmed-in-use vs. uncertain, which are standard CIS gaps vs. judgment calls, which </w:t>
      </w:r>
      <w:proofErr w:type="spellStart"/>
      <w:r>
        <w:t>syscalls</w:t>
      </w:r>
      <w:proofErr w:type="spellEnd"/>
      <w:r>
        <w:t xml:space="preserve"> could be excluded, and why each ranking was made. The LLM ranks only changed findings and its output is validated (schema, every CVE/finding ID must exist in the tool results, secret rescan); after one failed retry, or if the LLM is unavailable, a deterministic fallback ranks by severity × usage × exposure. Every finding is traceable to the tool that produced it, and the report is labelled partial if any tool failed. Output is JSON, with an exit code by policy for CI.</w:t>
      </w:r>
    </w:p>
    <w:p w14:paraId="1C80107A" w14:textId="77777777" w:rsidR="00DC3862" w:rsidRDefault="00DC3862">
      <w:pPr>
        <w:rPr>
          <w:u w:val="single"/>
        </w:rPr>
      </w:pPr>
    </w:p>
    <w:p w14:paraId="6B501FAD" w14:textId="77777777" w:rsidR="00DC3862" w:rsidRDefault="00DC3862">
      <w:pPr>
        <w:rPr>
          <w:u w:val="single"/>
        </w:rPr>
      </w:pPr>
    </w:p>
    <w:p w14:paraId="158A899F" w14:textId="7804CD97" w:rsidR="00886A40" w:rsidRDefault="00000000">
      <w:pPr>
        <w:rPr>
          <w:u w:val="single"/>
        </w:rPr>
      </w:pPr>
      <w:r>
        <w:rPr>
          <w:u w:val="single"/>
        </w:rPr>
        <w:lastRenderedPageBreak/>
        <w:t>Tools and Design Choices</w:t>
      </w:r>
    </w:p>
    <w:p w14:paraId="7ECE4664" w14:textId="77777777" w:rsidR="00886A40" w:rsidRDefault="00000000">
      <w:pPr>
        <w:pStyle w:val="ListParagraph"/>
        <w:numPr>
          <w:ilvl w:val="0"/>
          <w:numId w:val="1"/>
        </w:numPr>
      </w:pPr>
      <w:r>
        <w:t>LLM Agent Orchestration – LangGraph (parallel branches, human-in-the-loop interrupt for sandbox approval, checkpointing in memory for local runs and in Postgres for monitoring mode)</w:t>
      </w:r>
    </w:p>
    <w:p w14:paraId="4A6F69BE" w14:textId="77777777" w:rsidR="00886A40" w:rsidRDefault="00000000">
      <w:pPr>
        <w:pStyle w:val="ListParagraph"/>
        <w:numPr>
          <w:ilvl w:val="0"/>
          <w:numId w:val="1"/>
        </w:numPr>
      </w:pPr>
      <w:r>
        <w:t xml:space="preserve">MCP Gateway – the </w:t>
      </w:r>
      <w:proofErr w:type="gramStart"/>
      <w:r>
        <w:t>single entry</w:t>
      </w:r>
      <w:proofErr w:type="gramEnd"/>
      <w:r>
        <w:t xml:space="preserve"> point for the agent and Airflow (argument validation, masking, per-tool concurrency limits, audit log), forwarding to decoupled workers: Trivy worker (a new Trivy process per request), analysis worker (dependency graph, config rules, exposure signals), Slim worker and Docker Bench worker. Workers are not reachable except through the gateway.</w:t>
      </w:r>
    </w:p>
    <w:p w14:paraId="2F38868D" w14:textId="6C04441D" w:rsidR="00886A40" w:rsidRDefault="00000000">
      <w:pPr>
        <w:pStyle w:val="ListParagraph"/>
        <w:numPr>
          <w:ilvl w:val="0"/>
          <w:numId w:val="1"/>
        </w:numPr>
      </w:pPr>
      <w:r>
        <w:t>Sandbox environment for the Slim and Docker Bench workers – opt-in, human approved, the only component with Docker socket access (via a socket proxy), with CPU/memory/time limits, restricted network and no credentials. Rootless Docker or a VM is recommended for untrusted images.</w:t>
      </w:r>
    </w:p>
    <w:p w14:paraId="268E919C" w14:textId="77777777" w:rsidR="00886A40" w:rsidRDefault="00000000">
      <w:pPr>
        <w:pStyle w:val="ListParagraph"/>
        <w:numPr>
          <w:ilvl w:val="0"/>
          <w:numId w:val="1"/>
        </w:numPr>
      </w:pPr>
      <w:r>
        <w:t>Store SBOMs and raw tool outputs in a write-once object store (</w:t>
      </w:r>
      <w:proofErr w:type="spellStart"/>
      <w:r>
        <w:t>MinIO</w:t>
      </w:r>
      <w:proofErr w:type="spellEnd"/>
      <w:r>
        <w:t xml:space="preserve"> locally, S3 in the cloud), keyed by image digest, used as the baseline for rescans (monitoring mode only).</w:t>
      </w:r>
    </w:p>
    <w:p w14:paraId="4674E4F7" w14:textId="77777777" w:rsidR="00886A40" w:rsidRDefault="00000000">
      <w:pPr>
        <w:pStyle w:val="ListParagraph"/>
        <w:numPr>
          <w:ilvl w:val="0"/>
          <w:numId w:val="1"/>
        </w:numPr>
      </w:pPr>
      <w:r>
        <w:t>Data Engineering (Scheduled Pull and Scheduled Run) – Airflow (monitoring mode only)</w:t>
      </w:r>
    </w:p>
    <w:p w14:paraId="0D80A2AA" w14:textId="77777777" w:rsidR="00886A40" w:rsidRDefault="00000000">
      <w:pPr>
        <w:pStyle w:val="ListParagraph"/>
        <w:numPr>
          <w:ilvl w:val="0"/>
          <w:numId w:val="1"/>
        </w:numPr>
      </w:pPr>
      <w:r>
        <w:t>Monitoring layer – metrics collection and dashboards, tool-agnostic (e.g. Prometheus and Grafana), monitoring mode only</w:t>
      </w:r>
    </w:p>
    <w:p w14:paraId="1AECF973" w14:textId="77777777" w:rsidR="00886A40" w:rsidRDefault="00000000">
      <w:pPr>
        <w:pStyle w:val="ListParagraph"/>
        <w:numPr>
          <w:ilvl w:val="0"/>
          <w:numId w:val="1"/>
        </w:numPr>
      </w:pPr>
      <w:r>
        <w:t>Guard Rails</w:t>
      </w:r>
    </w:p>
    <w:p w14:paraId="102A7245" w14:textId="77777777" w:rsidR="00886A40" w:rsidRDefault="00000000">
      <w:pPr>
        <w:pStyle w:val="ListParagraph"/>
        <w:numPr>
          <w:ilvl w:val="1"/>
          <w:numId w:val="1"/>
        </w:numPr>
      </w:pPr>
      <w:r>
        <w:t>Mask secrets (</w:t>
      </w:r>
      <w:proofErr w:type="spellStart"/>
      <w:r>
        <w:t>Dockerfile</w:t>
      </w:r>
      <w:proofErr w:type="spellEnd"/>
      <w:r>
        <w:t>, compose env, image Env, build history/ARG values, Trivy secret findings) before passing anything to LLM agents, logging or traces</w:t>
      </w:r>
    </w:p>
    <w:p w14:paraId="476E6B1A" w14:textId="77777777" w:rsidR="00886A40" w:rsidRDefault="00000000">
      <w:pPr>
        <w:pStyle w:val="ListParagraph"/>
        <w:numPr>
          <w:ilvl w:val="1"/>
          <w:numId w:val="1"/>
        </w:numPr>
      </w:pPr>
      <w:r>
        <w:t xml:space="preserve">Containment for prompt injection in </w:t>
      </w:r>
      <w:proofErr w:type="spellStart"/>
      <w:r>
        <w:t>Dockerfiles</w:t>
      </w:r>
      <w:proofErr w:type="spellEnd"/>
      <w:r>
        <w:t>, source code, image labels and history (content delimited as data, LLM has no dangerous tools, output validation so prompt injection is unsuccessful)</w:t>
      </w:r>
    </w:p>
    <w:p w14:paraId="720F9A76" w14:textId="498ADF5E" w:rsidR="00886A40" w:rsidRDefault="00000000">
      <w:pPr>
        <w:pStyle w:val="ListParagraph"/>
        <w:numPr>
          <w:ilvl w:val="1"/>
          <w:numId w:val="1"/>
        </w:numPr>
      </w:pPr>
      <w:r>
        <w:t>No network tools for the LLM orchestrator; the gateway and workers reach only an allowlist (GitHub, registries, Trivy DB source)</w:t>
      </w:r>
    </w:p>
    <w:p w14:paraId="5BA58EC9" w14:textId="77777777" w:rsidR="00886A40" w:rsidRDefault="00000000">
      <w:pPr>
        <w:pStyle w:val="ListParagraph"/>
        <w:numPr>
          <w:ilvl w:val="1"/>
          <w:numId w:val="1"/>
        </w:numPr>
      </w:pPr>
      <w:r>
        <w:t xml:space="preserve">Read-only inputs – image </w:t>
      </w:r>
      <w:proofErr w:type="spellStart"/>
      <w:r>
        <w:t>tarball</w:t>
      </w:r>
      <w:proofErr w:type="spellEnd"/>
      <w:r>
        <w:t xml:space="preserve"> mounted read-only; Trivy DB volume read-only for the Trivy worker</w:t>
      </w:r>
    </w:p>
    <w:p w14:paraId="7963A0D7" w14:textId="77777777" w:rsidR="00886A40" w:rsidRDefault="00000000">
      <w:pPr>
        <w:pStyle w:val="ListParagraph"/>
        <w:numPr>
          <w:ilvl w:val="1"/>
          <w:numId w:val="1"/>
        </w:numPr>
      </w:pPr>
      <w:r>
        <w:t xml:space="preserve">Read-only GitHub repos (fine-grained </w:t>
      </w:r>
      <w:proofErr w:type="spellStart"/>
      <w:proofErr w:type="gramStart"/>
      <w:r>
        <w:t>contents:read</w:t>
      </w:r>
      <w:proofErr w:type="spellEnd"/>
      <w:proofErr w:type="gramEnd"/>
      <w:r>
        <w:t xml:space="preserve"> token, </w:t>
      </w:r>
      <w:proofErr w:type="spellStart"/>
      <w:r>
        <w:t>tokenless</w:t>
      </w:r>
      <w:proofErr w:type="spellEnd"/>
      <w:r>
        <w:t xml:space="preserve"> for public repos); source fetched as a </w:t>
      </w:r>
      <w:proofErr w:type="spellStart"/>
      <w:r>
        <w:t>tarball</w:t>
      </w:r>
      <w:proofErr w:type="spellEnd"/>
      <w:r>
        <w:t xml:space="preserve"> at the commit, parsed in memory, never executed</w:t>
      </w:r>
    </w:p>
    <w:p w14:paraId="7E1E408D" w14:textId="77777777" w:rsidR="00886A40" w:rsidRDefault="00000000">
      <w:pPr>
        <w:pStyle w:val="ListParagraph"/>
        <w:numPr>
          <w:ilvl w:val="1"/>
          <w:numId w:val="1"/>
        </w:numPr>
      </w:pPr>
      <w:r>
        <w:t>Agents can call only the tools exposed by the MCP Gateway</w:t>
      </w:r>
    </w:p>
    <w:p w14:paraId="699F6984" w14:textId="77777777" w:rsidR="00886A40" w:rsidRDefault="00000000">
      <w:pPr>
        <w:pStyle w:val="ListParagraph"/>
        <w:numPr>
          <w:ilvl w:val="1"/>
          <w:numId w:val="1"/>
        </w:numPr>
      </w:pPr>
      <w:r>
        <w:t>Output check from the agent before logging or storing (schema validation, every ID must exist in the tool results, secret rescan)</w:t>
      </w:r>
    </w:p>
    <w:p w14:paraId="239FD661" w14:textId="77777777" w:rsidR="00886A40" w:rsidRDefault="00000000">
      <w:pPr>
        <w:pStyle w:val="ListParagraph"/>
        <w:numPr>
          <w:ilvl w:val="1"/>
          <w:numId w:val="1"/>
        </w:numPr>
      </w:pPr>
      <w:r>
        <w:t xml:space="preserve">Sandbox runs only after explicit human approval showing the digest, </w:t>
      </w:r>
      <w:proofErr w:type="spellStart"/>
      <w:r>
        <w:t>entrypoint</w:t>
      </w:r>
      <w:proofErr w:type="spellEnd"/>
      <w:r>
        <w:t xml:space="preserve"> and privileged-mode warning; the approval is recorded and a timeout counts as denied</w:t>
      </w:r>
    </w:p>
    <w:p w14:paraId="45F01085" w14:textId="77777777" w:rsidR="00886A40" w:rsidRDefault="00000000">
      <w:pPr>
        <w:pStyle w:val="ListParagraph"/>
        <w:numPr>
          <w:ilvl w:val="0"/>
          <w:numId w:val="1"/>
        </w:numPr>
      </w:pPr>
      <w:r>
        <w:lastRenderedPageBreak/>
        <w:t>Rate Limiting – per-tool concurrency limits at the MCP Gateway, Airflow pools, input size caps and an LLM token budget per scan</w:t>
      </w:r>
    </w:p>
    <w:p w14:paraId="66ECDFBD" w14:textId="77777777" w:rsidR="00886A40" w:rsidRDefault="00000000">
      <w:pPr>
        <w:pStyle w:val="ListParagraph"/>
        <w:numPr>
          <w:ilvl w:val="0"/>
          <w:numId w:val="1"/>
        </w:numPr>
      </w:pPr>
      <w:r>
        <w:t>Postgres (replaces Redis) – system of record for monitoring mode: targets, runs, tool results reused by digest and tool version, normalized findings, LLM assessments stored separately from the facts, the run lock (one running scan per digest, with a heartbeat for stale runs), and Airflow and LangGraph state. Not used in local mode.</w:t>
      </w:r>
    </w:p>
    <w:p w14:paraId="2850442E" w14:textId="77777777" w:rsidR="00886A40" w:rsidRDefault="00000000">
      <w:pPr>
        <w:pStyle w:val="ListParagraph"/>
        <w:numPr>
          <w:ilvl w:val="0"/>
          <w:numId w:val="1"/>
        </w:numPr>
      </w:pPr>
      <w:r>
        <w:t>Metrics – run time per stage, LLM tokens, output validation failures and fallbacks, finding counts by severity and usage, new findings per rescan, guardrail counters (redactions, sandbox approvals); aggregated counts only</w:t>
      </w:r>
    </w:p>
    <w:p w14:paraId="2A546F7B" w14:textId="77777777" w:rsidR="00886A40" w:rsidRDefault="00000000">
      <w:pPr>
        <w:pStyle w:val="ListParagraph"/>
        <w:numPr>
          <w:ilvl w:val="0"/>
          <w:numId w:val="1"/>
        </w:numPr>
      </w:pPr>
      <w:r>
        <w:t>Prompt caching, Token optimization techniques (to reduce the LLM cost) – send only changed findings, cache the stable system prompt, reuse an LLM assessment when its input bundle is unchanged</w:t>
      </w:r>
    </w:p>
    <w:p w14:paraId="04458233" w14:textId="77777777" w:rsidR="00886A40" w:rsidRDefault="00000000">
      <w:pPr>
        <w:pStyle w:val="ListParagraph"/>
        <w:numPr>
          <w:ilvl w:val="0"/>
          <w:numId w:val="1"/>
        </w:numPr>
      </w:pPr>
      <w:r>
        <w:t xml:space="preserve">AI Observability – self-hosted LLM tracing (e.g. </w:t>
      </w:r>
      <w:proofErr w:type="spellStart"/>
      <w:r>
        <w:t>Langfuse</w:t>
      </w:r>
      <w:proofErr w:type="spellEnd"/>
      <w:r>
        <w:t>) with redacted payloads</w:t>
      </w:r>
    </w:p>
    <w:p w14:paraId="79A0A10F" w14:textId="77777777" w:rsidR="00886A40" w:rsidRDefault="00000000">
      <w:pPr>
        <w:pStyle w:val="ListParagraph"/>
        <w:numPr>
          <w:ilvl w:val="0"/>
          <w:numId w:val="1"/>
        </w:numPr>
      </w:pPr>
      <w:r>
        <w:t xml:space="preserve">Local checks – the host CLI wrapper runs docker save, mounts the </w:t>
      </w:r>
      <w:proofErr w:type="spellStart"/>
      <w:r>
        <w:t>tarball</w:t>
      </w:r>
      <w:proofErr w:type="spellEnd"/>
      <w:r>
        <w:t xml:space="preserve"> read-only into the </w:t>
      </w:r>
      <w:proofErr w:type="spellStart"/>
      <w:r>
        <w:t>DockVul</w:t>
      </w:r>
      <w:proofErr w:type="spellEnd"/>
      <w:r>
        <w:t xml:space="preserve"> container with a writable output folder, and deletes the </w:t>
      </w:r>
      <w:proofErr w:type="spellStart"/>
      <w:r>
        <w:t>tarball</w:t>
      </w:r>
      <w:proofErr w:type="spellEnd"/>
      <w:r>
        <w:t xml:space="preserve"> afterwards (also on failure); the Trivy cache is kept in a named volume between runs</w:t>
      </w:r>
    </w:p>
    <w:p w14:paraId="224FC80B" w14:textId="77777777" w:rsidR="00886A40" w:rsidRDefault="00000000">
      <w:pPr>
        <w:rPr>
          <w:u w:val="single"/>
        </w:rPr>
      </w:pPr>
      <w:r>
        <w:rPr>
          <w:u w:val="single"/>
        </w:rPr>
        <w:t>Airflow Uses</w:t>
      </w:r>
    </w:p>
    <w:p w14:paraId="69BA10C1" w14:textId="77777777" w:rsidR="00886A40" w:rsidRDefault="00000000">
      <w:pPr>
        <w:pStyle w:val="ListParagraph"/>
        <w:numPr>
          <w:ilvl w:val="0"/>
          <w:numId w:val="4"/>
        </w:numPr>
      </w:pPr>
      <w:r>
        <w:t xml:space="preserve">DAG 1 </w:t>
      </w:r>
      <w:proofErr w:type="spellStart"/>
      <w:r>
        <w:t>digest_watch</w:t>
      </w:r>
      <w:proofErr w:type="spellEnd"/>
      <w:r>
        <w:t xml:space="preserve"> (daily, registry targets): update the Trivy DB into the shared volume first, then send a HEAD manifest request per target to check for a new digest.</w:t>
      </w:r>
    </w:p>
    <w:p w14:paraId="2221B640" w14:textId="77777777" w:rsidR="00886A40" w:rsidRDefault="00000000">
      <w:pPr>
        <w:pStyle w:val="ListParagraph"/>
        <w:numPr>
          <w:ilvl w:val="0"/>
          <w:numId w:val="4"/>
        </w:numPr>
      </w:pPr>
      <w:r>
        <w:t>If the digest changed, generate an SBOM for it; if the package set and commit are unchanged it was only a rebuild (record the new digest, link previous findings), otherwise run the entire pipeline (takes the run lock).</w:t>
      </w:r>
    </w:p>
    <w:p w14:paraId="02596B94" w14:textId="77777777" w:rsidR="00886A40" w:rsidRDefault="00000000">
      <w:pPr>
        <w:pStyle w:val="ListParagraph"/>
        <w:numPr>
          <w:ilvl w:val="0"/>
          <w:numId w:val="4"/>
        </w:numPr>
      </w:pPr>
      <w:r>
        <w:t xml:space="preserve">DAG 2 </w:t>
      </w:r>
      <w:proofErr w:type="spellStart"/>
      <w:r>
        <w:t>sbom_rescan</w:t>
      </w:r>
      <w:proofErr w:type="spellEnd"/>
      <w:r>
        <w:t xml:space="preserve"> (every two days, starts only after that day's DAG 1 run has finished): update the Trivy DB, then re-run Trivy on the latest stored SBOM per target with --skip-</w:t>
      </w:r>
      <w:proofErr w:type="spellStart"/>
      <w:r>
        <w:t>db</w:t>
      </w:r>
      <w:proofErr w:type="spellEnd"/>
      <w:r>
        <w:t>-update.</w:t>
      </w:r>
    </w:p>
    <w:p w14:paraId="3B80B454" w14:textId="77777777" w:rsidR="00886A40" w:rsidRDefault="00000000">
      <w:pPr>
        <w:pStyle w:val="ListParagraph"/>
        <w:numPr>
          <w:ilvl w:val="0"/>
          <w:numId w:val="4"/>
        </w:numPr>
      </w:pPr>
      <w:r>
        <w:t>Diff the finding keys against the last run in Postgres with a script, not an LLM.</w:t>
      </w:r>
    </w:p>
    <w:p w14:paraId="5392D0C2" w14:textId="77777777" w:rsidR="00886A40" w:rsidRDefault="00000000">
      <w:pPr>
        <w:pStyle w:val="ListParagraph"/>
        <w:numPr>
          <w:ilvl w:val="0"/>
          <w:numId w:val="4"/>
        </w:numPr>
      </w:pPr>
      <w:r>
        <w:t>Proceed only if something changed (new CVE, fix available, severity change); withdrawn CVEs only are marked resolved without an LLM call; nothing changed means stop. Stored usage, exposure, config, Slim and CIS results are reused because they do not change for the same digest and tool version.</w:t>
      </w:r>
    </w:p>
    <w:p w14:paraId="425F95F1" w14:textId="77777777" w:rsidR="00886A40" w:rsidRDefault="00000000">
      <w:pPr>
        <w:pStyle w:val="ListParagraph"/>
        <w:numPr>
          <w:ilvl w:val="0"/>
          <w:numId w:val="4"/>
        </w:numPr>
      </w:pPr>
      <w:r>
        <w:t>Airflow pools cap concurrency for registry calls, scans, Trivy and LLM calls.</w:t>
      </w:r>
    </w:p>
    <w:p w14:paraId="680814DE" w14:textId="77777777" w:rsidR="00886A40" w:rsidRDefault="00000000">
      <w:pPr>
        <w:pStyle w:val="ListParagraph"/>
        <w:numPr>
          <w:ilvl w:val="0"/>
          <w:numId w:val="4"/>
        </w:numPr>
      </w:pPr>
      <w:r>
        <w:t>If local just run once and exit (no Airflow, no database).</w:t>
      </w:r>
    </w:p>
    <w:p w14:paraId="19156C15" w14:textId="77777777" w:rsidR="00886A40" w:rsidRDefault="00000000">
      <w:pPr>
        <w:rPr>
          <w:u w:val="single"/>
        </w:rPr>
      </w:pPr>
      <w:r>
        <w:rPr>
          <w:u w:val="single"/>
        </w:rPr>
        <w:t>Eval</w:t>
      </w:r>
    </w:p>
    <w:p w14:paraId="65E01687" w14:textId="77777777" w:rsidR="00886A40" w:rsidRDefault="00000000">
      <w:r>
        <w:t xml:space="preserve">Hand-labelled ground truth over ~10 real images, plus small synthetic fixture repos for the adversarial cases (prompt injection in a </w:t>
      </w:r>
      <w:proofErr w:type="spellStart"/>
      <w:r>
        <w:t>Dockerfile</w:t>
      </w:r>
      <w:proofErr w:type="spellEnd"/>
      <w:r>
        <w:t xml:space="preserve"> comment or image label, a planted secret). The agent's prioritization is scored against what a human reviewer would flag as truly important vs. noise, and compared with a baseline that simply sorts by CVSS score. Import-check accuracy (used / </w:t>
      </w:r>
      <w:proofErr w:type="spellStart"/>
      <w:r>
        <w:t>not_reachable</w:t>
      </w:r>
      <w:proofErr w:type="spellEnd"/>
      <w:r>
        <w:t xml:space="preserve"> / undetermined) is measured separately.</w:t>
      </w:r>
    </w:p>
    <w:p w14:paraId="60CD1C06" w14:textId="77777777" w:rsidR="00886A40" w:rsidRDefault="00886A40"/>
    <w:p w14:paraId="37B8E9FF" w14:textId="77777777" w:rsidR="00886A40" w:rsidRDefault="00000000">
      <w:pPr>
        <w:rPr>
          <w:b/>
          <w:bCs/>
        </w:rPr>
      </w:pPr>
      <w:r>
        <w:rPr>
          <w:b/>
          <w:bCs/>
        </w:rPr>
        <w:t>Additional Findings from Custom script (config rules) that reads the docker files</w:t>
      </w:r>
    </w:p>
    <w:p w14:paraId="4BF5B0FB" w14:textId="77777777" w:rsidR="00886A40" w:rsidRDefault="00000000">
      <w:pPr>
        <w:pStyle w:val="ListParagraph"/>
        <w:numPr>
          <w:ilvl w:val="0"/>
          <w:numId w:val="6"/>
        </w:numPr>
      </w:pPr>
      <w:r>
        <w:t>Network isolation and segmentation if multiple services or containers: host networking, ports published on all interfaces (0.0.0.0).</w:t>
      </w:r>
    </w:p>
    <w:p w14:paraId="2B9362C1" w14:textId="77777777" w:rsidR="00886A40" w:rsidRDefault="00000000">
      <w:pPr>
        <w:pStyle w:val="ListParagraph"/>
        <w:numPr>
          <w:ilvl w:val="0"/>
          <w:numId w:val="6"/>
        </w:numPr>
      </w:pPr>
      <w:r>
        <w:t>Least privilege capabilities (</w:t>
      </w:r>
      <w:proofErr w:type="spellStart"/>
      <w:r>
        <w:t>cap_drop</w:t>
      </w:r>
      <w:proofErr w:type="spellEnd"/>
      <w:r>
        <w:t xml:space="preserve"> does not include ALL).</w:t>
      </w:r>
    </w:p>
    <w:p w14:paraId="50404A39" w14:textId="77777777" w:rsidR="00886A40" w:rsidRDefault="00000000">
      <w:pPr>
        <w:pStyle w:val="ListParagraph"/>
        <w:numPr>
          <w:ilvl w:val="0"/>
          <w:numId w:val="6"/>
        </w:numPr>
      </w:pPr>
      <w:r>
        <w:t>Internal networks for isolated containers (database-like services not on a network with internal: true).</w:t>
      </w:r>
    </w:p>
    <w:p w14:paraId="4D6C4AD1" w14:textId="77777777" w:rsidR="00886A40" w:rsidRDefault="00000000">
      <w:pPr>
        <w:pStyle w:val="ListParagraph"/>
        <w:numPr>
          <w:ilvl w:val="0"/>
          <w:numId w:val="6"/>
        </w:numPr>
      </w:pPr>
      <w:r>
        <w:t>See if the docker socket is mounted (should never be mounted - can introduce privileged container creation and container escape).</w:t>
      </w:r>
    </w:p>
    <w:p w14:paraId="4E7F1329" w14:textId="77777777" w:rsidR="00886A40" w:rsidRDefault="00000000">
      <w:pPr>
        <w:pStyle w:val="ListParagraph"/>
        <w:numPr>
          <w:ilvl w:val="0"/>
          <w:numId w:val="6"/>
        </w:numPr>
      </w:pPr>
      <w:r>
        <w:t>Even if the docker socket is used, check whether it goes through a socket proxy.</w:t>
      </w:r>
    </w:p>
    <w:p w14:paraId="7C0EE08F" w14:textId="77777777" w:rsidR="00886A40" w:rsidRDefault="00000000">
      <w:pPr>
        <w:pStyle w:val="ListParagraph"/>
        <w:numPr>
          <w:ilvl w:val="0"/>
          <w:numId w:val="6"/>
        </w:numPr>
      </w:pPr>
      <w:r>
        <w:t xml:space="preserve">Check for CAP SYS_ADMIN (or ALL) in </w:t>
      </w:r>
      <w:proofErr w:type="spellStart"/>
      <w:r>
        <w:t>cap_add</w:t>
      </w:r>
      <w:proofErr w:type="spellEnd"/>
      <w:r>
        <w:t xml:space="preserve"> and for privileged: true - they enable advanced and dangerous </w:t>
      </w:r>
      <w:proofErr w:type="spellStart"/>
      <w:r>
        <w:t>syscalls</w:t>
      </w:r>
      <w:proofErr w:type="spellEnd"/>
      <w:r>
        <w:t>.</w:t>
      </w:r>
    </w:p>
    <w:p w14:paraId="61C9D7E4" w14:textId="77777777" w:rsidR="00886A40" w:rsidRDefault="00000000">
      <w:pPr>
        <w:pStyle w:val="ListParagraph"/>
        <w:numPr>
          <w:ilvl w:val="0"/>
          <w:numId w:val="6"/>
        </w:numPr>
      </w:pPr>
      <w:r>
        <w:t>Host file mounts - /dev, /proc, /sys, /etc, / should be checked.</w:t>
      </w:r>
    </w:p>
    <w:p w14:paraId="176C2F1B" w14:textId="77777777" w:rsidR="00886A40" w:rsidRDefault="00000000">
      <w:pPr>
        <w:pStyle w:val="ListParagraph"/>
        <w:numPr>
          <w:ilvl w:val="0"/>
          <w:numId w:val="6"/>
        </w:numPr>
      </w:pPr>
      <w:r>
        <w:t xml:space="preserve">Check for password leaks through hardcoded secrets in the </w:t>
      </w:r>
      <w:proofErr w:type="spellStart"/>
      <w:r>
        <w:t>Dockerfile</w:t>
      </w:r>
      <w:proofErr w:type="spellEnd"/>
      <w:r>
        <w:t xml:space="preserve">, literal values in docker compose environment variables, ARG commands and build history, and secrets mounted from the host file system with wrong permissions (they should use Docker secrets or retrieve them at runtime from a vault such as </w:t>
      </w:r>
      <w:proofErr w:type="spellStart"/>
      <w:r>
        <w:t>HashiCorp</w:t>
      </w:r>
      <w:proofErr w:type="spellEnd"/>
      <w:r>
        <w:t xml:space="preserve"> Vault).</w:t>
      </w:r>
    </w:p>
    <w:p w14:paraId="2C57DA27" w14:textId="77777777" w:rsidR="00886A40" w:rsidRDefault="00000000">
      <w:pPr>
        <w:pStyle w:val="ListParagraph"/>
        <w:numPr>
          <w:ilvl w:val="0"/>
          <w:numId w:val="6"/>
        </w:numPr>
      </w:pPr>
      <w:r>
        <w:t xml:space="preserve">Also check </w:t>
      </w:r>
      <w:proofErr w:type="spellStart"/>
      <w:r>
        <w:t>security_opt</w:t>
      </w:r>
      <w:proofErr w:type="spellEnd"/>
      <w:r>
        <w:t xml:space="preserve"> seccomp/</w:t>
      </w:r>
      <w:proofErr w:type="spellStart"/>
      <w:r>
        <w:t>apparmor</w:t>
      </w:r>
      <w:proofErr w:type="spellEnd"/>
      <w:r>
        <w:t xml:space="preserve"> unconfined, </w:t>
      </w:r>
      <w:proofErr w:type="spellStart"/>
      <w:r>
        <w:t>pid</w:t>
      </w:r>
      <w:proofErr w:type="spellEnd"/>
      <w:r>
        <w:t xml:space="preserve"> or </w:t>
      </w:r>
      <w:proofErr w:type="spellStart"/>
      <w:r>
        <w:t>ipc</w:t>
      </w:r>
      <w:proofErr w:type="spellEnd"/>
      <w:r>
        <w:t xml:space="preserve"> host mode, and containers running as root or with no user set.</w:t>
      </w:r>
    </w:p>
    <w:p w14:paraId="4158DE9D" w14:textId="212A15F7" w:rsidR="00886A40" w:rsidRDefault="00000000">
      <w:pPr>
        <w:pStyle w:val="ListParagraph"/>
        <w:numPr>
          <w:ilvl w:val="0"/>
          <w:numId w:val="6"/>
        </w:numPr>
      </w:pPr>
      <w:r>
        <w:t>All checks are deterministic code over the output of docker compose config and the image config; the LLM only ranks and explains the hits.</w:t>
      </w:r>
    </w:p>
    <w:p w14:paraId="45CDDB44" w14:textId="77777777" w:rsidR="00DC3862" w:rsidRDefault="00DC3862" w:rsidP="00DC3862"/>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2559"/>
        <w:gridCol w:w="2923"/>
      </w:tblGrid>
      <w:tr w:rsidR="00DC3862" w:rsidRPr="00DC3862" w14:paraId="538A7DD9" w14:textId="77777777" w:rsidTr="00D94438">
        <w:trPr>
          <w:tblHeader/>
          <w:tblCellSpacing w:w="15" w:type="dxa"/>
        </w:trPr>
        <w:tc>
          <w:tcPr>
            <w:tcW w:w="3499" w:type="dxa"/>
            <w:vAlign w:val="center"/>
            <w:hideMark/>
          </w:tcPr>
          <w:p w14:paraId="46B48DE6" w14:textId="77777777" w:rsidR="00DC3862" w:rsidRPr="00DC3862" w:rsidRDefault="00DC3862" w:rsidP="00D94438">
            <w:pPr>
              <w:rPr>
                <w:b/>
                <w:bCs/>
              </w:rPr>
            </w:pPr>
            <w:r w:rsidRPr="00DC3862">
              <w:rPr>
                <w:b/>
                <w:bCs/>
              </w:rPr>
              <w:t>Input</w:t>
            </w:r>
          </w:p>
        </w:tc>
        <w:tc>
          <w:tcPr>
            <w:tcW w:w="2529" w:type="dxa"/>
            <w:vAlign w:val="center"/>
            <w:hideMark/>
          </w:tcPr>
          <w:p w14:paraId="17B48F6B" w14:textId="77777777" w:rsidR="00DC3862" w:rsidRPr="00DC3862" w:rsidRDefault="00DC3862" w:rsidP="00D94438">
            <w:pPr>
              <w:rPr>
                <w:b/>
                <w:bCs/>
              </w:rPr>
            </w:pPr>
            <w:r w:rsidRPr="00DC3862">
              <w:rPr>
                <w:b/>
                <w:bCs/>
              </w:rPr>
              <w:t>Required?</w:t>
            </w:r>
          </w:p>
        </w:tc>
        <w:tc>
          <w:tcPr>
            <w:tcW w:w="0" w:type="auto"/>
            <w:vAlign w:val="center"/>
            <w:hideMark/>
          </w:tcPr>
          <w:p w14:paraId="04EEADB4" w14:textId="77777777" w:rsidR="00DC3862" w:rsidRPr="00DC3862" w:rsidRDefault="00DC3862" w:rsidP="00D94438">
            <w:pPr>
              <w:rPr>
                <w:b/>
                <w:bCs/>
              </w:rPr>
            </w:pPr>
            <w:r w:rsidRPr="00DC3862">
              <w:rPr>
                <w:b/>
                <w:bCs/>
              </w:rPr>
              <w:t>If missing</w:t>
            </w:r>
          </w:p>
        </w:tc>
      </w:tr>
      <w:tr w:rsidR="00DC3862" w:rsidRPr="00DC3862" w14:paraId="45CDFD76" w14:textId="77777777" w:rsidTr="00D94438">
        <w:trPr>
          <w:tblCellSpacing w:w="15" w:type="dxa"/>
        </w:trPr>
        <w:tc>
          <w:tcPr>
            <w:tcW w:w="3499" w:type="dxa"/>
            <w:vAlign w:val="center"/>
            <w:hideMark/>
          </w:tcPr>
          <w:p w14:paraId="030AD52A" w14:textId="77777777" w:rsidR="00DC3862" w:rsidRPr="00DC3862" w:rsidRDefault="00DC3862" w:rsidP="00D94438">
            <w:r w:rsidRPr="00DC3862">
              <w:t xml:space="preserve">Image: registry ref or local </w:t>
            </w:r>
            <w:proofErr w:type="spellStart"/>
            <w:r w:rsidRPr="00DC3862">
              <w:t>tarball</w:t>
            </w:r>
            <w:proofErr w:type="spellEnd"/>
          </w:p>
        </w:tc>
        <w:tc>
          <w:tcPr>
            <w:tcW w:w="2529" w:type="dxa"/>
            <w:vAlign w:val="center"/>
            <w:hideMark/>
          </w:tcPr>
          <w:p w14:paraId="51A04BE0" w14:textId="77777777" w:rsidR="00DC3862" w:rsidRPr="00DC3862" w:rsidRDefault="00DC3862" w:rsidP="00D94438">
            <w:r w:rsidRPr="00DC3862">
              <w:rPr>
                <w:b/>
                <w:bCs/>
              </w:rPr>
              <w:t>Yes</w:t>
            </w:r>
          </w:p>
        </w:tc>
        <w:tc>
          <w:tcPr>
            <w:tcW w:w="0" w:type="auto"/>
            <w:vAlign w:val="center"/>
            <w:hideMark/>
          </w:tcPr>
          <w:p w14:paraId="0D8BC33F" w14:textId="77777777" w:rsidR="00DC3862" w:rsidRPr="00DC3862" w:rsidRDefault="00DC3862" w:rsidP="00D94438">
            <w:r w:rsidRPr="00DC3862">
              <w:t>—</w:t>
            </w:r>
          </w:p>
        </w:tc>
      </w:tr>
      <w:tr w:rsidR="00DC3862" w:rsidRPr="00DC3862" w14:paraId="09587EF6" w14:textId="77777777" w:rsidTr="00D94438">
        <w:trPr>
          <w:tblCellSpacing w:w="15" w:type="dxa"/>
        </w:trPr>
        <w:tc>
          <w:tcPr>
            <w:tcW w:w="3499" w:type="dxa"/>
            <w:vAlign w:val="center"/>
            <w:hideMark/>
          </w:tcPr>
          <w:p w14:paraId="0A816CD7" w14:textId="3D83A457" w:rsidR="00DC3862" w:rsidRPr="00DC3862" w:rsidRDefault="00DC3862" w:rsidP="00D94438">
            <w:r w:rsidRPr="00DC3862">
              <w:t xml:space="preserve">Source location: GitHub repo URL (+ optional commit) </w:t>
            </w:r>
            <w:r w:rsidRPr="00DC3862">
              <w:rPr>
                <w:b/>
                <w:bCs/>
              </w:rPr>
              <w:t>or</w:t>
            </w:r>
            <w:r w:rsidRPr="00DC3862">
              <w:t xml:space="preserve"> local directory</w:t>
            </w:r>
          </w:p>
        </w:tc>
        <w:tc>
          <w:tcPr>
            <w:tcW w:w="2529" w:type="dxa"/>
            <w:vAlign w:val="center"/>
            <w:hideMark/>
          </w:tcPr>
          <w:p w14:paraId="223926D6" w14:textId="77777777" w:rsidR="00DC3862" w:rsidRPr="00DC3862" w:rsidRDefault="00DC3862" w:rsidP="00D94438">
            <w:r w:rsidRPr="00DC3862">
              <w:t>No</w:t>
            </w:r>
          </w:p>
        </w:tc>
        <w:tc>
          <w:tcPr>
            <w:tcW w:w="0" w:type="auto"/>
            <w:vAlign w:val="center"/>
            <w:hideMark/>
          </w:tcPr>
          <w:p w14:paraId="05939219" w14:textId="24141451" w:rsidR="00DC3862" w:rsidRPr="00DC3862" w:rsidRDefault="00DC3862" w:rsidP="00D94438">
            <w:r w:rsidRPr="00DC3862">
              <w:t>Use code inside the image</w:t>
            </w:r>
          </w:p>
        </w:tc>
      </w:tr>
      <w:tr w:rsidR="00DC3862" w:rsidRPr="00DC3862" w14:paraId="712A7440" w14:textId="77777777" w:rsidTr="00D94438">
        <w:trPr>
          <w:tblCellSpacing w:w="15" w:type="dxa"/>
        </w:trPr>
        <w:tc>
          <w:tcPr>
            <w:tcW w:w="3499" w:type="dxa"/>
            <w:vAlign w:val="center"/>
            <w:hideMark/>
          </w:tcPr>
          <w:p w14:paraId="230B477C" w14:textId="77777777" w:rsidR="00DC3862" w:rsidRPr="00DC3862" w:rsidRDefault="00DC3862" w:rsidP="00D94438">
            <w:proofErr w:type="spellStart"/>
            <w:r w:rsidRPr="00DC3862">
              <w:t>Dockerfile</w:t>
            </w:r>
            <w:proofErr w:type="spellEnd"/>
            <w:r w:rsidRPr="00DC3862">
              <w:t xml:space="preserve"> path (within the source)</w:t>
            </w:r>
          </w:p>
        </w:tc>
        <w:tc>
          <w:tcPr>
            <w:tcW w:w="2529" w:type="dxa"/>
            <w:vAlign w:val="center"/>
            <w:hideMark/>
          </w:tcPr>
          <w:p w14:paraId="02C228A8" w14:textId="77777777" w:rsidR="00DC3862" w:rsidRPr="00DC3862" w:rsidRDefault="00DC3862" w:rsidP="00D94438">
            <w:r w:rsidRPr="00DC3862">
              <w:t>No</w:t>
            </w:r>
          </w:p>
        </w:tc>
        <w:tc>
          <w:tcPr>
            <w:tcW w:w="0" w:type="auto"/>
            <w:vAlign w:val="center"/>
            <w:hideMark/>
          </w:tcPr>
          <w:p w14:paraId="6D9E68E1" w14:textId="705CFFEF" w:rsidR="00DC3862" w:rsidRPr="00DC3862" w:rsidRDefault="00DC3862" w:rsidP="00D94438">
            <w:r w:rsidRPr="00DC3862">
              <w:t>Reconstructed from image history</w:t>
            </w:r>
            <w:r w:rsidR="001375A1">
              <w:t xml:space="preserve"> (docker </w:t>
            </w:r>
            <w:r w:rsidR="00BD21B6">
              <w:t>inspect</w:t>
            </w:r>
            <w:r w:rsidR="001375A1">
              <w:t>)</w:t>
            </w:r>
          </w:p>
        </w:tc>
      </w:tr>
      <w:tr w:rsidR="00DC3862" w:rsidRPr="00DC3862" w14:paraId="04E81408" w14:textId="77777777" w:rsidTr="00D94438">
        <w:trPr>
          <w:tblCellSpacing w:w="15" w:type="dxa"/>
        </w:trPr>
        <w:tc>
          <w:tcPr>
            <w:tcW w:w="3499" w:type="dxa"/>
            <w:vAlign w:val="center"/>
            <w:hideMark/>
          </w:tcPr>
          <w:p w14:paraId="04BABD68" w14:textId="77777777" w:rsidR="00DC3862" w:rsidRPr="00DC3862" w:rsidRDefault="00DC3862" w:rsidP="00D94438">
            <w:r w:rsidRPr="00DC3862">
              <w:t>Compose file path (within the source)</w:t>
            </w:r>
          </w:p>
        </w:tc>
        <w:tc>
          <w:tcPr>
            <w:tcW w:w="2529" w:type="dxa"/>
            <w:vAlign w:val="center"/>
            <w:hideMark/>
          </w:tcPr>
          <w:p w14:paraId="0B00DF87" w14:textId="77777777" w:rsidR="00DC3862" w:rsidRPr="00DC3862" w:rsidRDefault="00DC3862" w:rsidP="00D94438">
            <w:r w:rsidRPr="00DC3862">
              <w:t>No</w:t>
            </w:r>
          </w:p>
        </w:tc>
        <w:tc>
          <w:tcPr>
            <w:tcW w:w="0" w:type="auto"/>
            <w:vAlign w:val="center"/>
            <w:hideMark/>
          </w:tcPr>
          <w:p w14:paraId="0F66AF0C" w14:textId="255F1DE1" w:rsidR="00784053" w:rsidRDefault="00DC3862" w:rsidP="00D94438">
            <w:r w:rsidRPr="00DC3862">
              <w:t>Runtime settings reported as “not assessed”</w:t>
            </w:r>
            <w:r w:rsidR="00D60498">
              <w:t xml:space="preserve"> </w:t>
            </w:r>
            <w:r w:rsidR="00FA4F6A">
              <w:t>(</w:t>
            </w:r>
            <w:r w:rsidR="00FA4F6A" w:rsidRPr="00FA4F6A">
              <w:t>Runtime settings</w:t>
            </w:r>
            <w:r w:rsidR="002A5404">
              <w:t xml:space="preserve"> </w:t>
            </w:r>
            <w:r w:rsidR="00D55A60">
              <w:t>(Exposure checks)</w:t>
            </w:r>
            <w:r w:rsidR="00FA4F6A" w:rsidRPr="00FA4F6A">
              <w:t xml:space="preserve"> and config rules reported as not assessed; exposure </w:t>
            </w:r>
            <w:r w:rsidR="002A5404">
              <w:t xml:space="preserve">and </w:t>
            </w:r>
            <w:r w:rsidR="002A5404">
              <w:lastRenderedPageBreak/>
              <w:t xml:space="preserve">configs </w:t>
            </w:r>
            <w:r w:rsidR="00FA4F6A" w:rsidRPr="00FA4F6A">
              <w:t>judged from the image config only.</w:t>
            </w:r>
            <w:r w:rsidR="00FA4F6A">
              <w:t>)</w:t>
            </w:r>
          </w:p>
          <w:p w14:paraId="3B8BFFFB" w14:textId="7761D646" w:rsidR="00784053" w:rsidRPr="00DC3862" w:rsidRDefault="00784053" w:rsidP="00D94438"/>
        </w:tc>
      </w:tr>
      <w:tr w:rsidR="00DC3862" w:rsidRPr="00DC3862" w14:paraId="45C6AA14" w14:textId="77777777" w:rsidTr="00D94438">
        <w:trPr>
          <w:tblCellSpacing w:w="15" w:type="dxa"/>
        </w:trPr>
        <w:tc>
          <w:tcPr>
            <w:tcW w:w="3499" w:type="dxa"/>
            <w:vAlign w:val="center"/>
            <w:hideMark/>
          </w:tcPr>
          <w:p w14:paraId="56553432" w14:textId="77777777" w:rsidR="00DC3862" w:rsidRPr="00DC3862" w:rsidRDefault="00DC3862" w:rsidP="00D94438">
            <w:r w:rsidRPr="00DC3862">
              <w:lastRenderedPageBreak/>
              <w:t>Compose service name</w:t>
            </w:r>
          </w:p>
        </w:tc>
        <w:tc>
          <w:tcPr>
            <w:tcW w:w="2529" w:type="dxa"/>
            <w:vAlign w:val="center"/>
            <w:hideMark/>
          </w:tcPr>
          <w:p w14:paraId="1DC05256" w14:textId="77777777" w:rsidR="00DC3862" w:rsidRPr="00DC3862" w:rsidRDefault="00DC3862" w:rsidP="00D94438">
            <w:r w:rsidRPr="00DC3862">
              <w:t>Only if the compose file has several services</w:t>
            </w:r>
          </w:p>
        </w:tc>
        <w:tc>
          <w:tcPr>
            <w:tcW w:w="0" w:type="auto"/>
            <w:vAlign w:val="center"/>
            <w:hideMark/>
          </w:tcPr>
          <w:p w14:paraId="76235D7E" w14:textId="48A743BE" w:rsidR="00DC3862" w:rsidRPr="00DC3862" w:rsidRDefault="00DC3862" w:rsidP="00D94438">
            <w:r w:rsidRPr="00DC3862">
              <w:t>Ask, or report runtime as “not assessed”</w:t>
            </w:r>
            <w:r w:rsidR="00577071">
              <w:t xml:space="preserve"> (or try to grab the service from the built image name)</w:t>
            </w:r>
          </w:p>
        </w:tc>
      </w:tr>
      <w:tr w:rsidR="00DC3862" w:rsidRPr="00DC3862" w14:paraId="06587252" w14:textId="77777777" w:rsidTr="00D94438">
        <w:trPr>
          <w:tblCellSpacing w:w="15" w:type="dxa"/>
        </w:trPr>
        <w:tc>
          <w:tcPr>
            <w:tcW w:w="3499" w:type="dxa"/>
            <w:vAlign w:val="center"/>
            <w:hideMark/>
          </w:tcPr>
          <w:p w14:paraId="71778C1E" w14:textId="48D4CE17" w:rsidR="00DC3862" w:rsidRPr="00DC3862" w:rsidRDefault="00DC3862" w:rsidP="00D94438">
            <w:r w:rsidRPr="00DC3862">
              <w:t>Source subdirectory (for</w:t>
            </w:r>
            <w:r w:rsidR="009C2241">
              <w:t xml:space="preserve"> source code check</w:t>
            </w:r>
            <w:r w:rsidRPr="00DC3862">
              <w:t>)</w:t>
            </w:r>
          </w:p>
        </w:tc>
        <w:tc>
          <w:tcPr>
            <w:tcW w:w="2529" w:type="dxa"/>
            <w:vAlign w:val="center"/>
            <w:hideMark/>
          </w:tcPr>
          <w:p w14:paraId="12474659" w14:textId="77777777" w:rsidR="00DC3862" w:rsidRPr="00DC3862" w:rsidRDefault="00DC3862" w:rsidP="00D94438">
            <w:r w:rsidRPr="00DC3862">
              <w:t>No</w:t>
            </w:r>
          </w:p>
        </w:tc>
        <w:tc>
          <w:tcPr>
            <w:tcW w:w="0" w:type="auto"/>
            <w:vAlign w:val="center"/>
            <w:hideMark/>
          </w:tcPr>
          <w:p w14:paraId="53628A17" w14:textId="77777777" w:rsidR="00DC3862" w:rsidRPr="00DC3862" w:rsidRDefault="00DC3862" w:rsidP="00D94438">
            <w:r w:rsidRPr="00DC3862">
              <w:t xml:space="preserve">Defaults to the </w:t>
            </w:r>
            <w:proofErr w:type="spellStart"/>
            <w:r w:rsidRPr="00DC3862">
              <w:t>Dockerfile’s</w:t>
            </w:r>
            <w:proofErr w:type="spellEnd"/>
            <w:r w:rsidRPr="00DC3862">
              <w:t xml:space="preserve"> build context</w:t>
            </w:r>
          </w:p>
        </w:tc>
      </w:tr>
    </w:tbl>
    <w:p w14:paraId="7A5657DF" w14:textId="25920409" w:rsidR="00DC3862" w:rsidRDefault="00D94438" w:rsidP="00DC3862">
      <w:r>
        <w:br w:type="textWrapping" w:clear="all"/>
      </w:r>
    </w:p>
    <w:sectPr w:rsidR="00DC3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059"/>
    <w:multiLevelType w:val="hybridMultilevel"/>
    <w:tmpl w:val="E3E2DA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D92C09"/>
    <w:multiLevelType w:val="hybridMultilevel"/>
    <w:tmpl w:val="315C1C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FB242F"/>
    <w:multiLevelType w:val="multilevel"/>
    <w:tmpl w:val="697659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82220C"/>
    <w:multiLevelType w:val="hybridMultilevel"/>
    <w:tmpl w:val="A7028B82"/>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E06209"/>
    <w:multiLevelType w:val="hybridMultilevel"/>
    <w:tmpl w:val="A23A1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3B40F8"/>
    <w:multiLevelType w:val="hybridMultilevel"/>
    <w:tmpl w:val="14346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5273815">
    <w:abstractNumId w:val="3"/>
  </w:num>
  <w:num w:numId="2" w16cid:durableId="722680942">
    <w:abstractNumId w:val="2"/>
  </w:num>
  <w:num w:numId="3" w16cid:durableId="220680494">
    <w:abstractNumId w:val="5"/>
  </w:num>
  <w:num w:numId="4" w16cid:durableId="428934593">
    <w:abstractNumId w:val="4"/>
  </w:num>
  <w:num w:numId="5" w16cid:durableId="1131172442">
    <w:abstractNumId w:val="1"/>
  </w:num>
  <w:num w:numId="6" w16cid:durableId="1472553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A3"/>
    <w:rsid w:val="0000396B"/>
    <w:rsid w:val="0002613F"/>
    <w:rsid w:val="00027577"/>
    <w:rsid w:val="00041171"/>
    <w:rsid w:val="00051800"/>
    <w:rsid w:val="00051E0C"/>
    <w:rsid w:val="0005453D"/>
    <w:rsid w:val="00080A2A"/>
    <w:rsid w:val="00092D7B"/>
    <w:rsid w:val="000A5C13"/>
    <w:rsid w:val="000B6885"/>
    <w:rsid w:val="000D487C"/>
    <w:rsid w:val="001375A1"/>
    <w:rsid w:val="00141B86"/>
    <w:rsid w:val="00147CF5"/>
    <w:rsid w:val="001D00F5"/>
    <w:rsid w:val="001D24BB"/>
    <w:rsid w:val="001D30ED"/>
    <w:rsid w:val="001E318F"/>
    <w:rsid w:val="001F4F35"/>
    <w:rsid w:val="001F6592"/>
    <w:rsid w:val="00230B2D"/>
    <w:rsid w:val="002550E4"/>
    <w:rsid w:val="002568D6"/>
    <w:rsid w:val="00266252"/>
    <w:rsid w:val="00267AEF"/>
    <w:rsid w:val="002A5404"/>
    <w:rsid w:val="002D7E23"/>
    <w:rsid w:val="002E31DF"/>
    <w:rsid w:val="002F1E01"/>
    <w:rsid w:val="00341EFC"/>
    <w:rsid w:val="00360ACA"/>
    <w:rsid w:val="00376D23"/>
    <w:rsid w:val="00393D3B"/>
    <w:rsid w:val="00396FC7"/>
    <w:rsid w:val="003A60A6"/>
    <w:rsid w:val="0043078C"/>
    <w:rsid w:val="0043186F"/>
    <w:rsid w:val="00462415"/>
    <w:rsid w:val="004A7578"/>
    <w:rsid w:val="004C1D79"/>
    <w:rsid w:val="004E06C7"/>
    <w:rsid w:val="004E74D7"/>
    <w:rsid w:val="0051644F"/>
    <w:rsid w:val="00522BA5"/>
    <w:rsid w:val="005331FC"/>
    <w:rsid w:val="005612FF"/>
    <w:rsid w:val="00577071"/>
    <w:rsid w:val="005841C9"/>
    <w:rsid w:val="005A53FE"/>
    <w:rsid w:val="005B5EA2"/>
    <w:rsid w:val="005E6142"/>
    <w:rsid w:val="0060654C"/>
    <w:rsid w:val="00615917"/>
    <w:rsid w:val="00636FC1"/>
    <w:rsid w:val="00657ACC"/>
    <w:rsid w:val="0067796C"/>
    <w:rsid w:val="00685FA9"/>
    <w:rsid w:val="006A6C74"/>
    <w:rsid w:val="006C1F70"/>
    <w:rsid w:val="006D08C2"/>
    <w:rsid w:val="006D115C"/>
    <w:rsid w:val="006E766D"/>
    <w:rsid w:val="00713A9F"/>
    <w:rsid w:val="00741518"/>
    <w:rsid w:val="007602D2"/>
    <w:rsid w:val="00761692"/>
    <w:rsid w:val="00765E20"/>
    <w:rsid w:val="00767270"/>
    <w:rsid w:val="0077255A"/>
    <w:rsid w:val="00774C41"/>
    <w:rsid w:val="00780FFF"/>
    <w:rsid w:val="00784053"/>
    <w:rsid w:val="00796CA7"/>
    <w:rsid w:val="00810A68"/>
    <w:rsid w:val="0081756B"/>
    <w:rsid w:val="00825962"/>
    <w:rsid w:val="00847FC3"/>
    <w:rsid w:val="00882FE8"/>
    <w:rsid w:val="00886A40"/>
    <w:rsid w:val="008A023C"/>
    <w:rsid w:val="008E5B36"/>
    <w:rsid w:val="009065DF"/>
    <w:rsid w:val="00925587"/>
    <w:rsid w:val="00935A3D"/>
    <w:rsid w:val="00937048"/>
    <w:rsid w:val="0093723B"/>
    <w:rsid w:val="00962E56"/>
    <w:rsid w:val="009734D1"/>
    <w:rsid w:val="009856AE"/>
    <w:rsid w:val="009909F2"/>
    <w:rsid w:val="009C2241"/>
    <w:rsid w:val="009C27C0"/>
    <w:rsid w:val="009C7E74"/>
    <w:rsid w:val="009D4AB1"/>
    <w:rsid w:val="00A179F6"/>
    <w:rsid w:val="00A469A6"/>
    <w:rsid w:val="00A54BD0"/>
    <w:rsid w:val="00A72259"/>
    <w:rsid w:val="00A9463D"/>
    <w:rsid w:val="00AD0CF1"/>
    <w:rsid w:val="00AD5080"/>
    <w:rsid w:val="00B0676E"/>
    <w:rsid w:val="00B42D31"/>
    <w:rsid w:val="00B80B51"/>
    <w:rsid w:val="00BD21B6"/>
    <w:rsid w:val="00BD7F48"/>
    <w:rsid w:val="00BE7AF8"/>
    <w:rsid w:val="00C441E5"/>
    <w:rsid w:val="00C7039C"/>
    <w:rsid w:val="00C755F1"/>
    <w:rsid w:val="00CA0260"/>
    <w:rsid w:val="00CA6E2E"/>
    <w:rsid w:val="00CC6CA2"/>
    <w:rsid w:val="00CE7A6E"/>
    <w:rsid w:val="00D22B1A"/>
    <w:rsid w:val="00D375A3"/>
    <w:rsid w:val="00D55A60"/>
    <w:rsid w:val="00D60498"/>
    <w:rsid w:val="00D636CA"/>
    <w:rsid w:val="00D80E9B"/>
    <w:rsid w:val="00D9384C"/>
    <w:rsid w:val="00D94438"/>
    <w:rsid w:val="00DA375E"/>
    <w:rsid w:val="00DA66B8"/>
    <w:rsid w:val="00DA7E83"/>
    <w:rsid w:val="00DC3862"/>
    <w:rsid w:val="00E10688"/>
    <w:rsid w:val="00E15B10"/>
    <w:rsid w:val="00E16FB5"/>
    <w:rsid w:val="00E815E3"/>
    <w:rsid w:val="00EC3084"/>
    <w:rsid w:val="00ED59DB"/>
    <w:rsid w:val="00EE0DE6"/>
    <w:rsid w:val="00F42041"/>
    <w:rsid w:val="00F70DD5"/>
    <w:rsid w:val="00F71F68"/>
    <w:rsid w:val="00FA4F6A"/>
    <w:rsid w:val="00FA6B68"/>
    <w:rsid w:val="00FB21F6"/>
    <w:rsid w:val="00FF0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E152"/>
  <w15:chartTrackingRefBased/>
  <w15:docId w15:val="{8D6820E1-FE2F-4703-A7B3-CF96407CD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A3"/>
    <w:rPr>
      <w:rFonts w:eastAsiaTheme="majorEastAsia" w:cstheme="majorBidi"/>
      <w:color w:val="272727" w:themeColor="text1" w:themeTint="D8"/>
    </w:rPr>
  </w:style>
  <w:style w:type="paragraph" w:styleId="Title">
    <w:name w:val="Title"/>
    <w:basedOn w:val="Normal"/>
    <w:next w:val="Normal"/>
    <w:link w:val="TitleChar"/>
    <w:uiPriority w:val="10"/>
    <w:qFormat/>
    <w:rsid w:val="00D37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A3"/>
    <w:pPr>
      <w:spacing w:before="160"/>
      <w:jc w:val="center"/>
    </w:pPr>
    <w:rPr>
      <w:i/>
      <w:iCs/>
      <w:color w:val="404040" w:themeColor="text1" w:themeTint="BF"/>
    </w:rPr>
  </w:style>
  <w:style w:type="character" w:customStyle="1" w:styleId="QuoteChar">
    <w:name w:val="Quote Char"/>
    <w:basedOn w:val="DefaultParagraphFont"/>
    <w:link w:val="Quote"/>
    <w:uiPriority w:val="29"/>
    <w:rsid w:val="00D375A3"/>
    <w:rPr>
      <w:i/>
      <w:iCs/>
      <w:color w:val="404040" w:themeColor="text1" w:themeTint="BF"/>
    </w:rPr>
  </w:style>
  <w:style w:type="paragraph" w:styleId="ListParagraph">
    <w:name w:val="List Paragraph"/>
    <w:basedOn w:val="Normal"/>
    <w:uiPriority w:val="34"/>
    <w:qFormat/>
    <w:rsid w:val="00D375A3"/>
    <w:pPr>
      <w:ind w:left="720"/>
      <w:contextualSpacing/>
    </w:pPr>
  </w:style>
  <w:style w:type="character" w:styleId="IntenseEmphasis">
    <w:name w:val="Intense Emphasis"/>
    <w:basedOn w:val="DefaultParagraphFont"/>
    <w:uiPriority w:val="21"/>
    <w:qFormat/>
    <w:rsid w:val="00D375A3"/>
    <w:rPr>
      <w:i/>
      <w:iCs/>
      <w:color w:val="2F5496" w:themeColor="accent1" w:themeShade="BF"/>
    </w:rPr>
  </w:style>
  <w:style w:type="paragraph" w:styleId="IntenseQuote">
    <w:name w:val="Intense Quote"/>
    <w:basedOn w:val="Normal"/>
    <w:next w:val="Normal"/>
    <w:link w:val="IntenseQuoteChar"/>
    <w:uiPriority w:val="30"/>
    <w:qFormat/>
    <w:rsid w:val="00D37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5A3"/>
    <w:rPr>
      <w:i/>
      <w:iCs/>
      <w:color w:val="2F5496" w:themeColor="accent1" w:themeShade="BF"/>
    </w:rPr>
  </w:style>
  <w:style w:type="character" w:styleId="IntenseReference">
    <w:name w:val="Intense Reference"/>
    <w:basedOn w:val="DefaultParagraphFont"/>
    <w:uiPriority w:val="32"/>
    <w:qFormat/>
    <w:rsid w:val="00D37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D5BCB-DD63-4174-B40B-BD79117C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6099</TotalTime>
  <Pages>6</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Ravi</dc:creator>
  <cp:keywords/>
  <dc:description/>
  <cp:lastModifiedBy>Venkatesh Ravi</cp:lastModifiedBy>
  <cp:revision>131</cp:revision>
  <dcterms:created xsi:type="dcterms:W3CDTF">2026-09-19T16:47:00Z</dcterms:created>
  <dcterms:modified xsi:type="dcterms:W3CDTF">2026-10-10T00:55:00Z</dcterms:modified>
</cp:coreProperties>
</file>