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 ANALYTICS</w:t>
        <w:br/>
        <w:t>CLIENT QUESTIONS → VISUAL ANSWERS</w:t>
      </w:r>
    </w:p>
    <w:p>
      <w:pPr>
        <w:jc w:val="center"/>
      </w:pPr>
      <w:r>
        <w:rPr>
          <w:i/>
        </w:rPr>
        <w:t>MIS Cleaned Dataset + Power BI Business Analysis Dashboard</w:t>
      </w:r>
    </w:p>
    <w:p>
      <w:r>
        <w:t>Purpose: a client-facing discovery and analysis guide showing the kinds of questions a business client can ask, which dashboard visual answers each question, what the current dataset indicates, and what an analyst should investigate next.</w:t>
      </w:r>
    </w:p>
    <w:p>
      <w:r>
        <w:rPr>
          <w:b/>
        </w:rPr>
        <w:t xml:space="preserve">Example business: </w:t>
      </w:r>
      <w:r>
        <w:t>NovaTech Electronics (fictional). The company name is used only to demonstrate how an analyst would speak to a client.</w:t>
      </w:r>
    </w:p>
    <w:p>
      <w:pPr>
        <w:pStyle w:val="Heading1"/>
      </w:pPr>
      <w:r>
        <w:t>1. Executive Snapshot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t>KPI</w:t>
            </w:r>
          </w:p>
        </w:tc>
        <w:tc>
          <w:tcPr>
            <w:tcW w:type="dxa" w:w="2592"/>
            <w:shd w:fill="D9EAF7"/>
          </w:tcPr>
          <w:p>
            <w:r>
              <w:t>Current result</w:t>
            </w:r>
          </w:p>
        </w:tc>
        <w:tc>
          <w:tcPr>
            <w:tcW w:type="dxa" w:w="2592"/>
            <w:shd w:fill="D9EAF7"/>
          </w:tcPr>
          <w:p>
            <w:r>
              <w:t>Dashboard / source</w:t>
            </w:r>
          </w:p>
        </w:tc>
        <w:tc>
          <w:tcPr>
            <w:tcW w:type="dxa" w:w="2592"/>
            <w:shd w:fill="D9EAF7"/>
          </w:tcPr>
          <w:p>
            <w:r>
              <w:t>Business meaning</w:t>
            </w:r>
          </w:p>
        </w:tc>
      </w:tr>
      <w:tr>
        <w:tc>
          <w:tcPr>
            <w:tcW w:type="dxa" w:w="2592"/>
          </w:tcPr>
          <w:p>
            <w:r>
              <w:t>Total sales</w:t>
            </w:r>
          </w:p>
        </w:tc>
        <w:tc>
          <w:tcPr>
            <w:tcW w:type="dxa" w:w="2592"/>
          </w:tcPr>
          <w:p>
            <w:r>
              <w:t>₹13.41 Cr</w:t>
            </w:r>
          </w:p>
        </w:tc>
        <w:tc>
          <w:tcPr>
            <w:tcW w:type="dxa" w:w="2592"/>
          </w:tcPr>
          <w:p>
            <w:r>
              <w:t>Total Amount card</w:t>
            </w:r>
          </w:p>
        </w:tc>
        <w:tc>
          <w:tcPr>
            <w:tcW w:type="dxa" w:w="2592"/>
          </w:tcPr>
          <w:p>
            <w:r>
              <w:t>Overall sales value across 1,500 orders.</w:t>
            </w:r>
          </w:p>
        </w:tc>
      </w:tr>
      <w:tr>
        <w:tc>
          <w:tcPr>
            <w:tcW w:type="dxa" w:w="2592"/>
          </w:tcPr>
          <w:p>
            <w:r>
              <w:t>Units sold</w:t>
            </w:r>
          </w:p>
        </w:tc>
        <w:tc>
          <w:tcPr>
            <w:tcW w:type="dxa" w:w="2592"/>
          </w:tcPr>
          <w:p>
            <w:r>
              <w:t>74,650</w:t>
            </w:r>
          </w:p>
        </w:tc>
        <w:tc>
          <w:tcPr>
            <w:tcW w:type="dxa" w:w="2592"/>
          </w:tcPr>
          <w:p>
            <w:r>
              <w:t>Units Sold card</w:t>
            </w:r>
          </w:p>
        </w:tc>
        <w:tc>
          <w:tcPr>
            <w:tcW w:type="dxa" w:w="2592"/>
          </w:tcPr>
          <w:p>
            <w:r>
              <w:t>Total quantity sold.</w:t>
            </w:r>
          </w:p>
        </w:tc>
      </w:tr>
      <w:tr>
        <w:tc>
          <w:tcPr>
            <w:tcW w:type="dxa" w:w="2592"/>
          </w:tcPr>
          <w:p>
            <w:r>
              <w:t>Average conversion rate</w:t>
            </w:r>
          </w:p>
        </w:tc>
        <w:tc>
          <w:tcPr>
            <w:tcW w:type="dxa" w:w="2592"/>
          </w:tcPr>
          <w:p>
            <w:r>
              <w:t>0.6%</w:t>
            </w:r>
          </w:p>
        </w:tc>
        <w:tc>
          <w:tcPr>
            <w:tcW w:type="dxa" w:w="2592"/>
          </w:tcPr>
          <w:p>
            <w:r>
              <w:t>Conversion Rate card</w:t>
            </w:r>
          </w:p>
        </w:tc>
        <w:tc>
          <w:tcPr>
            <w:tcW w:type="dxa" w:w="2592"/>
          </w:tcPr>
          <w:p>
            <w:r>
              <w:t>Average conversion-rate field across CRM records.</w:t>
            </w:r>
          </w:p>
        </w:tc>
      </w:tr>
      <w:tr>
        <w:tc>
          <w:tcPr>
            <w:tcW w:type="dxa" w:w="2592"/>
          </w:tcPr>
          <w:p>
            <w:r>
              <w:t>Lead funnel</w:t>
            </w:r>
          </w:p>
        </w:tc>
        <w:tc>
          <w:tcPr>
            <w:tcW w:type="dxa" w:w="2592"/>
          </w:tcPr>
          <w:p>
            <w:r>
              <w:t>390 converted / 382 closed / 360 in progress / 368 open</w:t>
            </w:r>
          </w:p>
        </w:tc>
        <w:tc>
          <w:tcPr>
            <w:tcW w:type="dxa" w:w="2592"/>
          </w:tcPr>
          <w:p>
            <w:r>
              <w:t>Lead Status funnel</w:t>
            </w:r>
          </w:p>
        </w:tc>
        <w:tc>
          <w:tcPr>
            <w:tcW w:type="dxa" w:w="2592"/>
          </w:tcPr>
          <w:p>
            <w:r>
              <w:t>Shows where leads are concentrated in the pipeline.</w:t>
            </w:r>
          </w:p>
        </w:tc>
      </w:tr>
      <w:tr>
        <w:tc>
          <w:tcPr>
            <w:tcW w:type="dxa" w:w="2592"/>
          </w:tcPr>
          <w:p>
            <w:r>
              <w:t>Overdue finance records</w:t>
            </w:r>
          </w:p>
        </w:tc>
        <w:tc>
          <w:tcPr>
            <w:tcW w:type="dxa" w:w="2592"/>
          </w:tcPr>
          <w:p>
            <w:r>
              <w:t>32.0%</w:t>
            </w:r>
          </w:p>
        </w:tc>
        <w:tc>
          <w:tcPr>
            <w:tcW w:type="dxa" w:w="2592"/>
          </w:tcPr>
          <w:p>
            <w:r>
              <w:t>Over Due (%) card / Finance table</w:t>
            </w:r>
          </w:p>
        </w:tc>
        <w:tc>
          <w:tcPr>
            <w:tcW w:type="dxa" w:w="2592"/>
          </w:tcPr>
          <w:p>
            <w:r>
              <w:t>32.0% of finance records are marked Overdue; confirm the dashboard measure definition before presenting as an amount-weighted overdue rate.</w:t>
            </w:r>
          </w:p>
        </w:tc>
      </w:tr>
      <w:tr>
        <w:tc>
          <w:tcPr>
            <w:tcW w:type="dxa" w:w="2592"/>
          </w:tcPr>
          <w:p>
            <w:r>
              <w:t>Avg. fulfillment</w:t>
            </w:r>
          </w:p>
        </w:tc>
        <w:tc>
          <w:tcPr>
            <w:tcW w:type="dxa" w:w="2592"/>
          </w:tcPr>
          <w:p>
            <w:r>
              <w:t>7.72 days</w:t>
            </w:r>
          </w:p>
        </w:tc>
        <w:tc>
          <w:tcPr>
            <w:tcW w:type="dxa" w:w="2592"/>
          </w:tcPr>
          <w:p>
            <w:r>
              <w:t>Operations data</w:t>
            </w:r>
          </w:p>
        </w:tc>
        <w:tc>
          <w:tcPr>
            <w:tcW w:type="dxa" w:w="2592"/>
          </w:tcPr>
          <w:p>
            <w:r>
              <w:t>Average fulfillment time across 1,500 operational records.</w:t>
            </w:r>
          </w:p>
        </w:tc>
      </w:tr>
    </w:tbl>
    <w:p>
      <w:pPr>
        <w:pStyle w:val="Heading1"/>
      </w:pPr>
      <w:r>
        <w:t>2. Client Questions and Visualization Answers</w:t>
      </w:r>
    </w:p>
    <w:p>
      <w:pPr>
        <w:pStyle w:val="Heading2"/>
      </w:pPr>
      <w:r>
        <w:t>Sales &amp; Growth</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NovaTech Electronics wants to know: “How much revenue are we generating overall?”</w:t>
            </w:r>
          </w:p>
        </w:tc>
        <w:tc>
          <w:tcPr>
            <w:tcW w:type="dxa" w:w="5184"/>
          </w:tcPr>
          <w:p>
            <w:r>
              <w:t>Current answer: ₹13.41 Cr from 1,500 orders.</w:t>
            </w:r>
          </w:p>
        </w:tc>
      </w:tr>
      <w:tr>
        <w:tc>
          <w:tcPr>
            <w:tcW w:type="dxa" w:w="5184"/>
          </w:tcPr>
          <w:p>
            <w:r>
              <w:t>Visualization</w:t>
            </w:r>
          </w:p>
        </w:tc>
        <w:tc>
          <w:tcPr>
            <w:tcW w:type="dxa" w:w="5184"/>
          </w:tcPr>
          <w:p>
            <w:r>
              <w:t>Total Amount KPI card</w:t>
              <w:br/>
              <w:br/>
              <w:t>Interpretation: Use the KPI as the executive headline, then drill into region, product, channel and month to explain what is driving the result.</w:t>
            </w:r>
          </w:p>
        </w:tc>
      </w:tr>
    </w:tbl>
    <w:p>
      <w:pPr>
        <w:pStyle w:val="Heading2"/>
      </w:pPr>
      <w:r>
        <w:t>Sales &amp; Growth</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Which month performed best, and are sales improving over time?</w:t>
            </w:r>
          </w:p>
        </w:tc>
        <w:tc>
          <w:tcPr>
            <w:tcW w:type="dxa" w:w="5184"/>
          </w:tcPr>
          <w:p>
            <w:r>
              <w:t>Current answer: March was the highest month at ₹3.42 Cr; January was lowest at ₹3.18 Cr. February and April were close to March.</w:t>
            </w:r>
          </w:p>
        </w:tc>
      </w:tr>
      <w:tr>
        <w:tc>
          <w:tcPr>
            <w:tcW w:type="dxa" w:w="5184"/>
          </w:tcPr>
          <w:p>
            <w:r>
              <w:t>Visualization</w:t>
            </w:r>
          </w:p>
        </w:tc>
        <w:tc>
          <w:tcPr>
            <w:tcW w:type="dxa" w:w="5184"/>
          </w:tcPr>
          <w:p>
            <w:r>
              <w:t>Monthly Performance line chart</w:t>
              <w:br/>
              <w:br/>
              <w:t>Interpretation: Sales rose strongly from January into March, then remained broadly stable in April. The next question should be whether this pattern repeats in future periods.</w:t>
            </w:r>
          </w:p>
        </w:tc>
      </w:tr>
    </w:tbl>
    <w:p>
      <w:pPr>
        <w:pStyle w:val="Heading2"/>
      </w:pPr>
      <w:r>
        <w:t>Sales &amp; Growth</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Which region is contributing the most revenue?</w:t>
            </w:r>
          </w:p>
        </w:tc>
        <w:tc>
          <w:tcPr>
            <w:tcW w:type="dxa" w:w="5184"/>
          </w:tcPr>
          <w:p>
            <w:r>
              <w:t>Current answer: East leads at ₹3.57 Cr, followed by North ₹3.37 Cr, West ₹3.24 Cr, and South ₹3.23 Cr.</w:t>
            </w:r>
          </w:p>
        </w:tc>
      </w:tr>
      <w:tr>
        <w:tc>
          <w:tcPr>
            <w:tcW w:type="dxa" w:w="5184"/>
          </w:tcPr>
          <w:p>
            <w:r>
              <w:t>Visualization</w:t>
            </w:r>
          </w:p>
        </w:tc>
        <w:tc>
          <w:tcPr>
            <w:tcW w:type="dxa" w:w="5184"/>
          </w:tcPr>
          <w:p>
            <w:r>
              <w:t>Region Status clustered bar chart</w:t>
              <w:br/>
              <w:br/>
              <w:t>Interpretation: East is the strongest revenue market. Management can compare marketing investment, customer count and fulfillment performance by region before reallocating budget.</w:t>
            </w:r>
          </w:p>
        </w:tc>
      </w:tr>
    </w:tbl>
    <w:p>
      <w:pPr>
        <w:pStyle w:val="Heading2"/>
      </w:pPr>
      <w:r>
        <w:t>Sales &amp; Growth</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Which products are driving our revenue?</w:t>
            </w:r>
          </w:p>
        </w:tc>
        <w:tc>
          <w:tcPr>
            <w:tcW w:type="dxa" w:w="5184"/>
          </w:tcPr>
          <w:p>
            <w:r>
              <w:t>Current answer: Mobiles lead at ₹5.56 Cr, followed by Laptop ₹2.77 Cr, Mobile ₹2.67 Cr, and Phone ₹2.41 Cr.</w:t>
            </w:r>
          </w:p>
        </w:tc>
      </w:tr>
      <w:tr>
        <w:tc>
          <w:tcPr>
            <w:tcW w:type="dxa" w:w="5184"/>
          </w:tcPr>
          <w:p>
            <w:r>
              <w:t>Visualization</w:t>
            </w:r>
          </w:p>
        </w:tc>
        <w:tc>
          <w:tcPr>
            <w:tcW w:type="dxa" w:w="5184"/>
          </w:tcPr>
          <w:p>
            <w:r>
              <w:t>EC Product Status / product column visual</w:t>
              <w:br/>
              <w:br/>
              <w:t>Interpretation: Mobiles are the main revenue driver. Product-level margin is not available in the workbook, so revenue leadership should not automatically be interpreted as highest profitability.</w:t>
            </w:r>
          </w:p>
        </w:tc>
      </w:tr>
    </w:tbl>
    <w:p>
      <w:pPr>
        <w:pStyle w:val="Heading2"/>
      </w:pPr>
      <w:r>
        <w:t>Sales &amp; Growth</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Which sales channel should we focus on?</w:t>
            </w:r>
          </w:p>
        </w:tc>
        <w:tc>
          <w:tcPr>
            <w:tcW w:type="dxa" w:w="5184"/>
          </w:tcPr>
          <w:p>
            <w:r>
              <w:t>Current answer by revenue: Online ₹6.54 Cr, Offline ₹3.66 Cr, Retail ₹3.21 Cr.</w:t>
            </w:r>
          </w:p>
        </w:tc>
      </w:tr>
      <w:tr>
        <w:tc>
          <w:tcPr>
            <w:tcW w:type="dxa" w:w="5184"/>
          </w:tcPr>
          <w:p>
            <w:r>
              <w:t>Visualization</w:t>
            </w:r>
          </w:p>
        </w:tc>
        <w:tc>
          <w:tcPr>
            <w:tcW w:type="dxa" w:w="5184"/>
          </w:tcPr>
          <w:p>
            <w:r>
              <w:t>Channel Mode Status column chart + Sales table</w:t>
              <w:br/>
              <w:br/>
              <w:t>Interpretation: Online is the largest revenue channel. The dashboard's channel visual counts operational orders, so revenue and order volume should be treated as separate KPIs.</w:t>
            </w:r>
          </w:p>
        </w:tc>
      </w:tr>
    </w:tbl>
    <w:p>
      <w:pPr>
        <w:pStyle w:val="Heading2"/>
      </w:pPr>
      <w:r>
        <w:t>Customer &amp; CRM</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Where are leads getting stuck in the funnel?</w:t>
            </w:r>
          </w:p>
        </w:tc>
        <w:tc>
          <w:tcPr>
            <w:tcW w:type="dxa" w:w="5184"/>
          </w:tcPr>
          <w:p>
            <w:r>
              <w:t>Current answer: 368 Open, 360 In-Progess, 382 Closed, and 390 Converted.</w:t>
            </w:r>
          </w:p>
        </w:tc>
      </w:tr>
      <w:tr>
        <w:tc>
          <w:tcPr>
            <w:tcW w:type="dxa" w:w="5184"/>
          </w:tcPr>
          <w:p>
            <w:r>
              <w:t>Visualization</w:t>
            </w:r>
          </w:p>
        </w:tc>
        <w:tc>
          <w:tcPr>
            <w:tcW w:type="dxa" w:w="5184"/>
          </w:tcPr>
          <w:p>
            <w:r>
              <w:t>Lead Status funnel</w:t>
              <w:br/>
              <w:br/>
              <w:t>Interpretation: The funnel suggests a sizeable pool remains open or in progress. The client should investigate response time, lead source, sales owner and reason codes for closed leads.</w:t>
            </w:r>
          </w:p>
        </w:tc>
      </w:tr>
    </w:tbl>
    <w:p>
      <w:pPr>
        <w:pStyle w:val="Heading2"/>
      </w:pPr>
      <w:r>
        <w:t>Customer &amp; CRM</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What is our overall conversion performance?</w:t>
            </w:r>
          </w:p>
        </w:tc>
        <w:tc>
          <w:tcPr>
            <w:tcW w:type="dxa" w:w="5184"/>
          </w:tcPr>
          <w:p>
            <w:r>
              <w:t>Current answer: average Conversion_Rate is 0.6%.</w:t>
            </w:r>
          </w:p>
        </w:tc>
      </w:tr>
      <w:tr>
        <w:tc>
          <w:tcPr>
            <w:tcW w:type="dxa" w:w="5184"/>
          </w:tcPr>
          <w:p>
            <w:r>
              <w:t>Visualization</w:t>
            </w:r>
          </w:p>
        </w:tc>
        <w:tc>
          <w:tcPr>
            <w:tcW w:type="dxa" w:w="5184"/>
          </w:tcPr>
          <w:p>
            <w:r>
              <w:t>Conversion Rate KPI card</w:t>
              <w:br/>
              <w:br/>
              <w:t>Interpretation: Use this as a headline KPI, but validate the business definition. A better future metric is converted leads divided by eligible leads, ideally segmented by source, region, product and sales representative.</w:t>
            </w:r>
          </w:p>
        </w:tc>
      </w:tr>
    </w:tbl>
    <w:p>
      <w:pPr>
        <w:pStyle w:val="Heading2"/>
      </w:pPr>
      <w:r>
        <w:t>Finance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Where is the business spending the most?</w:t>
            </w:r>
          </w:p>
        </w:tc>
        <w:tc>
          <w:tcPr>
            <w:tcW w:type="dxa" w:w="5184"/>
          </w:tcPr>
          <w:p>
            <w:r>
              <w:t>Current answer: Marketing is the largest expense category at ₹3.31 Cr; Logistics and Operatons follow.</w:t>
            </w:r>
          </w:p>
        </w:tc>
      </w:tr>
      <w:tr>
        <w:tc>
          <w:tcPr>
            <w:tcW w:type="dxa" w:w="5184"/>
          </w:tcPr>
          <w:p>
            <w:r>
              <w:t>Visualization</w:t>
            </w:r>
          </w:p>
        </w:tc>
        <w:tc>
          <w:tcPr>
            <w:tcW w:type="dxa" w:w="5184"/>
          </w:tcPr>
          <w:p>
            <w:r>
              <w:t>Expense category pie chart</w:t>
              <w:br/>
              <w:br/>
              <w:t>Interpretation: Marketing is the largest recorded expense category. The next analyst step is to compare each category against budget and business outcomes such as sales or conversion.</w:t>
            </w:r>
          </w:p>
        </w:tc>
      </w:tr>
    </w:tbl>
    <w:p>
      <w:pPr>
        <w:pStyle w:val="Heading2"/>
      </w:pPr>
      <w:r>
        <w:t>Finance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How serious is the overdue-payment problem?</w:t>
            </w:r>
          </w:p>
        </w:tc>
        <w:tc>
          <w:tcPr>
            <w:tcW w:type="dxa" w:w="5184"/>
          </w:tcPr>
          <w:p>
            <w:r>
              <w:t>Current answer from the raw records: 480 of 1500 finance records are marked Overdue (32.0%).</w:t>
            </w:r>
          </w:p>
        </w:tc>
      </w:tr>
      <w:tr>
        <w:tc>
          <w:tcPr>
            <w:tcW w:type="dxa" w:w="5184"/>
          </w:tcPr>
          <w:p>
            <w:r>
              <w:t>Visualization</w:t>
            </w:r>
          </w:p>
        </w:tc>
        <w:tc>
          <w:tcPr>
            <w:tcW w:type="dxa" w:w="5184"/>
          </w:tcPr>
          <w:p>
            <w:r>
              <w:t>Over Due (%) KPI card + finance status analysis</w:t>
              <w:br/>
              <w:br/>
              <w:t>Interpretation: Overdue exposure should be prioritized by amount, age, expense category and vendor/invoice—not only by record count. The dashboard measure should be documented before external reporting.</w:t>
            </w:r>
          </w:p>
        </w:tc>
      </w:tr>
    </w:tbl>
    <w:p>
      <w:pPr>
        <w:pStyle w:val="Heading2"/>
      </w:pPr>
      <w:r>
        <w:t>Operations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Which warehouse is carrying the most inventory?</w:t>
            </w:r>
          </w:p>
        </w:tc>
        <w:tc>
          <w:tcPr>
            <w:tcW w:type="dxa" w:w="5184"/>
          </w:tcPr>
          <w:p>
            <w:r>
              <w:t>Current answer: WH - B has the highest inventory total (406,336.0), followed by WH - C (405,162.0) and WH - A (389,189.0).</w:t>
            </w:r>
          </w:p>
        </w:tc>
      </w:tr>
      <w:tr>
        <w:tc>
          <w:tcPr>
            <w:tcW w:type="dxa" w:w="5184"/>
          </w:tcPr>
          <w:p>
            <w:r>
              <w:t>Visualization</w:t>
            </w:r>
          </w:p>
        </w:tc>
        <w:tc>
          <w:tcPr>
            <w:tcW w:type="dxa" w:w="5184"/>
          </w:tcPr>
          <w:p>
            <w:r>
              <w:t>Inventory Level treemap</w:t>
              <w:br/>
              <w:br/>
              <w:t>Interpretation: Inventory is relatively concentrated in WH-B and WH-C. The client should compare stock levels with regional demand and fulfillment performance before moving inventory.</w:t>
            </w:r>
          </w:p>
        </w:tc>
      </w:tr>
    </w:tbl>
    <w:p>
      <w:pPr>
        <w:pStyle w:val="Heading2"/>
      </w:pPr>
      <w:r>
        <w:t>Operations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Which warehouse is fastest at fulfillment?</w:t>
            </w:r>
          </w:p>
        </w:tc>
        <w:tc>
          <w:tcPr>
            <w:tcW w:type="dxa" w:w="5184"/>
          </w:tcPr>
          <w:p>
            <w:r>
              <w:t>Current answer: WH - A is fastest at 7.54 days average; WH - C is slowest at 7.83 days.</w:t>
            </w:r>
          </w:p>
        </w:tc>
      </w:tr>
      <w:tr>
        <w:tc>
          <w:tcPr>
            <w:tcW w:type="dxa" w:w="5184"/>
          </w:tcPr>
          <w:p>
            <w:r>
              <w:t>Visualization</w:t>
            </w:r>
          </w:p>
        </w:tc>
        <w:tc>
          <w:tcPr>
            <w:tcW w:type="dxa" w:w="5184"/>
          </w:tcPr>
          <w:p>
            <w:r>
              <w:t>Warehouse slicer + operations data</w:t>
              <w:br/>
              <w:br/>
              <w:t>Interpretation: WH-A is fastest. The performance gap is useful for process benchmarking, staffing analysis and shipment-routing decisions.</w:t>
            </w:r>
          </w:p>
        </w:tc>
      </w:tr>
    </w:tbl>
    <w:p>
      <w:pPr>
        <w:pStyle w:val="Heading2"/>
      </w:pPr>
      <w:r>
        <w:t>Management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Client question</w:t>
            </w:r>
          </w:p>
        </w:tc>
        <w:tc>
          <w:tcPr>
            <w:tcW w:type="dxa" w:w="5184"/>
            <w:shd w:fill="D9EAF7"/>
          </w:tcPr>
          <w:p>
            <w:r>
              <w:t>Analyst answer</w:t>
            </w:r>
          </w:p>
        </w:tc>
      </w:tr>
      <w:tr>
        <w:tc>
          <w:tcPr>
            <w:tcW w:type="dxa" w:w="5184"/>
          </w:tcPr>
          <w:p>
            <w:r>
              <w:t>What should management investigate first?</w:t>
            </w:r>
          </w:p>
        </w:tc>
        <w:tc>
          <w:tcPr>
            <w:tcW w:type="dxa" w:w="5184"/>
          </w:tcPr>
          <w:p>
            <w:r>
              <w:t>Current answer: prioritize the strongest revenue market/product (East / Mobiles), online channel performance, the lead backlog, overdue finance records, and warehouse fulfillment differences.</w:t>
            </w:r>
          </w:p>
        </w:tc>
      </w:tr>
      <w:tr>
        <w:tc>
          <w:tcPr>
            <w:tcW w:type="dxa" w:w="5184"/>
          </w:tcPr>
          <w:p>
            <w:r>
              <w:t>Visualization</w:t>
            </w:r>
          </w:p>
        </w:tc>
        <w:tc>
          <w:tcPr>
            <w:tcW w:type="dxa" w:w="5184"/>
          </w:tcPr>
          <w:p>
            <w:r>
              <w:t>Cross-dashboard analysis</w:t>
              <w:br/>
              <w:br/>
              <w:t>Interpretation: This converts descriptive reporting into action: protect high-performing revenue drivers while fixing bottlenecks in CRM, finance and operations.</w:t>
            </w:r>
          </w:p>
        </w:tc>
      </w:tr>
    </w:tbl>
    <w:p>
      <w:pPr>
        <w:pStyle w:val="Heading1"/>
      </w:pPr>
      <w:r>
        <w:t>3. Client Discovery Questions Beyond the Current Dashboard</w:t>
      </w:r>
    </w:p>
    <w:p>
      <w:pPr>
        <w:pStyle w:val="ListBullet"/>
      </w:pPr>
      <w:r>
        <w:t>What is the gross margin by product, region and channel?</w:t>
      </w:r>
    </w:p>
    <w:p>
      <w:pPr>
        <w:pStyle w:val="ListBullet"/>
      </w:pPr>
      <w:r>
        <w:t>Which customers generate the highest lifetime value?</w:t>
      </w:r>
    </w:p>
    <w:p>
      <w:pPr>
        <w:pStyle w:val="ListBullet"/>
      </w:pPr>
      <w:r>
        <w:t>Which marketing campaigns generate the best conversion and revenue?</w:t>
      </w:r>
    </w:p>
    <w:p>
      <w:pPr>
        <w:pStyle w:val="ListBullet"/>
      </w:pPr>
      <w:r>
        <w:t>What is the average order value by channel?</w:t>
      </w:r>
    </w:p>
    <w:p>
      <w:pPr>
        <w:pStyle w:val="ListBullet"/>
      </w:pPr>
      <w:r>
        <w:t>Which lead sources produce the highest-quality converted leads?</w:t>
      </w:r>
    </w:p>
    <w:p>
      <w:pPr>
        <w:pStyle w:val="ListBullet"/>
      </w:pPr>
      <w:r>
        <w:t>How many days does it take from first contact to conversion?</w:t>
      </w:r>
    </w:p>
    <w:p>
      <w:pPr>
        <w:pStyle w:val="ListBullet"/>
      </w:pPr>
      <w:r>
        <w:t>Which warehouses have stock-out or excess-inventory risk?</w:t>
      </w:r>
    </w:p>
    <w:p>
      <w:pPr>
        <w:pStyle w:val="ListBullet"/>
      </w:pPr>
      <w:r>
        <w:t>What percentage of inventory is slow-moving?</w:t>
      </w:r>
    </w:p>
    <w:p>
      <w:pPr>
        <w:pStyle w:val="ListBullet"/>
      </w:pPr>
      <w:r>
        <w:t>Which expense categories are above budget in absolute value and percentage terms?</w:t>
      </w:r>
    </w:p>
    <w:p>
      <w:pPr>
        <w:pStyle w:val="ListBullet"/>
      </w:pPr>
      <w:r>
        <w:t>What is the overdue amount, not just the overdue record percentage?</w:t>
      </w:r>
    </w:p>
    <w:p>
      <w:pPr>
        <w:pStyle w:val="ListBullet"/>
      </w:pPr>
      <w:r>
        <w:t>How does fulfillment time affect repeat purchases or cancellations?</w:t>
      </w:r>
    </w:p>
    <w:p>
      <w:pPr>
        <w:pStyle w:val="ListBullet"/>
      </w:pPr>
      <w:r>
        <w:t>Can we forecast next month's revenue and inventory requirements?</w:t>
      </w:r>
    </w:p>
    <w:p>
      <w:pPr>
        <w:pStyle w:val="Heading1"/>
      </w:pPr>
      <w:r>
        <w:t>4. Analyst Recommendations</w:t>
      </w:r>
    </w:p>
    <w:p>
      <w:pPr>
        <w:pStyle w:val="ListBullet"/>
      </w:pPr>
      <w:r>
        <w:t>Create a single KPI definition sheet so terms such as conversion rate, overdue %, revenue, and order count have one agreed business meaning.</w:t>
      </w:r>
    </w:p>
    <w:p>
      <w:pPr>
        <w:pStyle w:val="ListBullet"/>
      </w:pPr>
      <w:r>
        <w:t>Add profitability fields (cost, gross profit, margin) before making product or channel investment decisions.</w:t>
      </w:r>
    </w:p>
    <w:p>
      <w:pPr>
        <w:pStyle w:val="ListBullet"/>
      </w:pPr>
      <w:r>
        <w:t>Add customer and lead dimensions such as acquisition source, sales owner, customer segment and customer lifetime value.</w:t>
      </w:r>
    </w:p>
    <w:p>
      <w:pPr>
        <w:pStyle w:val="ListBullet"/>
      </w:pPr>
      <w:r>
        <w:t>Add inventory thresholds, reorder points, stock-out flags and product-level demand to make the operations dashboard actionable.</w:t>
      </w:r>
    </w:p>
    <w:p>
      <w:pPr>
        <w:pStyle w:val="ListBullet"/>
      </w:pPr>
      <w:r>
        <w:t>Replace record-count overdue reporting with amount-weighted overdue exposure and overdue aging buckets.</w:t>
      </w:r>
    </w:p>
    <w:p>
      <w:pPr>
        <w:pStyle w:val="ListBullet"/>
      </w:pPr>
      <w:r>
        <w:t>Extend the date range beyond four months to support seasonality and trend forecasting.</w:t>
      </w:r>
    </w:p>
    <w:p>
      <w:pPr>
        <w:pStyle w:val="ListBullet"/>
      </w:pPr>
      <w:r>
        <w:t>Add drill-through pages so a manager can move from KPI → region/product/channel → individual order or invoice.</w:t>
      </w:r>
    </w:p>
    <w:p>
      <w:pPr>
        <w:pStyle w:val="Heading1"/>
      </w:pPr>
      <w:r>
        <w:t>5. Data &amp; Dashboard Notes</w:t>
      </w:r>
    </w:p>
    <w:p>
      <w:r>
        <w:t>The Excel workbook contains four sheets—Sales, Operations, Finance and CRM—with 1,500 data rows per sheet. The Power BI report contains KPI cards, slicers, a lead funnel, regional revenue bar chart, expense-category pie chart, warehouse inventory treemap, monthly revenue line chart, product/expense column chart and channel activity chart.</w:t>
      </w:r>
    </w:p>
    <w:p>
      <w:r>
        <w:t>Important: some fields are not normalized (for example, product labels include both “Mobile”, “Mobiles” and “Phone”), and the dashboard contains measures whose exact business definitions should be documented. Therefore, this document separates raw-data findings from recommendations and does not claim profitability where only revenue is available.</w:t>
      </w:r>
    </w:p>
    <w:p>
      <w:pPr>
        <w:pStyle w:val="Heading1"/>
      </w:pPr>
      <w:r>
        <w:t>6. Suggested Client Conversation</w:t>
      </w:r>
    </w:p>
    <w:p>
      <w:r>
        <w:t>“If I were presenting this dashboard to NovaTech Electronics, I would start with revenue and units, then explain the monthly and regional drivers. From there I would move into product and channel performance, followed by the CRM funnel, finance risk, and warehouse efficiency. I would finish by asking which business decision matters most—growth, profitability, cash collection, inventory optimization, or customer conversion—because that determines which additional data and KPIs we should build next.”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