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89DCD" w14:textId="77777777" w:rsidR="001A5B61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6EBAA74C" w14:textId="77777777" w:rsidR="001A5B61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09B1090C" w14:textId="77777777" w:rsidR="001A5B61" w:rsidRDefault="001A5B61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A5B61" w14:paraId="2E3DB9D5" w14:textId="77777777">
        <w:tc>
          <w:tcPr>
            <w:tcW w:w="4508" w:type="dxa"/>
          </w:tcPr>
          <w:p w14:paraId="67B4BD57" w14:textId="77777777" w:rsidR="001A5B6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BD0A459" w14:textId="77777777" w:rsidR="001A5B6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2025</w:t>
            </w:r>
          </w:p>
        </w:tc>
      </w:tr>
      <w:tr w:rsidR="001A5B61" w14:paraId="77C5347A" w14:textId="77777777">
        <w:tc>
          <w:tcPr>
            <w:tcW w:w="4508" w:type="dxa"/>
          </w:tcPr>
          <w:p w14:paraId="110EEF82" w14:textId="77777777" w:rsidR="001A5B6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506FA83" w14:textId="6173F7E3" w:rsidR="001A5B61" w:rsidRDefault="00D23A57">
            <w:pPr>
              <w:rPr>
                <w:rFonts w:ascii="Calibri" w:eastAsia="Calibri" w:hAnsi="Calibri" w:cs="Calibri"/>
              </w:rPr>
            </w:pPr>
            <w:r w:rsidRPr="00D23A57">
              <w:rPr>
                <w:rFonts w:ascii="Calibri" w:eastAsia="Calibri" w:hAnsi="Calibri" w:cs="Calibri"/>
              </w:rPr>
              <w:t>LTVIP2026TMIDS82253</w:t>
            </w:r>
          </w:p>
        </w:tc>
      </w:tr>
      <w:tr w:rsidR="001A5B61" w14:paraId="00EE3B1A" w14:textId="77777777">
        <w:tc>
          <w:tcPr>
            <w:tcW w:w="4508" w:type="dxa"/>
          </w:tcPr>
          <w:p w14:paraId="637B11B2" w14:textId="77777777" w:rsidR="001A5B6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362D0BB" w14:textId="6F31A059" w:rsidR="001A5B61" w:rsidRDefault="00D23A57">
            <w:pPr>
              <w:rPr>
                <w:rFonts w:ascii="Calibri" w:eastAsia="Calibri" w:hAnsi="Calibri" w:cs="Calibri"/>
              </w:rPr>
            </w:pPr>
            <w:r w:rsidRPr="00D23A57">
              <w:rPr>
                <w:rFonts w:ascii="Calibri" w:eastAsia="Calibri" w:hAnsi="Calibri" w:cs="Calibri"/>
              </w:rPr>
              <w:t>Deep Learning Fundus Image Analysis for Early Detection of Diabetic Retinopathy</w:t>
            </w:r>
          </w:p>
        </w:tc>
      </w:tr>
      <w:tr w:rsidR="001A5B61" w14:paraId="7BC9E762" w14:textId="77777777">
        <w:tc>
          <w:tcPr>
            <w:tcW w:w="4508" w:type="dxa"/>
          </w:tcPr>
          <w:p w14:paraId="4E5E0B84" w14:textId="77777777" w:rsidR="001A5B6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8ECB434" w14:textId="77777777" w:rsidR="001A5B61" w:rsidRDefault="001A5B61">
            <w:pPr>
              <w:rPr>
                <w:rFonts w:ascii="Calibri" w:eastAsia="Calibri" w:hAnsi="Calibri" w:cs="Calibri"/>
              </w:rPr>
            </w:pPr>
          </w:p>
        </w:tc>
      </w:tr>
    </w:tbl>
    <w:p w14:paraId="0BBE9929" w14:textId="77777777" w:rsidR="001A5B61" w:rsidRDefault="001A5B61">
      <w:pPr>
        <w:spacing w:after="160" w:line="259" w:lineRule="auto"/>
        <w:rPr>
          <w:rFonts w:ascii="Calibri" w:eastAsia="Calibri" w:hAnsi="Calibri" w:cs="Calibri"/>
          <w:b/>
        </w:rPr>
      </w:pPr>
    </w:p>
    <w:p w14:paraId="2A06656E" w14:textId="77777777" w:rsidR="001A5B61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526DF4E4" w14:textId="77777777" w:rsidR="001A5B61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4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1A5B61" w14:paraId="78DB45DE" w14:textId="77777777">
        <w:trPr>
          <w:trHeight w:val="557"/>
        </w:trPr>
        <w:tc>
          <w:tcPr>
            <w:tcW w:w="735" w:type="dxa"/>
          </w:tcPr>
          <w:p w14:paraId="5F58B70D" w14:textId="77777777" w:rsidR="001A5B61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565" w:type="dxa"/>
          </w:tcPr>
          <w:p w14:paraId="697360F6" w14:textId="77777777" w:rsidR="001A5B61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0A5BA525" w14:textId="77777777" w:rsidR="001A5B61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1A5B61" w14:paraId="7ACAE38E" w14:textId="77777777">
        <w:trPr>
          <w:trHeight w:val="817"/>
        </w:trPr>
        <w:tc>
          <w:tcPr>
            <w:tcW w:w="735" w:type="dxa"/>
          </w:tcPr>
          <w:p w14:paraId="0F145627" w14:textId="77777777" w:rsidR="001A5B61" w:rsidRDefault="001A5B61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64F07846" w14:textId="77777777" w:rsidR="001A5B6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  <w:p w14:paraId="19CF8407" w14:textId="77777777" w:rsidR="00C35F37" w:rsidRDefault="00C35F37">
            <w:pPr>
              <w:rPr>
                <w:rFonts w:ascii="Calibri" w:eastAsia="Calibri" w:hAnsi="Calibri" w:cs="Calibri"/>
              </w:rPr>
            </w:pPr>
          </w:p>
          <w:p w14:paraId="1A39DD6D" w14:textId="77777777" w:rsidR="00C35F37" w:rsidRDefault="00C35F37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580" w:type="dxa"/>
          </w:tcPr>
          <w:p w14:paraId="38F06E79" w14:textId="1B93D647" w:rsidR="001A5B61" w:rsidRDefault="00C35F3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488C93FA" wp14:editId="5229B59B">
                  <wp:extent cx="3345180" cy="1784843"/>
                  <wp:effectExtent l="0" t="0" r="7620" b="6350"/>
                  <wp:docPr id="214306708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3067086" name="Picture 2143067086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5305" cy="1811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</w:rPr>
              <w:t xml:space="preserve">4000+ images used  of retinal eye images </w:t>
            </w:r>
          </w:p>
        </w:tc>
      </w:tr>
      <w:tr w:rsidR="001A5B61" w14:paraId="5B6CF222" w14:textId="77777777">
        <w:trPr>
          <w:trHeight w:val="817"/>
        </w:trPr>
        <w:tc>
          <w:tcPr>
            <w:tcW w:w="735" w:type="dxa"/>
          </w:tcPr>
          <w:p w14:paraId="5488C95A" w14:textId="77777777" w:rsidR="001A5B61" w:rsidRDefault="001A5B61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1EA16AD2" w14:textId="77777777" w:rsidR="001A5B6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318BCE0F" w14:textId="28E4AD7D" w:rsidR="001A5B61" w:rsidRDefault="00C35F3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67E057C5" wp14:editId="7D2366BF">
                  <wp:extent cx="3406140" cy="1759585"/>
                  <wp:effectExtent l="0" t="0" r="3810" b="0"/>
                  <wp:docPr id="165866742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8667428" name="Picture 1658667428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6140" cy="1759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5B61" w14:paraId="12AD4802" w14:textId="77777777">
        <w:trPr>
          <w:trHeight w:val="817"/>
        </w:trPr>
        <w:tc>
          <w:tcPr>
            <w:tcW w:w="735" w:type="dxa"/>
          </w:tcPr>
          <w:p w14:paraId="7D91F6A3" w14:textId="77777777" w:rsidR="001A5B61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63AFC7D2" w14:textId="77777777" w:rsidR="001A5B61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Data Filters</w:t>
            </w:r>
          </w:p>
        </w:tc>
        <w:tc>
          <w:tcPr>
            <w:tcW w:w="5580" w:type="dxa"/>
          </w:tcPr>
          <w:p w14:paraId="69919FD3" w14:textId="58B0D8DE" w:rsidR="001A5B61" w:rsidRDefault="00C35F3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137CAFF7" wp14:editId="666649A0">
                  <wp:extent cx="2575560" cy="1382851"/>
                  <wp:effectExtent l="0" t="0" r="0" b="8255"/>
                  <wp:docPr id="166128865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1288659" name="Picture 1661288659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6783" cy="1388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5B61" w14:paraId="645E112F" w14:textId="77777777">
        <w:trPr>
          <w:trHeight w:val="817"/>
        </w:trPr>
        <w:tc>
          <w:tcPr>
            <w:tcW w:w="735" w:type="dxa"/>
          </w:tcPr>
          <w:p w14:paraId="1CB02CDA" w14:textId="77777777" w:rsidR="001A5B61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4.</w:t>
            </w:r>
          </w:p>
        </w:tc>
        <w:tc>
          <w:tcPr>
            <w:tcW w:w="2565" w:type="dxa"/>
          </w:tcPr>
          <w:p w14:paraId="2DB55C8C" w14:textId="77777777" w:rsidR="001A5B61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DAX Queries Used</w:t>
            </w:r>
          </w:p>
        </w:tc>
        <w:tc>
          <w:tcPr>
            <w:tcW w:w="5580" w:type="dxa"/>
          </w:tcPr>
          <w:p w14:paraId="7DBC8E3C" w14:textId="63399418" w:rsidR="00C35F37" w:rsidRPr="00C35F37" w:rsidRDefault="00C35F37" w:rsidP="00C35F37">
            <w:pPr>
              <w:pStyle w:val="ListParagraph"/>
              <w:numPr>
                <w:ilvl w:val="0"/>
                <w:numId w:val="2"/>
              </w:numPr>
              <w:rPr>
                <w:rFonts w:ascii="Calibri" w:eastAsia="Calibri" w:hAnsi="Calibri" w:cs="Calibri"/>
                <w:lang w:val="en-IN"/>
              </w:rPr>
            </w:pPr>
            <w:r w:rsidRPr="00C35F37">
              <w:rPr>
                <w:rFonts w:ascii="Calibri" w:eastAsia="Calibri" w:hAnsi="Calibri" w:cs="Calibri"/>
                <w:lang w:val="en-IN"/>
              </w:rPr>
              <w:t xml:space="preserve">Total number of images </w:t>
            </w:r>
            <w:proofErr w:type="spellStart"/>
            <w:r w:rsidRPr="00C35F37">
              <w:rPr>
                <w:rFonts w:ascii="Calibri" w:eastAsia="Calibri" w:hAnsi="Calibri" w:cs="Calibri"/>
                <w:lang w:val="en-IN"/>
              </w:rPr>
              <w:t>analyzed</w:t>
            </w:r>
            <w:proofErr w:type="spellEnd"/>
          </w:p>
          <w:p w14:paraId="45A99772" w14:textId="35538131" w:rsidR="00C35F37" w:rsidRPr="00C35F37" w:rsidRDefault="00C35F37" w:rsidP="00C35F37">
            <w:pPr>
              <w:pStyle w:val="ListParagraph"/>
              <w:numPr>
                <w:ilvl w:val="0"/>
                <w:numId w:val="2"/>
              </w:numPr>
              <w:rPr>
                <w:rFonts w:ascii="Calibri" w:eastAsia="Calibri" w:hAnsi="Calibri" w:cs="Calibri"/>
                <w:lang w:val="en-IN"/>
              </w:rPr>
            </w:pPr>
            <w:r w:rsidRPr="00C35F37">
              <w:rPr>
                <w:rFonts w:ascii="Calibri" w:eastAsia="Calibri" w:hAnsi="Calibri" w:cs="Calibri"/>
                <w:lang w:val="en-IN"/>
              </w:rPr>
              <w:t>Percentage of DR-positive cases</w:t>
            </w:r>
          </w:p>
          <w:p w14:paraId="1623CFCD" w14:textId="3B509A1F" w:rsidR="00C35F37" w:rsidRPr="00C35F37" w:rsidRDefault="00C35F37" w:rsidP="00C35F37">
            <w:pPr>
              <w:pStyle w:val="ListParagraph"/>
              <w:numPr>
                <w:ilvl w:val="0"/>
                <w:numId w:val="2"/>
              </w:numPr>
              <w:rPr>
                <w:rFonts w:ascii="Calibri" w:eastAsia="Calibri" w:hAnsi="Calibri" w:cs="Calibri"/>
                <w:lang w:val="en-IN"/>
              </w:rPr>
            </w:pPr>
            <w:r w:rsidRPr="00C35F37">
              <w:rPr>
                <w:rFonts w:ascii="Calibri" w:eastAsia="Calibri" w:hAnsi="Calibri" w:cs="Calibri"/>
                <w:lang w:val="en-IN"/>
              </w:rPr>
              <w:t>Accuracy trends over time</w:t>
            </w:r>
          </w:p>
          <w:p w14:paraId="21AC26ED" w14:textId="77777777" w:rsidR="001A5B61" w:rsidRDefault="001A5B61">
            <w:pPr>
              <w:rPr>
                <w:rFonts w:ascii="Calibri" w:eastAsia="Calibri" w:hAnsi="Calibri" w:cs="Calibri"/>
              </w:rPr>
            </w:pPr>
          </w:p>
        </w:tc>
      </w:tr>
      <w:tr w:rsidR="001A5B61" w14:paraId="2C9766E8" w14:textId="77777777">
        <w:trPr>
          <w:trHeight w:val="817"/>
        </w:trPr>
        <w:tc>
          <w:tcPr>
            <w:tcW w:w="735" w:type="dxa"/>
          </w:tcPr>
          <w:p w14:paraId="07C63608" w14:textId="77777777" w:rsidR="001A5B61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5A139158" w14:textId="77777777" w:rsidR="001A5B6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55AE3B00" w14:textId="3F468594" w:rsidR="001A5B6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</w:t>
            </w:r>
            <w:r w:rsidR="00C35F37">
              <w:rPr>
                <w:rFonts w:ascii="Calibri" w:eastAsia="Calibri" w:hAnsi="Calibri" w:cs="Calibri"/>
              </w:rPr>
              <w:t>–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  <w:p w14:paraId="3BBBBEE7" w14:textId="0F7F5815" w:rsidR="00C35F37" w:rsidRDefault="00C35F37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2362E4E3" wp14:editId="23F3A857">
                  <wp:extent cx="1672590" cy="1649095"/>
                  <wp:effectExtent l="0" t="0" r="3810" b="8255"/>
                  <wp:docPr id="636839990" name="Picture 3" descr="Exploring the Changes in Nutritional Quality of Banana Fruits (Musa spp.) Using Ethephon as Ripening Agen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Exploring the Changes in Nutritional Quality of Banana Fruits (Musa spp.) Using Ethephon as Ripening Agent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2590" cy="1649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5B61" w14:paraId="5F3A709C" w14:textId="77777777">
        <w:trPr>
          <w:trHeight w:val="817"/>
        </w:trPr>
        <w:tc>
          <w:tcPr>
            <w:tcW w:w="735" w:type="dxa"/>
          </w:tcPr>
          <w:p w14:paraId="47539498" w14:textId="77777777" w:rsidR="001A5B61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6C785B8A" w14:textId="77777777" w:rsidR="001A5B6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Report Design</w:t>
            </w:r>
          </w:p>
        </w:tc>
        <w:tc>
          <w:tcPr>
            <w:tcW w:w="5580" w:type="dxa"/>
          </w:tcPr>
          <w:p w14:paraId="1C89B367" w14:textId="440D95F2" w:rsidR="001A5B6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</w:t>
            </w:r>
            <w:r w:rsidR="00C35F37">
              <w:rPr>
                <w:rFonts w:ascii="Calibri" w:eastAsia="Calibri" w:hAnsi="Calibri" w:cs="Calibri"/>
              </w:rPr>
              <w:t>–</w:t>
            </w:r>
          </w:p>
          <w:p w14:paraId="605CB28B" w14:textId="583E2C78" w:rsidR="00C35F37" w:rsidRDefault="00C35F37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643CE357" wp14:editId="0EEA6217">
                  <wp:extent cx="3406140" cy="1166495"/>
                  <wp:effectExtent l="0" t="0" r="3810" b="0"/>
                  <wp:docPr id="1245441396" name="Picture 1" descr="Classification of Rotten Fruits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lassification of Rotten Fruits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6140" cy="1166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FF0303" w14:textId="77777777" w:rsidR="001A5B61" w:rsidRDefault="001A5B61">
      <w:pPr>
        <w:spacing w:after="160" w:line="259" w:lineRule="auto"/>
        <w:rPr>
          <w:rFonts w:ascii="Calibri" w:eastAsia="Calibri" w:hAnsi="Calibri" w:cs="Calibri"/>
        </w:rPr>
      </w:pPr>
    </w:p>
    <w:p w14:paraId="55236AF9" w14:textId="77777777" w:rsidR="001A5B61" w:rsidRDefault="001A5B61"/>
    <w:p w14:paraId="4ACBA6FA" w14:textId="77777777" w:rsidR="001A5B61" w:rsidRDefault="001A5B61"/>
    <w:p w14:paraId="01D19A78" w14:textId="77777777" w:rsidR="001A5B61" w:rsidRDefault="001A5B61"/>
    <w:sectPr w:rsidR="001A5B6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0537B3"/>
    <w:multiLevelType w:val="multilevel"/>
    <w:tmpl w:val="3EB29F6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5A23BE9"/>
    <w:multiLevelType w:val="hybridMultilevel"/>
    <w:tmpl w:val="8FB21720"/>
    <w:lvl w:ilvl="0" w:tplc="AD841CF6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53224D"/>
    <w:multiLevelType w:val="hybridMultilevel"/>
    <w:tmpl w:val="3D80EA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7848230">
    <w:abstractNumId w:val="0"/>
  </w:num>
  <w:num w:numId="2" w16cid:durableId="1196457278">
    <w:abstractNumId w:val="2"/>
  </w:num>
  <w:num w:numId="3" w16cid:durableId="6408436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5B61"/>
    <w:rsid w:val="001A5B61"/>
    <w:rsid w:val="00C35F37"/>
    <w:rsid w:val="00D23A57"/>
    <w:rsid w:val="00DD5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0314F"/>
  <w15:docId w15:val="{666841E5-697E-48E8-8242-CF35F6682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C35F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105</Words>
  <Characters>603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venkateshkamadi999@outlook.com</cp:lastModifiedBy>
  <cp:revision>3</cp:revision>
  <dcterms:created xsi:type="dcterms:W3CDTF">2026-02-20T03:28:00Z</dcterms:created>
  <dcterms:modified xsi:type="dcterms:W3CDTF">2026-02-20T03:38:00Z</dcterms:modified>
</cp:coreProperties>
</file>