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FC0E8" w14:textId="457DEFB5" w:rsidR="00B63A83" w:rsidRPr="00AC1636" w:rsidRDefault="00AC1636" w:rsidP="00AC1636">
      <w:pPr>
        <w:pStyle w:val="Heading1"/>
        <w:rPr>
          <w:sz w:val="48"/>
          <w:szCs w:val="48"/>
          <w:lang w:val="en-GB"/>
        </w:rPr>
      </w:pPr>
      <w:r w:rsidRPr="00AC1636">
        <w:rPr>
          <w:sz w:val="48"/>
          <w:szCs w:val="48"/>
          <w:lang w:val="en-GB"/>
        </w:rPr>
        <w:t>INNOVATION</w:t>
      </w:r>
    </w:p>
    <w:p w14:paraId="4058E7BB" w14:textId="77777777" w:rsidR="00AC1636" w:rsidRPr="00AC1636" w:rsidRDefault="00AC1636" w:rsidP="00AC1636">
      <w:pPr>
        <w:pStyle w:val="Heading2"/>
        <w:shd w:val="clear" w:color="auto" w:fill="FFFFFF"/>
        <w:spacing w:before="0" w:line="336" w:lineRule="atLeast"/>
        <w:rPr>
          <w:rFonts w:ascii="Open Sans" w:hAnsi="Open Sans" w:cs="Open Sans"/>
          <w:color w:val="474747"/>
          <w:sz w:val="44"/>
          <w:szCs w:val="44"/>
        </w:rPr>
      </w:pPr>
      <w:r w:rsidRPr="00AC1636">
        <w:rPr>
          <w:rFonts w:ascii="Open Sans" w:hAnsi="Open Sans" w:cs="Open Sans"/>
          <w:color w:val="474747"/>
          <w:sz w:val="44"/>
          <w:szCs w:val="44"/>
        </w:rPr>
        <w:t>Product Demand Prediction with Machine Learnings</w:t>
      </w:r>
    </w:p>
    <w:p w14:paraId="0B61DBBB" w14:textId="70F7486C" w:rsidR="00AC1636" w:rsidRDefault="00AC1636" w:rsidP="00AC1636">
      <w:pPr>
        <w:rPr>
          <w:lang w:val="en-GB"/>
        </w:rPr>
      </w:pPr>
    </w:p>
    <w:p w14:paraId="32F9916C" w14:textId="77777777" w:rsidR="00AC1636" w:rsidRPr="00AC1636" w:rsidRDefault="00AC1636" w:rsidP="00AC16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Predicting product demand using machine learning is a valuable application in various industries, including retail, manufacturing, and e-commerce. By accurately forecasting demand, businesses can optimize inventory management, production planning, and marketing strategies. Here's a general outline of how you can approach product demand prediction with machine learning:</w:t>
      </w:r>
    </w:p>
    <w:p w14:paraId="2B4CAC56" w14:textId="51BA88D7" w:rsidR="00AC1636" w:rsidRDefault="00AC1636" w:rsidP="00AC163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 xml:space="preserve">Data Collection and </w:t>
      </w:r>
      <w:proofErr w:type="spellStart"/>
      <w:r w:rsidRPr="00AC163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Preprocessing</w:t>
      </w:r>
      <w:proofErr w:type="spellEnd"/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</w:t>
      </w:r>
    </w:p>
    <w:p w14:paraId="7C208D7F" w14:textId="77777777" w:rsidR="00AC1636" w:rsidRPr="00AC1636" w:rsidRDefault="00AC1636" w:rsidP="00AC163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14:paraId="377C1963" w14:textId="77777777" w:rsidR="00AC1636" w:rsidRPr="00AC1636" w:rsidRDefault="00AC1636" w:rsidP="00AC163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Gather historical data: Collect historical sales data, including product sales, prices, promotions, and any relevant external factors (e.g., holidays, economic indicators).</w:t>
      </w:r>
    </w:p>
    <w:p w14:paraId="2EE6C302" w14:textId="77777777" w:rsidR="00AC1636" w:rsidRPr="00AC1636" w:rsidRDefault="00AC1636" w:rsidP="00AC163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Data cleaning: Clean the data by handling missing values, outliers, and inconsistencies.</w:t>
      </w:r>
    </w:p>
    <w:p w14:paraId="65D3E79C" w14:textId="77777777" w:rsidR="00AC1636" w:rsidRPr="00AC1636" w:rsidRDefault="00AC1636" w:rsidP="00AC163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Feature engineering: Create relevant features that can improve the model's predictive power. For example, you can calculate rolling averages, lag features, or seasonality indicators.</w:t>
      </w:r>
    </w:p>
    <w:p w14:paraId="0D693B3E" w14:textId="07E148D6" w:rsidR="00AC1636" w:rsidRDefault="00AC1636" w:rsidP="00AC163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Exploratory Data Analysis (EDA)</w:t>
      </w: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</w:t>
      </w:r>
    </w:p>
    <w:p w14:paraId="68B3EB6B" w14:textId="77777777" w:rsidR="00AC1636" w:rsidRPr="00AC1636" w:rsidRDefault="00AC1636" w:rsidP="00AC163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14:paraId="19127EC3" w14:textId="77777777" w:rsidR="00AC1636" w:rsidRPr="00AC1636" w:rsidRDefault="00AC1636" w:rsidP="00AC163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Perform EDA to gain insights into the data. Visualize trends, patterns, and correlations to better understand the underlying factors affecting demand.</w:t>
      </w:r>
    </w:p>
    <w:p w14:paraId="7595AC05" w14:textId="595B521E" w:rsidR="00AC1636" w:rsidRDefault="00AC1636" w:rsidP="00AC163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Data Splitting</w:t>
      </w: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</w:t>
      </w:r>
    </w:p>
    <w:p w14:paraId="1F6A3878" w14:textId="77777777" w:rsidR="00AC1636" w:rsidRPr="00AC1636" w:rsidRDefault="00AC1636" w:rsidP="00AC163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14:paraId="09F529F7" w14:textId="77777777" w:rsidR="00AC1636" w:rsidRPr="00AC1636" w:rsidRDefault="00AC1636" w:rsidP="00AC163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Split the data into training, validation, and test sets. Typically, you might use a 70-20-10 or 80-10-10 split for training, validation, and testing, respectively.</w:t>
      </w:r>
    </w:p>
    <w:p w14:paraId="1D579CCF" w14:textId="490518D4" w:rsidR="00AC1636" w:rsidRDefault="00AC1636" w:rsidP="00AC163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Choose Machine Learning Algorithms</w:t>
      </w: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</w:t>
      </w:r>
    </w:p>
    <w:p w14:paraId="6396508F" w14:textId="77777777" w:rsidR="00AC1636" w:rsidRPr="00AC1636" w:rsidRDefault="00AC1636" w:rsidP="00AC163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14:paraId="45276DE4" w14:textId="77777777" w:rsidR="00AC1636" w:rsidRPr="00AC1636" w:rsidRDefault="00AC1636" w:rsidP="00AC163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Select appropriate machine learning algorithms for demand prediction. Common choices include:</w:t>
      </w:r>
    </w:p>
    <w:p w14:paraId="14AFA29E" w14:textId="77777777" w:rsidR="00AC1636" w:rsidRPr="00AC1636" w:rsidRDefault="00AC1636" w:rsidP="00AC1636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Linear regression: Suitable for simple demand prediction tasks.</w:t>
      </w:r>
    </w:p>
    <w:p w14:paraId="30FE3242" w14:textId="77777777" w:rsidR="00AC1636" w:rsidRPr="00AC1636" w:rsidRDefault="00AC1636" w:rsidP="00AC1636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Time series models (e.g., ARIMA, Prophet): Effective for capturing temporal patterns.</w:t>
      </w:r>
    </w:p>
    <w:p w14:paraId="22DAE3EC" w14:textId="77777777" w:rsidR="00AC1636" w:rsidRPr="00AC1636" w:rsidRDefault="00AC1636" w:rsidP="00AC1636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Decision trees, random forests, or gradient boosting: Useful for complex, non-linear relationships.</w:t>
      </w:r>
    </w:p>
    <w:p w14:paraId="42669553" w14:textId="77777777" w:rsidR="00AC1636" w:rsidRPr="00AC1636" w:rsidRDefault="00AC1636" w:rsidP="00AC1636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Neural networks: Deep learning models can capture intricate patterns but may require more data and computational resources.</w:t>
      </w:r>
    </w:p>
    <w:p w14:paraId="747B5AA7" w14:textId="189D6C19" w:rsidR="00AC1636" w:rsidRDefault="00AC1636" w:rsidP="00AC163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Feature Scaling and Encoding</w:t>
      </w: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</w:t>
      </w:r>
    </w:p>
    <w:p w14:paraId="6A48AF01" w14:textId="77777777" w:rsidR="00AC1636" w:rsidRPr="00AC1636" w:rsidRDefault="00AC1636" w:rsidP="00AC163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14:paraId="3B51C024" w14:textId="77777777" w:rsidR="00AC1636" w:rsidRPr="00AC1636" w:rsidRDefault="00AC1636" w:rsidP="00AC163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Normalize or scale numerical features to ensure all features have the same influence.</w:t>
      </w:r>
    </w:p>
    <w:p w14:paraId="4A44E823" w14:textId="77777777" w:rsidR="00AC1636" w:rsidRPr="00AC1636" w:rsidRDefault="00AC1636" w:rsidP="00AC163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Encode categorical variables using techniques like one-hot encoding or label encoding.</w:t>
      </w:r>
    </w:p>
    <w:p w14:paraId="508A765B" w14:textId="016EB4D9" w:rsidR="00AC1636" w:rsidRDefault="00AC1636" w:rsidP="00AC163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Model Training and Validation</w:t>
      </w: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</w:t>
      </w:r>
    </w:p>
    <w:p w14:paraId="0F1CA980" w14:textId="77777777" w:rsidR="00AC1636" w:rsidRPr="00AC1636" w:rsidRDefault="00AC1636" w:rsidP="00AC163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14:paraId="6AEB739F" w14:textId="77777777" w:rsidR="00AC1636" w:rsidRPr="00AC1636" w:rsidRDefault="00AC1636" w:rsidP="00AC163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Train the selected machine learning models on the training data.</w:t>
      </w:r>
    </w:p>
    <w:p w14:paraId="65BF908C" w14:textId="77777777" w:rsidR="00AC1636" w:rsidRPr="00AC1636" w:rsidRDefault="00AC1636" w:rsidP="00AC163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Validate the models using the validation set and assess their performance using appropriate metrics (e.g., Mean Absolute Error, Root Mean Squared Error, R-squared).</w:t>
      </w:r>
    </w:p>
    <w:p w14:paraId="01193962" w14:textId="599F3D9C" w:rsidR="00AC1636" w:rsidRDefault="00AC1636" w:rsidP="00AC163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Hyperparameter Tuning</w:t>
      </w: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</w:t>
      </w:r>
    </w:p>
    <w:p w14:paraId="4D0B7229" w14:textId="77777777" w:rsidR="00AC1636" w:rsidRPr="00AC1636" w:rsidRDefault="00AC1636" w:rsidP="00AC163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14:paraId="3FBB1501" w14:textId="77777777" w:rsidR="00AC1636" w:rsidRPr="00AC1636" w:rsidRDefault="00AC1636" w:rsidP="00AC163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Fine-tune the model hyperparameters to optimize performance. You can use techniques like grid search or random search.</w:t>
      </w:r>
    </w:p>
    <w:p w14:paraId="0721AE3F" w14:textId="4B276104" w:rsidR="00AC1636" w:rsidRDefault="00AC1636" w:rsidP="00AC163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Model Evaluation</w:t>
      </w: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</w:t>
      </w:r>
    </w:p>
    <w:p w14:paraId="40C1B34A" w14:textId="77777777" w:rsidR="00AC1636" w:rsidRPr="00AC1636" w:rsidRDefault="00AC1636" w:rsidP="00AC163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14:paraId="32264E86" w14:textId="77777777" w:rsidR="00AC1636" w:rsidRPr="00AC1636" w:rsidRDefault="00AC1636" w:rsidP="00AC163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Evaluate the final model on the test set to estimate its real-world performance accurately.</w:t>
      </w:r>
    </w:p>
    <w:p w14:paraId="029F47E5" w14:textId="6207F9BE" w:rsidR="00AC1636" w:rsidRDefault="00AC1636" w:rsidP="00AC163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Deployment and Monitoring</w:t>
      </w: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</w:t>
      </w:r>
    </w:p>
    <w:p w14:paraId="6704E263" w14:textId="77777777" w:rsidR="00AC1636" w:rsidRPr="00AC1636" w:rsidRDefault="00AC1636" w:rsidP="00AC163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14:paraId="3395CE2B" w14:textId="77777777" w:rsidR="00AC1636" w:rsidRPr="00AC1636" w:rsidRDefault="00AC1636" w:rsidP="00AC163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Deploy the trained model in a production environment to make real-time predictions.</w:t>
      </w:r>
    </w:p>
    <w:p w14:paraId="15132762" w14:textId="77777777" w:rsidR="00AC1636" w:rsidRPr="00AC1636" w:rsidRDefault="00AC1636" w:rsidP="00AC163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Implement a monitoring system to track the model's performance and retrain it periodically with new data.</w:t>
      </w:r>
    </w:p>
    <w:p w14:paraId="1ADAAA54" w14:textId="416DCD2D" w:rsidR="00AC1636" w:rsidRDefault="00AC1636" w:rsidP="00AC163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Continuous Improvement</w:t>
      </w: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</w:t>
      </w:r>
    </w:p>
    <w:p w14:paraId="2C650FB1" w14:textId="77777777" w:rsidR="00AC1636" w:rsidRPr="00AC1636" w:rsidRDefault="00AC1636" w:rsidP="00AC163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14:paraId="51C5162E" w14:textId="77777777" w:rsidR="00AC1636" w:rsidRPr="00AC1636" w:rsidRDefault="00AC1636" w:rsidP="00AC163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Continuously collect new data to keep the model up to date.</w:t>
      </w:r>
    </w:p>
    <w:p w14:paraId="10F0CF5C" w14:textId="77777777" w:rsidR="00AC1636" w:rsidRPr="00AC1636" w:rsidRDefault="00AC1636" w:rsidP="00AC163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Explore advanced techniques like deep learning, ensemble methods, or reinforcement learning to further improve predictions.</w:t>
      </w:r>
    </w:p>
    <w:p w14:paraId="014FBE70" w14:textId="3C17B2B2" w:rsidR="00AC1636" w:rsidRDefault="00AC1636" w:rsidP="00AC163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 xml:space="preserve">Interpretability and </w:t>
      </w:r>
      <w:proofErr w:type="spellStart"/>
      <w:r w:rsidRPr="00AC163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Explainability</w:t>
      </w:r>
      <w:proofErr w:type="spellEnd"/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</w:t>
      </w:r>
    </w:p>
    <w:p w14:paraId="742F35BF" w14:textId="77777777" w:rsidR="00AC1636" w:rsidRPr="00AC1636" w:rsidRDefault="00AC1636" w:rsidP="00AC163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14:paraId="6B498323" w14:textId="77777777" w:rsidR="00AC1636" w:rsidRPr="00AC1636" w:rsidRDefault="00AC1636" w:rsidP="00AC163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Consider using model interpretability techniques to understand why the model makes certain predictions. This is essential for building trust in your predictions and for regulatory compliance.</w:t>
      </w:r>
    </w:p>
    <w:p w14:paraId="7E38B53F" w14:textId="522DCD7B" w:rsidR="00AC1636" w:rsidRDefault="00AC1636" w:rsidP="00AC163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Business Integration</w:t>
      </w: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</w:t>
      </w:r>
    </w:p>
    <w:p w14:paraId="4230D381" w14:textId="77777777" w:rsidR="00AC1636" w:rsidRPr="00AC1636" w:rsidRDefault="00AC1636" w:rsidP="00AC163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14:paraId="608E2E0B" w14:textId="77777777" w:rsidR="00AC1636" w:rsidRPr="00AC1636" w:rsidRDefault="00AC1636" w:rsidP="00AC163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Integrate the demand prediction model into your business operations, such as supply chain management, inventory planning, and marketing strategies.</w:t>
      </w:r>
    </w:p>
    <w:p w14:paraId="49893516" w14:textId="77777777" w:rsidR="00AC1636" w:rsidRPr="00AC1636" w:rsidRDefault="00AC1636" w:rsidP="00AC16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C163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Remember that demand prediction is an ongoing process, and the accuracy of your predictions can improve with more data and fine-tuning of models. Additionally, it's crucial to consider domain knowledge and external factors that may influence demand, as well as the specific requirements and constraints of your business.</w:t>
      </w:r>
    </w:p>
    <w:p w14:paraId="2FC665B5" w14:textId="77777777" w:rsidR="00AC1636" w:rsidRPr="00AC1636" w:rsidRDefault="00AC1636" w:rsidP="00AC163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C1636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9A25257" w14:textId="77777777" w:rsidR="00AC1636" w:rsidRPr="00AC1636" w:rsidRDefault="00AC1636" w:rsidP="00AC1636">
      <w:pPr>
        <w:rPr>
          <w:lang w:val="en-GB"/>
        </w:rPr>
      </w:pPr>
    </w:p>
    <w:sectPr w:rsidR="00AC1636" w:rsidRPr="00AC1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8059E"/>
    <w:multiLevelType w:val="multilevel"/>
    <w:tmpl w:val="74E62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36"/>
    <w:rsid w:val="00AC1636"/>
    <w:rsid w:val="00B6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C660"/>
  <w15:chartTrackingRefBased/>
  <w15:docId w15:val="{3AD883B5-8508-40B9-B1DA-DC751460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6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C1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C163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16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1636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51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4172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0011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7877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704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291554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326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551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335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328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55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0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raj</dc:creator>
  <cp:keywords/>
  <dc:description/>
  <cp:lastModifiedBy>gowtham raj</cp:lastModifiedBy>
  <cp:revision>1</cp:revision>
  <dcterms:created xsi:type="dcterms:W3CDTF">2023-10-10T05:31:00Z</dcterms:created>
  <dcterms:modified xsi:type="dcterms:W3CDTF">2023-10-10T05:39:00Z</dcterms:modified>
</cp:coreProperties>
</file>