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0"/>
        </w:rPr>
        <w:t xml:space="preserve">Blackcoffer</w:t>
      </w:r>
    </w:p>
    <w:p w:rsidR="00000000" w:rsidDel="00000000" w:rsidP="00000000" w:rsidRDefault="00000000" w:rsidRPr="00000000" w14:paraId="00000002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Consulting Website: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https://blackcoffer.com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https://lsalead.com/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Web App Products: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https://netclan.com/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https://insights.blackcoffer.com/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https://hirekingdom.com/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https://workcroft.com/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Mobile App Products: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Netclan 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|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Bwstory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Visualization Dashboard Test Assignment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objective of this assignment is to create a data visualization dashboard as per as instructions given below.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Data.csv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Visualization Dashboard</w:t>
      </w:r>
    </w:p>
    <w:p w:rsidR="00000000" w:rsidDel="00000000" w:rsidP="00000000" w:rsidRDefault="00000000" w:rsidRPr="00000000" w14:paraId="0000000E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data given in Data.csv</w:t>
      </w:r>
    </w:p>
    <w:p w:rsidR="00000000" w:rsidDel="00000000" w:rsidP="00000000" w:rsidRDefault="00000000" w:rsidRPr="00000000" w14:paraId="0000000F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database (of your interest such as mongodb, postgresql, sql, Mysql) from the Data.csv data given.</w:t>
      </w:r>
    </w:p>
    <w:p w:rsidR="00000000" w:rsidDel="00000000" w:rsidP="00000000" w:rsidRDefault="00000000" w:rsidRPr="00000000" w14:paraId="00000010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Java as the backend, and react.js or angular.js as a frontend to design and develop a dashboard</w:t>
      </w:r>
    </w:p>
    <w:p w:rsidR="00000000" w:rsidDel="00000000" w:rsidP="00000000" w:rsidRDefault="00000000" w:rsidRPr="00000000" w14:paraId="00000011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charts or visualizations, you can use either of the following:</w:t>
      </w:r>
    </w:p>
    <w:p w:rsidR="00000000" w:rsidDel="00000000" w:rsidP="00000000" w:rsidRDefault="00000000" w:rsidRPr="00000000" w14:paraId="00000012">
      <w:pPr>
        <w:spacing w:after="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D3.js (recommended)</w:t>
      </w:r>
    </w:p>
    <w:p w:rsidR="00000000" w:rsidDel="00000000" w:rsidP="00000000" w:rsidRDefault="00000000" w:rsidRPr="00000000" w14:paraId="00000013">
      <w:pPr>
        <w:spacing w:after="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chart.js</w:t>
      </w:r>
    </w:p>
    <w:p w:rsidR="00000000" w:rsidDel="00000000" w:rsidP="00000000" w:rsidRDefault="00000000" w:rsidRPr="00000000" w14:paraId="00000014">
      <w:pPr>
        <w:spacing w:after="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fusioncharts</w:t>
      </w:r>
    </w:p>
    <w:p w:rsidR="00000000" w:rsidDel="00000000" w:rsidP="00000000" w:rsidRDefault="00000000" w:rsidRPr="00000000" w14:paraId="00000015">
      <w:pPr>
        <w:spacing w:after="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plotly.js</w:t>
      </w:r>
    </w:p>
    <w:p w:rsidR="00000000" w:rsidDel="00000000" w:rsidP="00000000" w:rsidRDefault="00000000" w:rsidRPr="00000000" w14:paraId="00000016">
      <w:pPr>
        <w:spacing w:after="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charts</w:t>
      </w:r>
    </w:p>
    <w:p w:rsidR="00000000" w:rsidDel="00000000" w:rsidP="00000000" w:rsidRDefault="00000000" w:rsidRPr="00000000" w14:paraId="00000017">
      <w:pPr>
        <w:spacing w:after="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highcharts</w:t>
      </w:r>
    </w:p>
    <w:p w:rsidR="00000000" w:rsidDel="00000000" w:rsidP="00000000" w:rsidRDefault="00000000" w:rsidRPr="00000000" w14:paraId="00000018">
      <w:pPr>
        <w:spacing w:after="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etc.</w:t>
      </w:r>
    </w:p>
    <w:p w:rsidR="00000000" w:rsidDel="00000000" w:rsidP="00000000" w:rsidRDefault="00000000" w:rsidRPr="00000000" w14:paraId="00000019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use the given data only.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any creative visualization that you like most, using provided data in csv.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Interactive graphs, charts, and visuals are recommended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dashboard should read the data from the database.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API in java/spring boot to get data from the database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Important variables to be visualized</w:t>
      </w:r>
    </w:p>
    <w:p w:rsidR="00000000" w:rsidDel="00000000" w:rsidP="00000000" w:rsidRDefault="00000000" w:rsidRPr="00000000" w14:paraId="00000020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Intensity</w:t>
      </w:r>
    </w:p>
    <w:p w:rsidR="00000000" w:rsidDel="00000000" w:rsidP="00000000" w:rsidRDefault="00000000" w:rsidRPr="00000000" w14:paraId="00000021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Likelihood</w:t>
      </w:r>
    </w:p>
    <w:p w:rsidR="00000000" w:rsidDel="00000000" w:rsidP="00000000" w:rsidRDefault="00000000" w:rsidRPr="00000000" w14:paraId="00000022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Relevance</w:t>
      </w:r>
    </w:p>
    <w:p w:rsidR="00000000" w:rsidDel="00000000" w:rsidP="00000000" w:rsidRDefault="00000000" w:rsidRPr="00000000" w14:paraId="00000023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</w:t>
      </w:r>
    </w:p>
    <w:p w:rsidR="00000000" w:rsidDel="00000000" w:rsidP="00000000" w:rsidRDefault="00000000" w:rsidRPr="00000000" w14:paraId="00000024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</w:t>
      </w:r>
    </w:p>
    <w:p w:rsidR="00000000" w:rsidDel="00000000" w:rsidP="00000000" w:rsidRDefault="00000000" w:rsidRPr="00000000" w14:paraId="00000025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</w:t>
      </w:r>
    </w:p>
    <w:p w:rsidR="00000000" w:rsidDel="00000000" w:rsidP="00000000" w:rsidRDefault="00000000" w:rsidRPr="00000000" w14:paraId="00000026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Region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Filters in the dashboard</w:t>
      </w:r>
    </w:p>
    <w:p w:rsidR="00000000" w:rsidDel="00000000" w:rsidP="00000000" w:rsidRDefault="00000000" w:rsidRPr="00000000" w14:paraId="0000002A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end year filter in the dashboard</w:t>
      </w:r>
    </w:p>
    <w:p w:rsidR="00000000" w:rsidDel="00000000" w:rsidP="00000000" w:rsidRDefault="00000000" w:rsidRPr="00000000" w14:paraId="0000002B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topics filters in the dashboard</w:t>
      </w:r>
    </w:p>
    <w:p w:rsidR="00000000" w:rsidDel="00000000" w:rsidP="00000000" w:rsidRDefault="00000000" w:rsidRPr="00000000" w14:paraId="0000002C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sector filter in the dashboard</w:t>
      </w:r>
    </w:p>
    <w:p w:rsidR="00000000" w:rsidDel="00000000" w:rsidP="00000000" w:rsidRDefault="00000000" w:rsidRPr="00000000" w14:paraId="0000002D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region filter in the dashboard</w:t>
      </w:r>
    </w:p>
    <w:p w:rsidR="00000000" w:rsidDel="00000000" w:rsidP="00000000" w:rsidRDefault="00000000" w:rsidRPr="00000000" w14:paraId="0000002E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PEST filter in the dashboard</w:t>
      </w:r>
    </w:p>
    <w:p w:rsidR="00000000" w:rsidDel="00000000" w:rsidP="00000000" w:rsidRDefault="00000000" w:rsidRPr="00000000" w14:paraId="0000002F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Source filter in the dashboard</w:t>
      </w:r>
    </w:p>
    <w:p w:rsidR="00000000" w:rsidDel="00000000" w:rsidP="00000000" w:rsidRDefault="00000000" w:rsidRPr="00000000" w14:paraId="00000030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SWOT filter in the dashboard</w:t>
      </w:r>
    </w:p>
    <w:p w:rsidR="00000000" w:rsidDel="00000000" w:rsidP="00000000" w:rsidRDefault="00000000" w:rsidRPr="00000000" w14:paraId="00000031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</w:t>
      </w:r>
    </w:p>
    <w:p w:rsidR="00000000" w:rsidDel="00000000" w:rsidP="00000000" w:rsidRDefault="00000000" w:rsidRPr="00000000" w14:paraId="00000032">
      <w:pPr>
        <w:spacing w:after="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other control or filters that you can add from the data, best of your knowledge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Some Examples of the Dashboard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360" w:lineRule="auto"/>
        <w:ind w:left="720" w:hanging="360"/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https://pixinvent.com/demo/vuexy-vuejs-admin-dashboard-template/demo-2/dashboards/analytics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="360" w:lineRule="auto"/>
        <w:ind w:left="720" w:hanging="360"/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https://pixinvent.com/demo/vuexy-vuejs-admin-dashboard-template/demo-2/charts/apex-chart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line="360" w:lineRule="auto"/>
        <w:ind w:left="720" w:hanging="360"/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https://pixinvent.com/demo/vuexy-vuejs-admin-dashboard-template/demo-2/charts/chartjs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to submit it?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To submit your solution, please fill out this google sheet and upload your article to google drive, and share the drive URL in the google sheet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https://forms.gle/YBV6Xka5WsrPwYsB8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</w:t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Timeline: 8 Days. The Sooner is better.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Questions?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message on Skype id “ajay_1229” if you have any questions.</w:t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41D4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unhideWhenUsed w:val="1"/>
    <w:rsid w:val="00B241D4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8D2523"/>
    <w:pPr>
      <w:spacing w:line="259" w:lineRule="auto"/>
      <w:ind w:left="720"/>
      <w:contextualSpacing w:val="1"/>
    </w:pPr>
    <w:rPr>
      <w:rFonts w:asciiTheme="minorHAnsi" w:cstheme="minorBidi" w:eastAsiaTheme="minorHAnsi" w:hAnsiTheme="minorHAnsi"/>
      <w:lang w:eastAsia="en-US" w:val="en-IN"/>
    </w:rPr>
  </w:style>
  <w:style w:type="paragraph" w:styleId="Header">
    <w:name w:val="header"/>
    <w:basedOn w:val="Normal"/>
    <w:link w:val="HeaderChar"/>
    <w:uiPriority w:val="99"/>
    <w:unhideWhenUsed w:val="1"/>
    <w:rsid w:val="008D252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2523"/>
  </w:style>
  <w:style w:type="paragraph" w:styleId="Footer">
    <w:name w:val="footer"/>
    <w:basedOn w:val="Normal"/>
    <w:link w:val="FooterChar"/>
    <w:uiPriority w:val="99"/>
    <w:unhideWhenUsed w:val="1"/>
    <w:rsid w:val="008D252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2523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D252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irekingdom.com/" TargetMode="External"/><Relationship Id="rId10" Type="http://schemas.openxmlformats.org/officeDocument/2006/relationships/hyperlink" Target="https://insights.blackcoffer.com/" TargetMode="External"/><Relationship Id="rId13" Type="http://schemas.openxmlformats.org/officeDocument/2006/relationships/hyperlink" Target="https://play.google.com/store/apps/details?id=com.netclan.netclan&amp;hl=en&amp;gl=US" TargetMode="External"/><Relationship Id="rId12" Type="http://schemas.openxmlformats.org/officeDocument/2006/relationships/hyperlink" Target="https://workcrof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tclan.com/" TargetMode="External"/><Relationship Id="rId15" Type="http://schemas.openxmlformats.org/officeDocument/2006/relationships/hyperlink" Target="https://pixinvent.com/demo/vuexy-vuejs-admin-dashboard-template/demo-2/dashboards/analytics" TargetMode="External"/><Relationship Id="rId14" Type="http://schemas.openxmlformats.org/officeDocument/2006/relationships/hyperlink" Target="https://play.google.com/store/apps/details?id=com.blackcoffer.bnews&amp;hl=en&amp;gl=US" TargetMode="External"/><Relationship Id="rId17" Type="http://schemas.openxmlformats.org/officeDocument/2006/relationships/hyperlink" Target="https://pixinvent.com/demo/vuexy-vuejs-admin-dashboard-template/demo-2/charts/chartjs" TargetMode="External"/><Relationship Id="rId16" Type="http://schemas.openxmlformats.org/officeDocument/2006/relationships/hyperlink" Target="https://pixinvent.com/demo/vuexy-vuejs-admin-dashboard-template/demo-2/charts/apex-chart" TargetMode="External"/><Relationship Id="rId5" Type="http://schemas.openxmlformats.org/officeDocument/2006/relationships/styles" Target="styles.xml"/><Relationship Id="rId19" Type="http://schemas.openxmlformats.org/officeDocument/2006/relationships/hyperlink" Target="https://forms.gle/YBV6Xka5WsrPwYsB8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forms.gle/YBV6Xka5WsrPwYsB8" TargetMode="External"/><Relationship Id="rId7" Type="http://schemas.openxmlformats.org/officeDocument/2006/relationships/hyperlink" Target="https://blackcoffer.com/" TargetMode="External"/><Relationship Id="rId8" Type="http://schemas.openxmlformats.org/officeDocument/2006/relationships/hyperlink" Target="https://lsale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uZIQ5jg85TNJQ6zL/C2Vkz26EA==">AMUW2mX1nTYCKC9DRNECQvZxJCnCVM99KwNlEE/4dQKyC2LW1ON8hmmbMA1tvVJz1Zq6F175Yc9z0yPRbEZQkRA8TdqL7S2zWSOSYK4EOJXS5wADEuV5rfE=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2022-08-05T11:10:00Z</dcterms:created>
  <dc:creator>Ajay Bidyarthy</dc:creator>
</cp:coreProperties>
</file>