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5E"/>
          <w:sz w:val="56"/>
        </w:rPr>
        <w:t>EXPENSIFY-Child | Recipe 59113811 Documentation</w:t>
      </w:r>
    </w:p>
    <w:p>
      <w:pPr>
        <w:jc w:val="center"/>
      </w:pPr>
      <w:r>
        <w:rPr>
          <w:color w:val="666666"/>
          <w:sz w:val="22"/>
        </w:rPr>
        <w:t>Generated by Workato Integration Documentor</w:t>
      </w:r>
    </w:p>
    <w:p>
      <w:pPr>
        <w:jc w:val="center"/>
      </w:pPr>
      <w:r>
        <w:rPr>
          <w:color w:val="666666"/>
          <w:sz w:val="22"/>
        </w:rPr>
        <w:t>April 15, 2026</w:t>
      </w:r>
    </w:p>
    <w:p>
      <w:r>
        <w:br w:type="page"/>
      </w:r>
    </w:p>
    <w:p>
      <w:r>
        <w:rPr>
          <w:sz w:val="20"/>
        </w:rPr>
        <w:t>← Back to Index</w:t>
      </w:r>
    </w:p>
    <w:p>
      <w:r>
        <w:rPr>
          <w:sz w:val="20"/>
        </w:rPr>
        <w:t>PAGE HEADER</w:t>
      </w:r>
    </w:p>
    <w:p>
      <w:pPr>
        <w:pStyle w:val="Heading1"/>
      </w:pPr>
      <w:r>
        <w:t>EXPENSIFY-Child</w:t>
      </w:r>
    </w:p>
    <w:p>
      <w:r>
        <w:rPr>
          <w:sz w:val="20"/>
        </w:rPr>
        <w:t>Callable child recipe for upserting employee records into Expensify via the Integration Server API</w:t>
      </w:r>
    </w:p>
    <w:p>
      <w:r>
        <w:rPr>
          <w:sz w:val="20"/>
        </w:rPr>
        <w:t>Running</w:t>
        <w:br/>
        <w:t xml:space="preserve"> Recipe 59113811</w:t>
        <w:br/>
        <w:t xml:space="preserve"> Parent: 59113812</w:t>
        <w:br/>
        <w:t>Folder: 23453985</w:t>
        <w:br/>
        <w:t>Project: 370065</w:t>
      </w:r>
    </w:p>
    <w:p>
      <w:r>
        <w:rPr>
          <w:sz w:val="20"/>
        </w:rPr>
        <w:t>1. EXECUTIVE SUMMARY</w:t>
      </w:r>
    </w:p>
    <w:p>
      <w:pPr>
        <w:pStyle w:val="Heading2"/>
      </w:pPr>
      <w:r>
        <w:t>1. Executive Summary</w:t>
      </w:r>
    </w:p>
    <w:p>
      <w:r>
        <w:rPr>
          <w:sz w:val="20"/>
        </w:rPr>
        <w:t>The</w:t>
      </w:r>
    </w:p>
    <w:p>
      <w:r>
        <w:rPr>
          <w:sz w:val="20"/>
        </w:rPr>
        <w:t>EXPENSIFY-Child recipe (ID: 59113811) is a callable child recipe within Intercom's Expensify V2 integration suite. It is invoked asynchronously by its parent recipe,</w:t>
      </w:r>
    </w:p>
    <w:p>
      <w:r>
        <w:rPr>
          <w:sz w:val="20"/>
        </w:rPr>
        <w:t>EXPENSE - Workday to Expensify Parent V2 (ID: 59113812), which runs on a daily schedule at 1:00 AM PT.</w:t>
      </w:r>
    </w:p>
    <w:p>
      <w:r>
        <w:rPr>
          <w:sz w:val="20"/>
        </w:rPr>
        <w:t>This child recipe receives a batch of employee records (grouped by country) and upserts them into the Expensify Integration Server via a REST API POST call. It handles employee provisioning and deprovisioning, ensuring that Intercom's Expensify workspace stays synchronized with Workday as the source of truth for HR data.</w:t>
      </w:r>
    </w:p>
    <w:p>
      <w:r>
        <w:rPr>
          <w:sz w:val="20"/>
        </w:rPr>
        <w:t>1,534</w:t>
      </w:r>
    </w:p>
    <w:p>
      <w:r>
        <w:rPr>
          <w:sz w:val="20"/>
        </w:rPr>
        <w:t>Successful Jobs</w:t>
      </w:r>
    </w:p>
    <w:p>
      <w:r>
        <w:rPr>
          <w:sz w:val="20"/>
        </w:rPr>
        <w:t>0</w:t>
      </w:r>
    </w:p>
    <w:p>
      <w:r>
        <w:rPr>
          <w:sz w:val="20"/>
        </w:rPr>
        <w:t>Failed Jobs</w:t>
      </w:r>
    </w:p>
    <w:p>
      <w:r>
        <w:rPr>
          <w:sz w:val="20"/>
        </w:rPr>
        <w:t>3,046</w:t>
      </w:r>
    </w:p>
    <w:p>
      <w:r>
        <w:rPr>
          <w:sz w:val="20"/>
        </w:rPr>
        <w:t>Lifetime Tasks</w:t>
      </w:r>
    </w:p>
    <w:p>
      <w:r>
        <w:rPr>
          <w:sz w:val="20"/>
        </w:rPr>
        <w:t>100%</w:t>
      </w:r>
    </w:p>
    <w:p>
      <w:r>
        <w:rPr>
          <w:sz w:val="20"/>
        </w:rPr>
        <w:t>Success Rate</w:t>
      </w:r>
    </w:p>
    <w:p>
      <w:r>
        <w:rPr>
          <w:sz w:val="20"/>
        </w:rPr>
        <w:t>Status: Active and running. Last executed on April 15, 2026, at 1:00 AM PT. Zero failures recorded since deployment.</w:t>
      </w:r>
    </w:p>
    <w:p>
      <w:r>
        <w:rPr>
          <w:sz w:val="20"/>
        </w:rPr>
        <w:t>2. BUSINESS OVERVIEW</w:t>
      </w:r>
    </w:p>
    <w:p>
      <w:pPr>
        <w:pStyle w:val="Heading2"/>
      </w:pPr>
      <w:r>
        <w:t>2. Business Overview</w:t>
      </w:r>
    </w:p>
    <w:p>
      <w:pPr>
        <w:pStyle w:val="Heading3"/>
      </w:pPr>
      <w:r>
        <w:t>Business Purpose</w:t>
      </w:r>
    </w:p>
    <w:p>
      <w:r>
        <w:rPr>
          <w:sz w:val="20"/>
        </w:rPr>
        <w:t>Intercom uses Expensify as its expense reimbursement platform. When employees join, leave, or change roles, their Expensify profiles must be updated to reflect the correct expense policies, manager approval chains, and termination status. This recipe automates the employee lifecycle management in Expensify, eliminating manual provisioning by the Finance/People Operations teams.</w:t>
      </w:r>
    </w:p>
    <w:p>
      <w:pPr>
        <w:pStyle w:val="Heading3"/>
      </w:pPr>
      <w:r>
        <w:t>Business Process</w:t>
      </w:r>
    </w:p>
    <w:p>
      <w:pPr>
        <w:ind w:left="720" w:hanging="357"/>
      </w:pPr>
      <w:r>
        <w:rPr>
          <w:sz w:val="20"/>
        </w:rPr>
        <w:t>1. Workday serves as the authoritative HR system containing all employee data</w:t>
      </w:r>
    </w:p>
    <w:p>
      <w:pPr>
        <w:ind w:left="720" w:hanging="357"/>
      </w:pPr>
      <w:r>
        <w:rPr>
          <w:sz w:val="20"/>
        </w:rPr>
        <w:t>2. The parent recipe (59113812) extracts employee data from Workday daily, groups by country, and dispatches batches to this child recipe</w:t>
      </w:r>
    </w:p>
    <w:p>
      <w:pPr>
        <w:ind w:left="720" w:hanging="357"/>
      </w:pPr>
      <w:r>
        <w:rPr>
          <w:sz w:val="20"/>
        </w:rPr>
        <w:t>3. This child recipe takes each country batch and upserts employees into Expensify via API</w:t>
      </w:r>
    </w:p>
    <w:p>
      <w:pPr>
        <w:ind w:left="720" w:hanging="357"/>
      </w:pPr>
      <w:r>
        <w:rPr>
          <w:sz w:val="20"/>
        </w:rPr>
        <w:t>4. Expensify policies are mapped per country (via lookup table) ensuring correct expense approval workflows</w:t>
      </w:r>
    </w:p>
    <w:p>
      <w:r>
        <w:rPr>
          <w:sz w:val="20"/>
        </w:rPr>
        <w:t>Terminated employees are flagged with</w:t>
      </w:r>
    </w:p>
    <w:p>
      <w:pPr>
        <w:ind w:left="720" w:hanging="357"/>
      </w:pPr>
      <w:r>
        <w:rPr>
          <w:sz w:val="20"/>
        </w:rPr>
        <w:t>5. isTerminated: true to disable their Expensify access</w:t>
      </w:r>
    </w:p>
    <w:p>
      <w:pPr>
        <w:pStyle w:val="Heading3"/>
      </w:pPr>
      <w:r>
        <w:t>Stakeholders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Stakeholder</w:t>
            </w:r>
          </w:p>
        </w:tc>
        <w:tc>
          <w:tcPr>
            <w:tcW w:type="dxa" w:w="3135"/>
            <w:shd w:fill="E8EDF2" w:val="clear"/>
          </w:tcPr>
          <w:p>
            <w:pPr>
              <w:spacing w:before="40" w:after="40"/>
            </w:pPr>
            <w:r>
              <w:rPr>
                <w:b/>
                <w:sz w:val="18"/>
              </w:rPr>
              <w:t>Role</w:t>
            </w:r>
          </w:p>
        </w:tc>
        <w:tc>
          <w:tcPr>
            <w:tcW w:type="dxa" w:w="3135"/>
            <w:shd w:fill="E8EDF2" w:val="clear"/>
          </w:tcPr>
          <w:p>
            <w:pPr>
              <w:spacing w:before="40" w:after="40"/>
            </w:pPr>
            <w:r>
              <w:rPr>
                <w:b/>
                <w:sz w:val="18"/>
              </w:rPr>
              <w:t>Interest</w:t>
            </w:r>
          </w:p>
        </w:tc>
      </w:tr>
      <w:tr>
        <w:tc>
          <w:tcPr>
            <w:tcW w:type="dxa" w:w="3135"/>
          </w:tcPr>
          <w:p>
            <w:pPr>
              <w:spacing w:before="40" w:after="40"/>
            </w:pPr>
            <w:r>
              <w:rPr>
                <w:sz w:val="18"/>
              </w:rPr>
              <w:t>Finance / Accounts Payable</w:t>
            </w:r>
          </w:p>
        </w:tc>
        <w:tc>
          <w:tcPr>
            <w:tcW w:type="dxa" w:w="3135"/>
          </w:tcPr>
          <w:p>
            <w:pPr>
              <w:spacing w:before="40" w:after="40"/>
            </w:pPr>
            <w:r>
              <w:rPr>
                <w:sz w:val="18"/>
              </w:rPr>
              <w:t>Business Owner</w:t>
            </w:r>
          </w:p>
        </w:tc>
        <w:tc>
          <w:tcPr>
            <w:tcW w:type="dxa" w:w="3135"/>
          </w:tcPr>
          <w:p>
            <w:pPr>
              <w:spacing w:before="40" w:after="40"/>
            </w:pPr>
            <w:r>
              <w:rPr>
                <w:sz w:val="18"/>
              </w:rPr>
              <w:t>Accurate expense policy enforcement and approval routing</w:t>
            </w:r>
          </w:p>
        </w:tc>
      </w:tr>
      <w:tr>
        <w:tc>
          <w:tcPr>
            <w:tcW w:type="dxa" w:w="3135"/>
          </w:tcPr>
          <w:p>
            <w:pPr>
              <w:spacing w:before="40" w:after="40"/>
            </w:pPr>
            <w:r>
              <w:rPr>
                <w:sz w:val="18"/>
              </w:rPr>
              <w:t>People Operations</w:t>
            </w:r>
          </w:p>
        </w:tc>
        <w:tc>
          <w:tcPr>
            <w:tcW w:type="dxa" w:w="3135"/>
          </w:tcPr>
          <w:p>
            <w:pPr>
              <w:spacing w:before="40" w:after="40"/>
            </w:pPr>
            <w:r>
              <w:rPr>
                <w:sz w:val="18"/>
              </w:rPr>
              <w:t>Data Owner</w:t>
            </w:r>
          </w:p>
        </w:tc>
        <w:tc>
          <w:tcPr>
            <w:tcW w:type="dxa" w:w="3135"/>
          </w:tcPr>
          <w:p>
            <w:pPr>
              <w:spacing w:before="40" w:after="40"/>
            </w:pPr>
            <w:r>
              <w:rPr>
                <w:sz w:val="18"/>
              </w:rPr>
              <w:t>Workday accuracy drives downstream provisioning</w:t>
            </w:r>
          </w:p>
        </w:tc>
      </w:tr>
      <w:tr>
        <w:tc>
          <w:tcPr>
            <w:tcW w:type="dxa" w:w="3135"/>
          </w:tcPr>
          <w:p>
            <w:pPr>
              <w:spacing w:before="40" w:after="40"/>
            </w:pPr>
            <w:r>
              <w:rPr>
                <w:sz w:val="18"/>
              </w:rPr>
              <w:t>Enterprise Systems</w:t>
            </w:r>
          </w:p>
        </w:tc>
        <w:tc>
          <w:tcPr>
            <w:tcW w:type="dxa" w:w="3135"/>
          </w:tcPr>
          <w:p>
            <w:pPr>
              <w:spacing w:before="40" w:after="40"/>
            </w:pPr>
            <w:r>
              <w:rPr>
                <w:sz w:val="18"/>
              </w:rPr>
              <w:t>Technical Owner</w:t>
            </w:r>
          </w:p>
        </w:tc>
        <w:tc>
          <w:tcPr>
            <w:tcW w:type="dxa" w:w="3135"/>
          </w:tcPr>
          <w:p>
            <w:pPr>
              <w:spacing w:before="40" w:after="40"/>
            </w:pPr>
            <w:r>
              <w:rPr>
                <w:sz w:val="18"/>
              </w:rPr>
              <w:t>Integration reliability and error handling</w:t>
            </w:r>
          </w:p>
        </w:tc>
      </w:tr>
      <w:tr>
        <w:tc>
          <w:tcPr>
            <w:tcW w:type="dxa" w:w="3135"/>
          </w:tcPr>
          <w:p>
            <w:pPr>
              <w:spacing w:before="40" w:after="40"/>
            </w:pPr>
            <w:r>
              <w:rPr>
                <w:sz w:val="18"/>
              </w:rPr>
              <w:t>All Employees</w:t>
            </w:r>
          </w:p>
        </w:tc>
        <w:tc>
          <w:tcPr>
            <w:tcW w:type="dxa" w:w="3135"/>
          </w:tcPr>
          <w:p>
            <w:pPr>
              <w:spacing w:before="40" w:after="40"/>
            </w:pPr>
            <w:r>
              <w:rPr>
                <w:sz w:val="18"/>
              </w:rPr>
              <w:t>End Users</w:t>
            </w:r>
          </w:p>
        </w:tc>
        <w:tc>
          <w:tcPr>
            <w:tcW w:type="dxa" w:w="3135"/>
          </w:tcPr>
          <w:p>
            <w:pPr>
              <w:spacing w:before="40" w:after="40"/>
            </w:pPr>
            <w:r>
              <w:rPr>
                <w:sz w:val="18"/>
              </w:rPr>
              <w:t>Ability to submit expenses under correct country policy</w:t>
            </w:r>
          </w:p>
        </w:tc>
      </w:tr>
    </w:tbl>
    <w:p/>
    <w:p>
      <w:pPr>
        <w:pStyle w:val="Heading3"/>
      </w:pPr>
      <w:r>
        <w:t>Business Impact</w:t>
      </w:r>
    </w:p>
    <w:p>
      <w:pPr>
        <w:ind w:left="720" w:hanging="357"/>
      </w:pPr>
      <w:r>
        <w:rPr>
          <w:sz w:val="20"/>
        </w:rPr>
        <w:t>• Risk Reduction: Automated termination flag prevents former employees from submitting expenses</w:t>
      </w:r>
    </w:p>
    <w:p>
      <w:pPr>
        <w:ind w:left="720" w:hanging="357"/>
      </w:pPr>
      <w:r>
        <w:rPr>
          <w:sz w:val="20"/>
        </w:rPr>
        <w:t>• Compliance: Country-specific policy assignment ensures correct tax and regulatory treatment</w:t>
      </w:r>
    </w:p>
    <w:p>
      <w:pPr>
        <w:ind w:left="720" w:hanging="357"/>
      </w:pPr>
      <w:r>
        <w:rPr>
          <w:sz w:val="20"/>
        </w:rPr>
        <w:t>• Efficiency: Eliminates manual employee onboarding/offboarding in Expensify</w:t>
      </w:r>
    </w:p>
    <w:p>
      <w:r>
        <w:rPr>
          <w:sz w:val="20"/>
        </w:rPr>
        <w:t>3. SYSTEM OVERVIEW</w:t>
      </w:r>
    </w:p>
    <w:p>
      <w:pPr>
        <w:pStyle w:val="Heading2"/>
      </w:pPr>
      <w:r>
        <w:t>3. System Overview</w:t>
      </w:r>
    </w:p>
    <w:p>
      <w:pPr>
        <w:pStyle w:val="Heading3"/>
      </w:pPr>
      <w:r>
        <w:t>Connected Systems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Role</w:t>
            </w:r>
          </w:p>
        </w:tc>
        <w:tc>
          <w:tcPr>
            <w:tcW w:type="dxa" w:w="2351"/>
            <w:shd w:fill="E8EDF2" w:val="clear"/>
          </w:tcPr>
          <w:p>
            <w:pPr>
              <w:spacing w:before="40" w:after="40"/>
            </w:pPr>
            <w:r>
              <w:rPr>
                <w:b/>
                <w:sz w:val="18"/>
              </w:rPr>
              <w:t>Connection Type</w:t>
            </w:r>
          </w:p>
        </w:tc>
        <w:tc>
          <w:tcPr>
            <w:tcW w:type="dxa" w:w="2351"/>
            <w:shd w:fill="E8EDF2" w:val="clear"/>
          </w:tcPr>
          <w:p>
            <w:pPr>
              <w:spacing w:before="40" w:after="40"/>
            </w:pPr>
            <w:r>
              <w:rPr>
                <w:b/>
                <w:sz w:val="18"/>
              </w:rPr>
              <w:t>Details</w:t>
            </w:r>
          </w:p>
        </w:tc>
      </w:tr>
      <w:tr>
        <w:tc>
          <w:tcPr>
            <w:tcW w:type="dxa" w:w="2351"/>
          </w:tcPr>
          <w:p>
            <w:pPr>
              <w:spacing w:before="40" w:after="40"/>
            </w:pPr>
            <w:r>
              <w:rPr>
                <w:sz w:val="18"/>
              </w:rPr>
              <w:t>Workato Recipe Function</w:t>
            </w:r>
          </w:p>
        </w:tc>
        <w:tc>
          <w:tcPr>
            <w:tcW w:type="dxa" w:w="2351"/>
          </w:tcPr>
          <w:p>
            <w:pPr>
              <w:spacing w:before="40" w:after="40"/>
            </w:pPr>
            <w:r>
              <w:rPr>
                <w:sz w:val="18"/>
              </w:rPr>
              <w:t>Trigger / Orchestration</w:t>
            </w:r>
          </w:p>
        </w:tc>
        <w:tc>
          <w:tcPr>
            <w:tcW w:type="dxa" w:w="2351"/>
          </w:tcPr>
          <w:p>
            <w:pPr>
              <w:spacing w:before="40" w:after="40"/>
            </w:pPr>
            <w:r>
              <w:rPr>
                <w:sz w:val="18"/>
              </w:rPr>
              <w:t>Callable Recipe</w:t>
            </w:r>
          </w:p>
        </w:tc>
        <w:tc>
          <w:tcPr>
            <w:tcW w:type="dxa" w:w="2351"/>
          </w:tcPr>
          <w:p>
            <w:pPr>
              <w:spacing w:before="40" w:after="40"/>
            </w:pPr>
            <w:r>
              <w:rPr>
                <w:sz w:val="18"/>
              </w:rPr>
              <w:t>Receives employee list + country from parent recipe 59113812</w:t>
            </w:r>
          </w:p>
        </w:tc>
      </w:tr>
      <w:tr>
        <w:tc>
          <w:tcPr>
            <w:tcW w:type="dxa" w:w="2351"/>
          </w:tcPr>
          <w:p>
            <w:pPr>
              <w:spacing w:before="40" w:after="40"/>
            </w:pPr>
            <w:r>
              <w:rPr>
                <w:sz w:val="18"/>
              </w:rPr>
              <w:t>Expensify Integration Server</w:t>
            </w:r>
          </w:p>
        </w:tc>
        <w:tc>
          <w:tcPr>
            <w:tcW w:type="dxa" w:w="2351"/>
          </w:tcPr>
          <w:p>
            <w:pPr>
              <w:spacing w:before="40" w:after="40"/>
            </w:pPr>
            <w:r>
              <w:rPr>
                <w:sz w:val="18"/>
              </w:rPr>
              <w:t>Target System</w:t>
            </w:r>
          </w:p>
        </w:tc>
        <w:tc>
          <w:tcPr>
            <w:tcW w:type="dxa" w:w="2351"/>
          </w:tcPr>
          <w:p>
            <w:pPr>
              <w:spacing w:before="40" w:after="40"/>
            </w:pPr>
            <w:r>
              <w:rPr>
                <w:sz w:val="18"/>
              </w:rPr>
              <w:t>REST API (HTTP POST)</w:t>
            </w:r>
          </w:p>
        </w:tc>
        <w:tc>
          <w:tcPr>
            <w:tcW w:type="dxa" w:w="2351"/>
          </w:tcPr>
          <w:p>
            <w:pPr>
              <w:spacing w:before="40" w:after="40"/>
            </w:pPr>
            <w:r>
              <w:rPr>
                <w:sz w:val="18"/>
              </w:rPr>
              <w:t>https://integrations.expensify.com/Integration-Server/ExpensifyIntegrations</w:t>
            </w:r>
          </w:p>
        </w:tc>
      </w:tr>
      <w:tr>
        <w:tc>
          <w:tcPr>
            <w:tcW w:type="dxa" w:w="2351"/>
          </w:tcPr>
          <w:p>
            <w:pPr>
              <w:spacing w:before="40" w:after="40"/>
            </w:pPr>
            <w:r>
              <w:rPr>
                <w:sz w:val="18"/>
              </w:rPr>
              <w:t>Workato Pub/Sub (AOF Topic)</w:t>
            </w:r>
          </w:p>
        </w:tc>
        <w:tc>
          <w:tcPr>
            <w:tcW w:type="dxa" w:w="2351"/>
          </w:tcPr>
          <w:p>
            <w:pPr>
              <w:spacing w:before="40" w:after="40"/>
            </w:pPr>
            <w:r>
              <w:rPr>
                <w:sz w:val="18"/>
              </w:rPr>
              <w:t>Error Notification</w:t>
            </w:r>
          </w:p>
        </w:tc>
        <w:tc>
          <w:tcPr>
            <w:tcW w:type="dxa" w:w="2351"/>
          </w:tcPr>
          <w:p>
            <w:pPr>
              <w:spacing w:before="40" w:after="40"/>
            </w:pPr>
            <w:r>
              <w:rPr>
                <w:sz w:val="18"/>
              </w:rPr>
              <w:t>Event Topic</w:t>
            </w:r>
          </w:p>
        </w:tc>
        <w:tc>
          <w:tcPr>
            <w:tcW w:type="dxa" w:w="2351"/>
          </w:tcPr>
          <w:p>
            <w:pPr>
              <w:spacing w:before="40" w:after="40"/>
            </w:pPr>
            <w:r>
              <w:rPr>
                <w:sz w:val="18"/>
              </w:rPr>
              <w:t>Publishes error events to AOF | PS-001 | AOF_Topic (Topic ID: 37790)</w:t>
            </w:r>
          </w:p>
        </w:tc>
      </w:tr>
      <w:tr>
        <w:tc>
          <w:tcPr>
            <w:tcW w:type="dxa" w:w="2351"/>
          </w:tcPr>
          <w:p>
            <w:pPr>
              <w:spacing w:before="40" w:after="40"/>
            </w:pPr>
            <w:r>
              <w:rPr>
                <w:sz w:val="18"/>
              </w:rPr>
              <w:t>Workato Logger</w:t>
            </w:r>
          </w:p>
        </w:tc>
        <w:tc>
          <w:tcPr>
            <w:tcW w:type="dxa" w:w="2351"/>
          </w:tcPr>
          <w:p>
            <w:pPr>
              <w:spacing w:before="40" w:after="40"/>
            </w:pPr>
            <w:r>
              <w:rPr>
                <w:sz w:val="18"/>
              </w:rPr>
              <w:t>Logging</w:t>
            </w:r>
          </w:p>
        </w:tc>
        <w:tc>
          <w:tcPr>
            <w:tcW w:type="dxa" w:w="2351"/>
          </w:tcPr>
          <w:p>
            <w:pPr>
              <w:spacing w:before="40" w:after="40"/>
            </w:pPr>
            <w:r>
              <w:rPr>
                <w:sz w:val="18"/>
              </w:rPr>
              <w:t>Internal</w:t>
            </w:r>
          </w:p>
        </w:tc>
        <w:tc>
          <w:tcPr>
            <w:tcW w:type="dxa" w:w="2351"/>
          </w:tcPr>
          <w:p>
            <w:pPr>
              <w:spacing w:before="40" w:after="40"/>
            </w:pPr>
            <w:r>
              <w:rPr>
                <w:sz w:val="18"/>
              </w:rPr>
              <w:t>Logs incoming payload to job report for debugging</w:t>
            </w:r>
          </w:p>
        </w:tc>
      </w:tr>
    </w:tbl>
    <w:p/>
    <w:p>
      <w:pPr>
        <w:pStyle w:val="Heading3"/>
      </w:pPr>
      <w:r>
        <w:t>Authentication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System</w:t>
            </w:r>
          </w:p>
        </w:tc>
        <w:tc>
          <w:tcPr>
            <w:tcW w:type="dxa" w:w="3135"/>
            <w:shd w:fill="E8EDF2" w:val="clear"/>
          </w:tcPr>
          <w:p>
            <w:pPr>
              <w:spacing w:before="40" w:after="40"/>
            </w:pPr>
            <w:r>
              <w:rPr>
                <w:b/>
                <w:sz w:val="18"/>
              </w:rPr>
              <w:t>Method</w:t>
            </w:r>
          </w:p>
        </w:tc>
        <w:tc>
          <w:tcPr>
            <w:tcW w:type="dxa" w:w="3135"/>
            <w:shd w:fill="E8EDF2" w:val="clear"/>
          </w:tcPr>
          <w:p>
            <w:pPr>
              <w:spacing w:before="40" w:after="40"/>
            </w:pPr>
            <w:r>
              <w:rPr>
                <w:b/>
                <w:sz w:val="18"/>
              </w:rPr>
              <w:t>Credential Reference</w:t>
            </w:r>
          </w:p>
        </w:tc>
      </w:tr>
      <w:tr>
        <w:tc>
          <w:tcPr>
            <w:tcW w:type="dxa" w:w="3135"/>
          </w:tcPr>
          <w:p>
            <w:pPr>
              <w:spacing w:before="40" w:after="40"/>
            </w:pPr>
            <w:r>
              <w:rPr>
                <w:sz w:val="18"/>
              </w:rPr>
              <w:t>Expensify API</w:t>
            </w:r>
          </w:p>
        </w:tc>
        <w:tc>
          <w:tcPr>
            <w:tcW w:type="dxa" w:w="3135"/>
          </w:tcPr>
          <w:p>
            <w:pPr>
              <w:spacing w:before="40" w:after="40"/>
            </w:pPr>
            <w:r>
              <w:rPr>
                <w:sz w:val="18"/>
              </w:rPr>
              <w:t>Partner Credentials (form body)</w:t>
            </w:r>
          </w:p>
        </w:tc>
        <w:tc>
          <w:tcPr>
            <w:tcW w:type="dxa" w:w="3135"/>
          </w:tcPr>
          <w:p>
            <w:pPr>
              <w:spacing w:before="40" w:after="40"/>
            </w:pPr>
            <w:r>
              <w:rPr>
                <w:sz w:val="18"/>
              </w:rPr>
              <w:t>partnerUserID: aa_expensify_workato_workday_service_account_intercom_iopartnerUserSecret: Account property expensify_user_secret</w:t>
            </w:r>
          </w:p>
        </w:tc>
      </w:tr>
      <w:tr>
        <w:tc>
          <w:tcPr>
            <w:tcW w:type="dxa" w:w="3135"/>
          </w:tcPr>
          <w:p>
            <w:pPr>
              <w:spacing w:before="40" w:after="40"/>
            </w:pPr>
            <w:r>
              <w:rPr>
                <w:sz w:val="18"/>
              </w:rPr>
              <w:t>REST Connection</w:t>
            </w:r>
          </w:p>
        </w:tc>
        <w:tc>
          <w:tcPr>
            <w:tcW w:type="dxa" w:w="3135"/>
          </w:tcPr>
          <w:p>
            <w:pPr>
              <w:spacing w:before="40" w:after="40"/>
            </w:pPr>
            <w:r>
              <w:rPr>
                <w:sz w:val="18"/>
              </w:rPr>
              <w:t>Workato Connection</w:t>
            </w:r>
          </w:p>
        </w:tc>
        <w:tc>
          <w:tcPr>
            <w:tcW w:type="dxa" w:w="3135"/>
          </w:tcPr>
          <w:p>
            <w:pPr>
              <w:spacing w:before="40" w:after="40"/>
            </w:pPr>
            <w:r>
              <w:rPr>
                <w:sz w:val="18"/>
              </w:rPr>
              <w:t>Account ID: 16023973</w:t>
            </w:r>
          </w:p>
        </w:tc>
      </w:tr>
    </w:tbl>
    <w:p/>
    <w:p>
      <w:pPr>
        <w:pStyle w:val="Heading3"/>
      </w:pPr>
      <w:r>
        <w:t>Recipe Metadata</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Attribute</w:t>
            </w:r>
          </w:p>
        </w:tc>
        <w:tc>
          <w:tcPr>
            <w:tcW w:type="dxa" w:w="4703"/>
            <w:shd w:fill="E8EDF2" w:val="clear"/>
          </w:tcPr>
          <w:p>
            <w:pPr>
              <w:spacing w:before="40" w:after="40"/>
            </w:pPr>
            <w:r>
              <w:rPr>
                <w:b/>
                <w:sz w:val="18"/>
              </w:rPr>
              <w:t>Value</w:t>
            </w:r>
          </w:p>
        </w:tc>
      </w:tr>
      <w:tr>
        <w:tc>
          <w:tcPr>
            <w:tcW w:type="dxa" w:w="4703"/>
          </w:tcPr>
          <w:p>
            <w:pPr>
              <w:spacing w:before="40" w:after="40"/>
            </w:pPr>
            <w:r>
              <w:rPr>
                <w:sz w:val="18"/>
              </w:rPr>
              <w:t>Recipe ID</w:t>
            </w:r>
          </w:p>
        </w:tc>
        <w:tc>
          <w:tcPr>
            <w:tcW w:type="dxa" w:w="4703"/>
          </w:tcPr>
          <w:p>
            <w:pPr>
              <w:spacing w:before="40" w:after="40"/>
            </w:pPr>
            <w:r>
              <w:rPr>
                <w:sz w:val="18"/>
              </w:rPr>
              <w:t>59113811</w:t>
            </w:r>
          </w:p>
        </w:tc>
      </w:tr>
      <w:tr>
        <w:tc>
          <w:tcPr>
            <w:tcW w:type="dxa" w:w="4703"/>
          </w:tcPr>
          <w:p>
            <w:pPr>
              <w:spacing w:before="40" w:after="40"/>
            </w:pPr>
            <w:r>
              <w:rPr>
                <w:sz w:val="18"/>
              </w:rPr>
              <w:t>Parent Recipe</w:t>
            </w:r>
          </w:p>
        </w:tc>
        <w:tc>
          <w:tcPr>
            <w:tcW w:type="dxa" w:w="4703"/>
          </w:tcPr>
          <w:p>
            <w:pPr>
              <w:spacing w:before="40" w:after="40"/>
            </w:pPr>
            <w:r>
              <w:rPr>
                <w:sz w:val="18"/>
              </w:rPr>
              <w:t>59113812 (EXPENSE - Workday to Expensify Parent V2)</w:t>
            </w:r>
          </w:p>
        </w:tc>
      </w:tr>
      <w:tr>
        <w:tc>
          <w:tcPr>
            <w:tcW w:type="dxa" w:w="4703"/>
          </w:tcPr>
          <w:p>
            <w:pPr>
              <w:spacing w:before="40" w:after="40"/>
            </w:pPr>
            <w:r>
              <w:rPr>
                <w:sz w:val="18"/>
              </w:rPr>
              <w:t>Created</w:t>
            </w:r>
          </w:p>
        </w:tc>
        <w:tc>
          <w:tcPr>
            <w:tcW w:type="dxa" w:w="4703"/>
          </w:tcPr>
          <w:p>
            <w:pPr>
              <w:spacing w:before="40" w:after="40"/>
            </w:pPr>
            <w:r>
              <w:rPr>
                <w:sz w:val="18"/>
              </w:rPr>
              <w:t>2025-02-12</w:t>
            </w:r>
          </w:p>
        </w:tc>
      </w:tr>
      <w:tr>
        <w:tc>
          <w:tcPr>
            <w:tcW w:type="dxa" w:w="4703"/>
          </w:tcPr>
          <w:p>
            <w:pPr>
              <w:spacing w:before="40" w:after="40"/>
            </w:pPr>
            <w:r>
              <w:rPr>
                <w:sz w:val="18"/>
              </w:rPr>
              <w:t>Last Updated</w:t>
            </w:r>
          </w:p>
        </w:tc>
        <w:tc>
          <w:tcPr>
            <w:tcW w:type="dxa" w:w="4703"/>
          </w:tcPr>
          <w:p>
            <w:pPr>
              <w:spacing w:before="40" w:after="40"/>
            </w:pPr>
            <w:r>
              <w:rPr>
                <w:sz w:val="18"/>
              </w:rPr>
              <w:t>2025-12-10</w:t>
            </w:r>
          </w:p>
        </w:tc>
      </w:tr>
      <w:tr>
        <w:tc>
          <w:tcPr>
            <w:tcW w:type="dxa" w:w="4703"/>
          </w:tcPr>
          <w:p>
            <w:pPr>
              <w:spacing w:before="40" w:after="40"/>
            </w:pPr>
            <w:r>
              <w:rPr>
                <w:sz w:val="18"/>
              </w:rPr>
              <w:t>Version</w:t>
            </w:r>
          </w:p>
        </w:tc>
        <w:tc>
          <w:tcPr>
            <w:tcW w:type="dxa" w:w="4703"/>
          </w:tcPr>
          <w:p>
            <w:pPr>
              <w:spacing w:before="40" w:after="40"/>
            </w:pPr>
            <w:r>
              <w:rPr>
                <w:sz w:val="18"/>
              </w:rPr>
              <w:t>7</w:t>
            </w:r>
          </w:p>
        </w:tc>
      </w:tr>
      <w:tr>
        <w:tc>
          <w:tcPr>
            <w:tcW w:type="dxa" w:w="4703"/>
          </w:tcPr>
          <w:p>
            <w:pPr>
              <w:spacing w:before="40" w:after="40"/>
            </w:pPr>
            <w:r>
              <w:rPr>
                <w:sz w:val="18"/>
              </w:rPr>
              <w:t>Version Author</w:t>
            </w:r>
          </w:p>
        </w:tc>
        <w:tc>
          <w:tcPr>
            <w:tcW w:type="dxa" w:w="4703"/>
          </w:tcPr>
          <w:p>
            <w:pPr>
              <w:spacing w:before="40" w:after="40"/>
            </w:pPr>
            <w:r>
              <w:rPr>
                <w:sz w:val="18"/>
              </w:rPr>
              <w:t>diana.sy@intercom.io</w:t>
            </w:r>
          </w:p>
        </w:tc>
      </w:tr>
      <w:tr>
        <w:tc>
          <w:tcPr>
            <w:tcW w:type="dxa" w:w="4703"/>
          </w:tcPr>
          <w:p>
            <w:pPr>
              <w:spacing w:before="40" w:after="40"/>
            </w:pPr>
            <w:r>
              <w:rPr>
                <w:sz w:val="18"/>
              </w:rPr>
              <w:t>Status</w:t>
            </w:r>
          </w:p>
        </w:tc>
        <w:tc>
          <w:tcPr>
            <w:tcW w:type="dxa" w:w="4703"/>
          </w:tcPr>
          <w:p>
            <w:pPr>
              <w:spacing w:before="40" w:after="40"/>
            </w:pPr>
            <w:r>
              <w:rPr>
                <w:sz w:val="18"/>
              </w:rPr>
              <w:t>Running</w:t>
            </w:r>
          </w:p>
        </w:tc>
      </w:tr>
      <w:tr>
        <w:tc>
          <w:tcPr>
            <w:tcW w:type="dxa" w:w="4703"/>
          </w:tcPr>
          <w:p>
            <w:pPr>
              <w:spacing w:before="40" w:after="40"/>
            </w:pPr>
            <w:r>
              <w:rPr>
                <w:sz w:val="18"/>
              </w:rPr>
              <w:t>Trigger Type</w:t>
            </w:r>
          </w:p>
        </w:tc>
        <w:tc>
          <w:tcPr>
            <w:tcW w:type="dxa" w:w="4703"/>
          </w:tcPr>
          <w:p>
            <w:pPr>
              <w:spacing w:before="40" w:after="40"/>
            </w:pPr>
            <w:r>
              <w:rPr>
                <w:sz w:val="18"/>
              </w:rPr>
              <w:t>Callable Recipe (Recipe Function)</w:t>
            </w:r>
          </w:p>
        </w:tc>
      </w:tr>
    </w:tbl>
    <w:p/>
    <w:p>
      <w:r>
        <w:rPr>
          <w:sz w:val="20"/>
        </w:rPr>
        <w:t>4. ARCHITECTURE OVERVIEW</w:t>
      </w:r>
    </w:p>
    <w:p>
      <w:pPr>
        <w:pStyle w:val="Heading2"/>
      </w:pPr>
      <w:r>
        <w:t>4. Architecture Overview</w:t>
      </w:r>
    </w:p>
    <w:p>
      <w:r>
        <w:rPr>
          <w:sz w:val="20"/>
        </w:rPr>
        <w:t>This recipe follows a</w:t>
      </w:r>
    </w:p>
    <w:p>
      <w:r>
        <w:rPr>
          <w:sz w:val="20"/>
        </w:rPr>
        <w:t>Parent-Child Callable Pattern. The parent recipe (59113812) is scheduled to run daily at 1:00 AM PT. It fetches all employees from Workday via a custom report, groups them by country using a Smart List in-memory database, and dispatches each country batch asynchronously to this child recipe.</w:t>
      </w:r>
    </w:p>
    <w:p>
      <w:r>
        <w:rPr>
          <w:sz w:val="20"/>
        </w:rPr>
        <w:t>The child recipe acts as a stateless processor: it receives a country-specific employee list, constructs the Expensify API payload, and performs a single POST to the Expensify Integration Server to upsert all employees in that batch. Error handling follows the AOF (Automation Operations Framework) pattern, publishing structured error events to a centralized Pub/Sub topic.</w:t>
      </w:r>
    </w:p>
    <w:p>
      <w:pPr>
        <w:pStyle w:val="Heading3"/>
      </w:pPr>
      <w:r>
        <w:t>Pattern: Async Callable with AOF Error Handling</w:t>
      </w:r>
    </w:p>
    <w:p>
      <w:r>
        <w:rPr>
          <w:sz w:val="20"/>
        </w:rPr>
        <w:t>Parent Recipe</w:t>
        <w:br/>
        <w:t>(Scheduled Daily)</w:t>
      </w:r>
    </w:p>
    <w:p>
      <w:r>
        <w:rPr>
          <w:sz w:val="20"/>
        </w:rPr>
        <w:t>➔</w:t>
      </w:r>
    </w:p>
    <w:p>
      <w:r>
        <w:rPr>
          <w:sz w:val="20"/>
        </w:rPr>
        <w:t>Async Dispatch</w:t>
        <w:br/>
        <w:t>(Per Country)</w:t>
      </w:r>
    </w:p>
    <w:p>
      <w:r>
        <w:rPr>
          <w:sz w:val="20"/>
        </w:rPr>
        <w:t>➔</w:t>
      </w:r>
    </w:p>
    <w:p>
      <w:r>
        <w:rPr>
          <w:sz w:val="20"/>
        </w:rPr>
        <w:t>Child Recipe</w:t>
        <w:br/>
        <w:t>(This Recipe)</w:t>
      </w:r>
    </w:p>
    <w:p>
      <w:r>
        <w:rPr>
          <w:sz w:val="20"/>
        </w:rPr>
        <w:t>➔</w:t>
      </w:r>
    </w:p>
    <w:p>
      <w:r>
        <w:rPr>
          <w:sz w:val="20"/>
        </w:rPr>
        <w:t>Expensify API</w:t>
        <w:br/>
        <w:t>(Upsert)</w:t>
      </w:r>
    </w:p>
    <w:p>
      <w:r>
        <w:rPr>
          <w:sz w:val="20"/>
        </w:rPr>
        <w:t>5. ARCHITECTURE DIAGRAM</w:t>
      </w:r>
    </w:p>
    <w:p>
      <w:pPr>
        <w:pStyle w:val="Heading2"/>
      </w:pPr>
      <w:r>
        <w:t>5. Architecture Diagram</w:t>
      </w:r>
    </w:p>
    <w:p>
      <w:r>
        <w:rPr>
          <w:sz w:val="20"/>
        </w:rPr>
        <w:t>Four-column swimlane showing the integration architecture across Source, Data Processing, Orchestration, and Target layers.</w:t>
      </w:r>
    </w:p>
    <w:p>
      <w:r>
        <w:rPr>
          <w:sz w:val="20"/>
        </w:rPr>
        <w:t>Source</w:t>
        <w:br/>
        <w:br/>
        <w:t>Data Processing</w:t>
        <w:br/>
        <w:br/>
        <w:t>Orchestration</w:t>
        <w:br/>
        <w:br/>
        <w:t>Target</w:t>
        <w:br/>
        <w:br/>
        <w:br/>
        <w:br/>
        <w:br/>
        <w:br/>
        <w:br/>
        <w:br/>
        <w:t>Workday</w:t>
        <w:br/>
        <w:t>HR Custom Report</w:t>
        <w:br/>
        <w:br/>
        <w:br/>
        <w:t>Parent Recipe</w:t>
        <w:br/>
        <w:t>59113812 (Daily 1AM PT)</w:t>
        <w:br/>
        <w:br/>
        <w:br/>
        <w:t>Employee List</w:t>
        <w:br/>
        <w:t>JSON Array (per country)</w:t>
        <w:br/>
        <w:br/>
        <w:br/>
        <w:t>Policy ID Lookup</w:t>
        <w:br/>
        <w:t>Country -&gt; PolicyID</w:t>
        <w:br/>
        <w:br/>
        <w:br/>
        <w:t>API Request Body</w:t>
        <w:br/>
        <w:t>requestJobDescription + data</w:t>
        <w:br/>
        <w:br/>
        <w:br/>
        <w:t>EXPENSIFY-Child</w:t>
        <w:br/>
        <w:t>Recipe 59113811</w:t>
        <w:br/>
        <w:t>Callable Recipe</w:t>
        <w:br/>
        <w:br/>
        <w:br/>
        <w:t>Logger</w:t>
        <w:br/>
        <w:t>Job Report Log</w:t>
        <w:br/>
        <w:br/>
        <w:br/>
        <w:t>Try / Catch Block</w:t>
        <w:br/>
        <w:t>Error Handling</w:t>
        <w:br/>
        <w:br/>
        <w:br/>
        <w:t>AOF Error Topic</w:t>
        <w:br/>
        <w:t>PS-001 | Pub/Sub 37790</w:t>
        <w:br/>
        <w:br/>
        <w:br/>
        <w:t>Expensify</w:t>
        <w:br/>
        <w:t>Integration Server</w:t>
        <w:br/>
        <w:t>REST API (POST)</w:t>
        <w:br/>
        <w:br/>
        <w:br/>
        <w:t>Email Notification</w:t>
        <w:br/>
        <w:t>onFinish callback</w:t>
        <w:br/>
        <w:br/>
        <w:br/>
        <w:br/>
        <w:br/>
        <w:br/>
        <w:br/>
        <w:br/>
        <w:br/>
        <w:br/>
        <w:br/>
        <w:br/>
        <w:br/>
        <w:br/>
        <w:br/>
        <w:br/>
        <w:br/>
        <w:br/>
        <w:br/>
        <w:br/>
        <w:br/>
        <w:br/>
        <w:br/>
        <w:br/>
        <w:br/>
        <w:br/>
        <w:br/>
        <w:br/>
        <w:t>on error</w:t>
      </w:r>
    </w:p>
    <w:p>
      <w:r>
        <w:rPr>
          <w:sz w:val="20"/>
        </w:rPr>
        <w:t>6. END-TO-END FLOW</w:t>
      </w:r>
    </w:p>
    <w:p>
      <w:pPr>
        <w:pStyle w:val="Heading2"/>
      </w:pPr>
      <w:r>
        <w:t>6. End-to-End Flow</w:t>
      </w:r>
    </w:p>
    <w:p>
      <w:pPr>
        <w:pStyle w:val="Heading3"/>
      </w:pPr>
      <w:r>
        <w:t>Flow Narrative</w:t>
      </w:r>
    </w:p>
    <w:p>
      <w:r>
        <w:rPr>
          <w:sz w:val="20"/>
        </w:rPr>
        <w:t>Trigger (Callable): The parent recipe (59113812) calls this child recipe asynchronously, passing a</w:t>
      </w:r>
    </w:p>
    <w:p>
      <w:r>
        <w:rPr>
          <w:sz w:val="20"/>
        </w:rPr>
        <w:t>List_Of_Employees array and a</w:t>
      </w:r>
    </w:p>
    <w:p>
      <w:pPr>
        <w:ind w:left="720" w:hanging="357"/>
      </w:pPr>
      <w:r>
        <w:rPr>
          <w:sz w:val="20"/>
        </w:rPr>
        <w:t>1. Country string parameter.</w:t>
      </w:r>
    </w:p>
    <w:p>
      <w:pPr>
        <w:ind w:left="720" w:hanging="357"/>
      </w:pPr>
      <w:r>
        <w:rPr>
          <w:sz w:val="20"/>
        </w:rPr>
        <w:t>2. Log Input: The incoming payload is logged to the job report for traceability.</w:t>
      </w:r>
    </w:p>
    <w:p>
      <w:r>
        <w:rPr>
          <w:sz w:val="20"/>
        </w:rPr>
        <w:t>Try Block - Upsert Employee: A POST request is sent to the Expensify Integration Server endpoint with:</w:t>
      </w:r>
    </w:p>
    <w:p>
      <w:pPr>
        <w:ind w:left="720" w:hanging="357"/>
      </w:pPr>
      <w:r>
        <w:rPr>
          <w:sz w:val="20"/>
        </w:rPr>
        <w:t>• requestJobDescription: JSON containing credentials, data source type ("employees"), and an onFinish email notification action</w:t>
      </w:r>
    </w:p>
    <w:p>
      <w:pPr>
        <w:ind w:left="720" w:hanging="357"/>
      </w:pPr>
      <w:r>
        <w:rPr>
          <w:sz w:val="20"/>
        </w:rPr>
        <w:t>• data: The employee list serialized as JSON</w:t>
      </w:r>
    </w:p>
    <w:p>
      <w:pPr>
        <w:ind w:left="720" w:hanging="357"/>
      </w:pPr>
      <w:r>
        <w:rPr>
          <w:sz w:val="20"/>
        </w:rPr>
        <w:t>• Catch Block - Error Handling: If the API call fails, an error event is published to the AOF Pub/Sub topic (37790) with structured error details including job ID, recipe ID, stack trace, and error message.</w:t>
      </w:r>
    </w:p>
    <w:p>
      <w:pPr>
        <w:pStyle w:val="Heading3"/>
      </w:pPr>
      <w:r>
        <w:t>Data Flow Diagram</w:t>
      </w:r>
    </w:p>
    <w:p>
      <w:r>
        <w:rPr>
          <w:sz w:val="20"/>
        </w:rPr>
        <w:t>End-to-End Data Flow: Workday to Expensify (Child Recipe)</w:t>
        <w:br/>
        <w:br/>
        <w:br/>
        <w:br/>
        <w:t>Parent Recipe</w:t>
        <w:br/>
        <w:t>Async Call</w:t>
        <w:br/>
        <w:br/>
        <w:br/>
        <w:br/>
        <w:t>Receive Params</w:t>
        <w:br/>
        <w:t>List_Of_Employees</w:t>
        <w:br/>
        <w:t>Country</w:t>
        <w:br/>
        <w:br/>
        <w:br/>
        <w:br/>
        <w:t>Log Input</w:t>
        <w:br/>
        <w:t>Job Report</w:t>
        <w:br/>
        <w:br/>
        <w:br/>
        <w:br/>
        <w:t>Build Payload</w:t>
        <w:br/>
        <w:t>requestJobDesc</w:t>
        <w:br/>
        <w:t>+ employee data</w:t>
        <w:br/>
        <w:br/>
        <w:br/>
        <w:br/>
        <w:t>Expensify</w:t>
        <w:br/>
        <w:t>POST Upsert</w:t>
        <w:br/>
        <w:br/>
        <w:br/>
        <w:br/>
        <w:br/>
        <w:br/>
        <w:br/>
        <w:br/>
        <w:br/>
        <w:br/>
        <w:br/>
        <w:br/>
        <w:br/>
        <w:br/>
        <w:br/>
        <w:br/>
        <w:t>HAPPY PATH (Success)</w:t>
        <w:br/>
        <w:br/>
        <w:t>ERROR PATH (Catch Block)</w:t>
        <w:br/>
        <w:br/>
        <w:br/>
        <w:br/>
        <w:t>Catch Error</w:t>
        <w:br/>
        <w:t>Extract message</w:t>
        <w:br/>
        <w:br/>
        <w:br/>
        <w:t>Build Error Event</w:t>
        <w:br/>
        <w:t>AOF structured payload</w:t>
        <w:br/>
        <w:br/>
        <w:br/>
        <w:t>Publish to AOF</w:t>
        <w:br/>
        <w:t>Topic: PS-001 (37790)</w:t>
        <w:br/>
        <w:br/>
        <w:br/>
        <w:br/>
        <w:br/>
        <w:t>on exception</w:t>
        <w:br/>
        <w:br/>
        <w:br/>
        <w:t>Employee Payload Fields:</w:t>
        <w:br/>
        <w:t>employeeID, employeeEmail, managerEmail, policyID,</w:t>
        <w:br/>
        <w:t>firstName, lastName, isTerminated, customField1/2, approvesTo</w:t>
        <w:br/>
        <w:br/>
        <w:br/>
        <w:t>Expensify API Configuration:</w:t>
        <w:br/>
        <w:t>type: "update", dry-run: false, entity: "generic"</w:t>
        <w:br/>
        <w:t>dataSource: "request", inputSettings.type: "employees"</w:t>
      </w:r>
    </w:p>
    <w:p>
      <w:r>
        <w:rPr>
          <w:sz w:val="20"/>
        </w:rPr>
        <w:t>7. PROCESSING STAGES</w:t>
      </w:r>
    </w:p>
    <w:p>
      <w:pPr>
        <w:pStyle w:val="Heading2"/>
      </w:pPr>
      <w:r>
        <w:t>7. Processing Stages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Step #</w:t>
            </w:r>
          </w:p>
        </w:tc>
        <w:tc>
          <w:tcPr>
            <w:tcW w:type="dxa" w:w="2351"/>
            <w:shd w:fill="E8EDF2" w:val="clear"/>
          </w:tcPr>
          <w:p>
            <w:pPr>
              <w:spacing w:before="40" w:after="40"/>
            </w:pPr>
            <w:r>
              <w:rPr>
                <w:b/>
                <w:sz w:val="18"/>
              </w:rPr>
              <w:t>Action</w:t>
            </w:r>
          </w:p>
        </w:tc>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0</w:t>
            </w:r>
          </w:p>
        </w:tc>
        <w:tc>
          <w:tcPr>
            <w:tcW w:type="dxa" w:w="2351"/>
          </w:tcPr>
          <w:p>
            <w:pPr>
              <w:spacing w:before="40" w:after="40"/>
            </w:pPr>
            <w:r>
              <w:rPr>
                <w:sz w:val="18"/>
              </w:rPr>
              <w:t>Trigger: Callable Recipe</w:t>
            </w:r>
          </w:p>
        </w:tc>
        <w:tc>
          <w:tcPr>
            <w:tcW w:type="dxa" w:w="2351"/>
          </w:tcPr>
          <w:p>
            <w:pPr>
              <w:spacing w:before="40" w:after="40"/>
            </w:pPr>
            <w:r>
              <w:rPr>
                <w:sz w:val="18"/>
              </w:rPr>
              <w:t>Workato</w:t>
            </w:r>
          </w:p>
        </w:tc>
        <w:tc>
          <w:tcPr>
            <w:tcW w:type="dxa" w:w="2351"/>
          </w:tcPr>
          <w:p>
            <w:pPr>
              <w:spacing w:before="40" w:after="40"/>
            </w:pPr>
            <w:r>
              <w:rPr>
                <w:sz w:val="18"/>
              </w:rPr>
              <w:t>Receives List_Of_Employees (array of employee objects) and Country (string) from parent recipe 59113812.</w:t>
            </w:r>
          </w:p>
        </w:tc>
      </w:tr>
      <w:tr>
        <w:tc>
          <w:tcPr>
            <w:tcW w:type="dxa" w:w="2351"/>
          </w:tcPr>
          <w:p>
            <w:pPr>
              <w:spacing w:before="40" w:after="40"/>
            </w:pPr>
            <w:r>
              <w:rPr>
                <w:sz w:val="18"/>
              </w:rPr>
              <w:t>1</w:t>
            </w:r>
          </w:p>
        </w:tc>
        <w:tc>
          <w:tcPr>
            <w:tcW w:type="dxa" w:w="2351"/>
          </w:tcPr>
          <w:p>
            <w:pPr>
              <w:spacing w:before="40" w:after="40"/>
            </w:pPr>
            <w:r>
              <w:rPr>
                <w:sz w:val="18"/>
              </w:rPr>
              <w:t>Log Message</w:t>
            </w:r>
          </w:p>
        </w:tc>
        <w:tc>
          <w:tcPr>
            <w:tcW w:type="dxa" w:w="2351"/>
          </w:tcPr>
          <w:p>
            <w:pPr>
              <w:spacing w:before="40" w:after="40"/>
            </w:pPr>
            <w:r>
              <w:rPr>
                <w:sz w:val="18"/>
              </w:rPr>
              <w:t>Logger</w:t>
            </w:r>
          </w:p>
        </w:tc>
        <w:tc>
          <w:tcPr>
            <w:tcW w:type="dxa" w:w="2351"/>
          </w:tcPr>
          <w:p>
            <w:pPr>
              <w:spacing w:before="40" w:after="40"/>
            </w:pPr>
            <w:r>
              <w:rPr>
                <w:sz w:val="18"/>
              </w:rPr>
              <w:t>Logs the full incoming payload to the job report for debugging and audit trail.</w:t>
            </w:r>
          </w:p>
        </w:tc>
      </w:tr>
      <w:tr>
        <w:tc>
          <w:tcPr>
            <w:tcW w:type="dxa" w:w="2351"/>
          </w:tcPr>
          <w:p>
            <w:pPr>
              <w:spacing w:before="40" w:after="40"/>
            </w:pPr>
            <w:r>
              <w:rPr>
                <w:sz w:val="18"/>
              </w:rPr>
              <w:t>2</w:t>
            </w:r>
          </w:p>
        </w:tc>
        <w:tc>
          <w:tcPr>
            <w:tcW w:type="dxa" w:w="2351"/>
          </w:tcPr>
          <w:p>
            <w:pPr>
              <w:spacing w:before="40" w:after="40"/>
            </w:pPr>
            <w:r>
              <w:rPr>
                <w:sz w:val="18"/>
              </w:rPr>
              <w:t>Try Block (Begin)</w:t>
            </w:r>
          </w:p>
        </w:tc>
        <w:tc>
          <w:tcPr>
            <w:tcW w:type="dxa" w:w="2351"/>
          </w:tcPr>
          <w:p>
            <w:pPr>
              <w:spacing w:before="40" w:after="40"/>
            </w:pPr>
            <w:r>
              <w:rPr>
                <w:sz w:val="18"/>
              </w:rPr>
              <w:t>Workato</w:t>
            </w:r>
          </w:p>
        </w:tc>
        <w:tc>
          <w:tcPr>
            <w:tcW w:type="dxa" w:w="2351"/>
          </w:tcPr>
          <w:p>
            <w:pPr>
              <w:spacing w:before="40" w:after="40"/>
            </w:pPr>
            <w:r>
              <w:rPr>
                <w:sz w:val="18"/>
              </w:rPr>
              <w:t>Wraps the API call in a try/catch block to handle errors gracefully.</w:t>
            </w:r>
          </w:p>
        </w:tc>
      </w:tr>
      <w:tr>
        <w:tc>
          <w:tcPr>
            <w:tcW w:type="dxa" w:w="2351"/>
          </w:tcPr>
          <w:p>
            <w:pPr>
              <w:spacing w:before="40" w:after="40"/>
            </w:pPr>
            <w:r>
              <w:rPr>
                <w:sz w:val="18"/>
              </w:rPr>
              <w:t>3</w:t>
            </w:r>
          </w:p>
        </w:tc>
        <w:tc>
          <w:tcPr>
            <w:tcW w:type="dxa" w:w="2351"/>
          </w:tcPr>
          <w:p>
            <w:pPr>
              <w:spacing w:before="40" w:after="40"/>
            </w:pPr>
            <w:r>
              <w:rPr>
                <w:sz w:val="18"/>
              </w:rPr>
              <w:t>HTTP POST - Upsert Employee</w:t>
            </w:r>
          </w:p>
        </w:tc>
        <w:tc>
          <w:tcPr>
            <w:tcW w:type="dxa" w:w="2351"/>
          </w:tcPr>
          <w:p>
            <w:pPr>
              <w:spacing w:before="40" w:after="40"/>
            </w:pPr>
            <w:r>
              <w:rPr>
                <w:sz w:val="18"/>
              </w:rPr>
              <w:t>Expensify REST API</w:t>
            </w:r>
          </w:p>
        </w:tc>
        <w:tc>
          <w:tcPr>
            <w:tcW w:type="dxa" w:w="2351"/>
          </w:tcPr>
          <w:p>
            <w:pPr>
              <w:spacing w:before="40" w:after="40"/>
            </w:pPr>
            <w:r>
              <w:rPr>
                <w:sz w:val="18"/>
              </w:rPr>
              <w:t>Sends form-encoded POST to https://integrations.expensify.com/Integration-Server/ExpensifyIntegrations with two form parameters: requestJobDescription (JSON with credentials + settings) and data (employee array as JSON).</w:t>
            </w:r>
          </w:p>
        </w:tc>
      </w:tr>
      <w:tr>
        <w:tc>
          <w:tcPr>
            <w:tcW w:type="dxa" w:w="2351"/>
          </w:tcPr>
          <w:p>
            <w:pPr>
              <w:spacing w:before="40" w:after="40"/>
            </w:pPr>
            <w:r>
              <w:rPr>
                <w:sz w:val="18"/>
              </w:rPr>
              <w:t>4</w:t>
            </w:r>
          </w:p>
        </w:tc>
        <w:tc>
          <w:tcPr>
            <w:tcW w:type="dxa" w:w="2351"/>
          </w:tcPr>
          <w:p>
            <w:pPr>
              <w:spacing w:before="40" w:after="40"/>
            </w:pPr>
            <w:r>
              <w:rPr>
                <w:sz w:val="18"/>
              </w:rPr>
              <w:t>Catch Block</w:t>
            </w:r>
          </w:p>
        </w:tc>
        <w:tc>
          <w:tcPr>
            <w:tcW w:type="dxa" w:w="2351"/>
          </w:tcPr>
          <w:p>
            <w:pPr>
              <w:spacing w:before="40" w:after="40"/>
            </w:pPr>
            <w:r>
              <w:rPr>
                <w:sz w:val="18"/>
              </w:rPr>
              <w:t>Workato</w:t>
            </w:r>
          </w:p>
        </w:tc>
        <w:tc>
          <w:tcPr>
            <w:tcW w:type="dxa" w:w="2351"/>
          </w:tcPr>
          <w:p>
            <w:pPr>
              <w:spacing w:before="40" w:after="40"/>
            </w:pPr>
            <w:r>
              <w:rPr>
                <w:sz w:val="18"/>
              </w:rPr>
              <w:t>Catches any exception from Step 3. Max retry count: 0, retry interval: 2 seconds.</w:t>
            </w:r>
          </w:p>
        </w:tc>
      </w:tr>
      <w:tr>
        <w:tc>
          <w:tcPr>
            <w:tcW w:type="dxa" w:w="2351"/>
          </w:tcPr>
          <w:p>
            <w:pPr>
              <w:spacing w:before="40" w:after="40"/>
            </w:pPr>
            <w:r>
              <w:rPr>
                <w:sz w:val="18"/>
              </w:rPr>
              <w:t>5</w:t>
            </w:r>
          </w:p>
        </w:tc>
        <w:tc>
          <w:tcPr>
            <w:tcW w:type="dxa" w:w="2351"/>
          </w:tcPr>
          <w:p>
            <w:pPr>
              <w:spacing w:before="40" w:after="40"/>
            </w:pPr>
            <w:r>
              <w:rPr>
                <w:sz w:val="18"/>
              </w:rPr>
              <w:t>Publish Error to AOF Topic</w:t>
            </w:r>
          </w:p>
        </w:tc>
        <w:tc>
          <w:tcPr>
            <w:tcW w:type="dxa" w:w="2351"/>
          </w:tcPr>
          <w:p>
            <w:pPr>
              <w:spacing w:before="40" w:after="40"/>
            </w:pPr>
            <w:r>
              <w:rPr>
                <w:sz w:val="18"/>
              </w:rPr>
              <w:t>Pub/Sub</w:t>
            </w:r>
          </w:p>
        </w:tc>
        <w:tc>
          <w:tcPr>
            <w:tcW w:type="dxa" w:w="2351"/>
          </w:tcPr>
          <w:p>
            <w:pPr>
              <w:spacing w:before="40" w:after="40"/>
            </w:pPr>
            <w:r>
              <w:rPr>
                <w:sz w:val="18"/>
              </w:rPr>
              <w:t>Publishes a structured error event to AOF | PS-001 | AOF_Topic (ID: 37790) with job details, error message, stack trace, parent job ID, and recipe URL.</w:t>
            </w:r>
          </w:p>
        </w:tc>
      </w:tr>
    </w:tbl>
    <w:p/>
    <w:p>
      <w:pPr>
        <w:pStyle w:val="Heading3"/>
      </w:pPr>
      <w:r>
        <w:t>Request Body Structure</w:t>
      </w:r>
    </w:p>
    <w:p>
      <w:pPr>
        <w:pStyle w:val="CodeBlock"/>
      </w:pPr>
      <w:r>
        <w:t>{</w:t>
        <w:br/>
        <w:t xml:space="preserve">  "requestJobDescription": {</w:t>
        <w:br/>
        <w:t xml:space="preserve">    "type": "update",</w:t>
        <w:br/>
        <w:t xml:space="preserve">    "dry-run": false,</w:t>
        <w:br/>
        <w:t xml:space="preserve">    "credentials": {</w:t>
        <w:br/>
        <w:t xml:space="preserve">      "partnerUserID": "aa_expensify_workato_workday_...",</w:t>
        <w:br/>
        <w:t xml:space="preserve">      "partnerUserSecret": "[account_property:expensify_user_secret]"</w:t>
        <w:br/>
        <w:t xml:space="preserve">    },</w:t>
        <w:br/>
        <w:t xml:space="preserve">    "dataSource": "request",</w:t>
        <w:br/>
        <w:t xml:space="preserve">    "inputSettings": {</w:t>
        <w:br/>
        <w:t xml:space="preserve">      "type": "employees",</w:t>
        <w:br/>
        <w:t xml:space="preserve">      "entity": "generic"</w:t>
        <w:br/>
        <w:t xml:space="preserve">    },</w:t>
        <w:br/>
        <w:t xml:space="preserve">    "onFinish": [</w:t>
        <w:br/>
        <w:t xml:space="preserve">      { "actionName": "email", "recipients": "[Notification_Recipient]" }</w:t>
        <w:br/>
        <w:t xml:space="preserve">    ]</w:t>
        <w:br/>
        <w:t xml:space="preserve">  },</w:t>
        <w:br/>
        <w:t xml:space="preserve">  "data": "[...employee_list_as_json...]"</w:t>
        <w:br/>
        <w:t>}</w:t>
      </w:r>
    </w:p>
    <w:p>
      <w:r>
        <w:rPr>
          <w:sz w:val="20"/>
        </w:rPr>
        <w:t>8. COMPONENT/MODULE OVERVIEW</w:t>
      </w:r>
    </w:p>
    <w:p>
      <w:pPr>
        <w:pStyle w:val="Heading2"/>
      </w:pPr>
      <w:r>
        <w:t>8. Component / Module Overview</w:t>
      </w:r>
    </w:p>
    <w:p>
      <w:pPr>
        <w:pStyle w:val="Heading3"/>
      </w:pPr>
      <w:r>
        <w:t>Recipe Hierarchy</w:t>
      </w:r>
    </w:p>
    <w:p>
      <w:r>
        <w:rPr>
          <w:sz w:val="20"/>
        </w:rPr>
        <w:t>Recipe Hierarchy: Expensify V2 Integration</w:t>
        <w:br/>
        <w:br/>
        <w:br/>
        <w:t>Scheduled Trigger</w:t>
        <w:br/>
        <w:t>Daily at 1:00 AM PT</w:t>
        <w:br/>
        <w:br/>
        <w:br/>
        <w:t>EXPENSE - Workday to Expensify Parent V2</w:t>
        <w:br/>
        <w:t>Recipe ID: 59113812 | Workday + Smart List + JSON Parser</w:t>
        <w:br/>
        <w:br/>
        <w:br/>
        <w:br/>
        <w:br/>
        <w:br/>
        <w:t>async (per country)</w:t>
        <w:br/>
        <w:t>async (per country)</w:t>
        <w:br/>
        <w:br/>
        <w:br/>
        <w:t>EXPENSIFY-Child (This Recipe)</w:t>
        <w:br/>
        <w:t>Recipe ID: 59113811 | REST API + Pub/Sub</w:t>
        <w:br/>
        <w:br/>
        <w:br/>
        <w:t>... (N instances)</w:t>
        <w:br/>
        <w:t>One per country</w:t>
        <w:br/>
        <w:br/>
        <w:br/>
        <w:br/>
        <w:t>Expensify Integration Server</w:t>
        <w:br/>
        <w:br/>
        <w:br/>
        <w:br/>
        <w:t>AOF Topic</w:t>
        <w:br/>
        <w:t>on error</w:t>
        <w:br/>
        <w:br/>
        <w:br/>
        <w:t>PolicyID Lookup Table</w:t>
      </w:r>
    </w:p>
    <w:p>
      <w:pPr>
        <w:pStyle w:val="Heading3"/>
      </w:pPr>
      <w:r>
        <w:t>Module Descriptions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Component</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Purpose</w:t>
            </w:r>
          </w:p>
        </w:tc>
      </w:tr>
      <w:tr>
        <w:tc>
          <w:tcPr>
            <w:tcW w:type="dxa" w:w="3135"/>
          </w:tcPr>
          <w:p>
            <w:pPr>
              <w:spacing w:before="40" w:after="40"/>
            </w:pPr>
            <w:r>
              <w:rPr>
                <w:sz w:val="18"/>
              </w:rPr>
              <w:t>Parent Recipe (59113812)</w:t>
            </w:r>
          </w:p>
        </w:tc>
        <w:tc>
          <w:tcPr>
            <w:tcW w:type="dxa" w:w="3135"/>
          </w:tcPr>
          <w:p>
            <w:pPr>
              <w:spacing w:before="40" w:after="40"/>
            </w:pPr>
            <w:r>
              <w:rPr>
                <w:sz w:val="18"/>
              </w:rPr>
              <w:t>Scheduler + Orchestrator</w:t>
            </w:r>
          </w:p>
        </w:tc>
        <w:tc>
          <w:tcPr>
            <w:tcW w:type="dxa" w:w="3135"/>
          </w:tcPr>
          <w:p>
            <w:pPr>
              <w:spacing w:before="40" w:after="40"/>
            </w:pPr>
            <w:r>
              <w:rPr>
                <w:sz w:val="18"/>
              </w:rPr>
              <w:t>Daily extraction from Workday, country grouping via Smart List, async dispatch to child</w:t>
            </w:r>
          </w:p>
        </w:tc>
      </w:tr>
      <w:tr>
        <w:tc>
          <w:tcPr>
            <w:tcW w:type="dxa" w:w="3135"/>
          </w:tcPr>
          <w:p>
            <w:pPr>
              <w:spacing w:before="40" w:after="40"/>
            </w:pPr>
            <w:r>
              <w:rPr>
                <w:sz w:val="18"/>
              </w:rPr>
              <w:t>EXPENSIFY-Child (59113811)</w:t>
            </w:r>
          </w:p>
        </w:tc>
        <w:tc>
          <w:tcPr>
            <w:tcW w:type="dxa" w:w="3135"/>
          </w:tcPr>
          <w:p>
            <w:pPr>
              <w:spacing w:before="40" w:after="40"/>
            </w:pPr>
            <w:r>
              <w:rPr>
                <w:sz w:val="18"/>
              </w:rPr>
              <w:t>Callable Recipe</w:t>
            </w:r>
          </w:p>
        </w:tc>
        <w:tc>
          <w:tcPr>
            <w:tcW w:type="dxa" w:w="3135"/>
          </w:tcPr>
          <w:p>
            <w:pPr>
              <w:spacing w:before="40" w:after="40"/>
            </w:pPr>
            <w:r>
              <w:rPr>
                <w:sz w:val="18"/>
              </w:rPr>
              <w:t>Receives employee batch, calls Expensify API to upsert employees</w:t>
            </w:r>
          </w:p>
        </w:tc>
      </w:tr>
      <w:tr>
        <w:tc>
          <w:tcPr>
            <w:tcW w:type="dxa" w:w="3135"/>
          </w:tcPr>
          <w:p>
            <w:pPr>
              <w:spacing w:before="40" w:after="40"/>
            </w:pPr>
            <w:r>
              <w:rPr>
                <w:sz w:val="18"/>
              </w:rPr>
              <w:t>Expensify Mapping - PolicyID</w:t>
            </w:r>
          </w:p>
        </w:tc>
        <w:tc>
          <w:tcPr>
            <w:tcW w:type="dxa" w:w="3135"/>
          </w:tcPr>
          <w:p>
            <w:pPr>
              <w:spacing w:before="40" w:after="40"/>
            </w:pPr>
            <w:r>
              <w:rPr>
                <w:sz w:val="18"/>
              </w:rPr>
              <w:t>Workato Lookup Table</w:t>
            </w:r>
          </w:p>
        </w:tc>
        <w:tc>
          <w:tcPr>
            <w:tcW w:type="dxa" w:w="3135"/>
          </w:tcPr>
          <w:p>
            <w:pPr>
              <w:spacing w:before="40" w:after="40"/>
            </w:pPr>
            <w:r>
              <w:rPr>
                <w:sz w:val="18"/>
              </w:rPr>
              <w:t>Maps Country + Account Type to Expensify Policy ID (used by parent)</w:t>
            </w:r>
          </w:p>
        </w:tc>
      </w:tr>
      <w:tr>
        <w:tc>
          <w:tcPr>
            <w:tcW w:type="dxa" w:w="3135"/>
          </w:tcPr>
          <w:p>
            <w:pPr>
              <w:spacing w:before="40" w:after="40"/>
            </w:pPr>
            <w:r>
              <w:rPr>
                <w:sz w:val="18"/>
              </w:rPr>
              <w:t>AOF Error Topic (PS-001)</w:t>
            </w:r>
          </w:p>
        </w:tc>
        <w:tc>
          <w:tcPr>
            <w:tcW w:type="dxa" w:w="3135"/>
          </w:tcPr>
          <w:p>
            <w:pPr>
              <w:spacing w:before="40" w:after="40"/>
            </w:pPr>
            <w:r>
              <w:rPr>
                <w:sz w:val="18"/>
              </w:rPr>
              <w:t>Pub/Sub Event Topic</w:t>
            </w:r>
          </w:p>
        </w:tc>
        <w:tc>
          <w:tcPr>
            <w:tcW w:type="dxa" w:w="3135"/>
          </w:tcPr>
          <w:p>
            <w:pPr>
              <w:spacing w:before="40" w:after="40"/>
            </w:pPr>
            <w:r>
              <w:rPr>
                <w:sz w:val="18"/>
              </w:rPr>
              <w:t>Centralized error event bus for the Automation Operations Framework</w:t>
            </w:r>
          </w:p>
        </w:tc>
      </w:tr>
    </w:tbl>
    <w:p/>
    <w:p>
      <w:r>
        <w:rPr>
          <w:sz w:val="20"/>
        </w:rPr>
        <w:t>9. KEY BUSINESS LOGIC</w:t>
      </w:r>
    </w:p>
    <w:p>
      <w:pPr>
        <w:pStyle w:val="Heading2"/>
      </w:pPr>
      <w:r>
        <w:t>9. Key Business Logic</w:t>
      </w:r>
    </w:p>
    <w:p>
      <w:pPr>
        <w:pStyle w:val="Heading3"/>
      </w:pPr>
      <w:r>
        <w:t>Employee Email Domain Normalization (Parent)</w:t>
      </w:r>
    </w:p>
    <w:p>
      <w:r>
        <w:rPr>
          <w:sz w:val="20"/>
        </w:rPr>
        <w:t>The parent recipe normalizes email domains before passing to this child:</w:t>
      </w:r>
    </w:p>
    <w:p>
      <w:r>
        <w:rPr>
          <w:sz w:val="20"/>
        </w:rPr>
        <w:t>If employee email contains</w:t>
      </w:r>
    </w:p>
    <w:p>
      <w:r>
        <w:rPr>
          <w:sz w:val="20"/>
        </w:rPr>
        <w:t>hq.intercom.com, it is replaced with</w:t>
      </w:r>
    </w:p>
    <w:p>
      <w:pPr>
        <w:ind w:left="720" w:hanging="357"/>
      </w:pPr>
      <w:r>
        <w:rPr>
          <w:sz w:val="20"/>
        </w:rPr>
        <w:t>• intercom.io</w:t>
      </w:r>
    </w:p>
    <w:p>
      <w:pPr>
        <w:ind w:left="720" w:hanging="357"/>
      </w:pPr>
      <w:r>
        <w:rPr>
          <w:sz w:val="20"/>
        </w:rPr>
        <w:t>• Same normalization applies to manager emails</w:t>
      </w:r>
    </w:p>
    <w:p>
      <w:pPr>
        <w:ind w:left="720" w:hanging="357"/>
      </w:pPr>
      <w:r>
        <w:rPr>
          <w:sz w:val="20"/>
        </w:rPr>
        <w:t>• This handles legacy domain references in Workday</w:t>
      </w:r>
    </w:p>
    <w:p>
      <w:pPr>
        <w:pStyle w:val="Heading3"/>
      </w:pPr>
      <w:r>
        <w:t>Name Resolution (Parent)</w:t>
      </w:r>
    </w:p>
    <w:p>
      <w:r>
        <w:rPr>
          <w:sz w:val="20"/>
        </w:rPr>
        <w:t>If</w:t>
      </w:r>
    </w:p>
    <w:p>
      <w:r>
        <w:rPr>
          <w:sz w:val="20"/>
        </w:rPr>
        <w:t>Preferred_FirstName is blank, falls back to</w:t>
      </w:r>
    </w:p>
    <w:p>
      <w:pPr>
        <w:ind w:left="720" w:hanging="357"/>
      </w:pPr>
      <w:r>
        <w:rPr>
          <w:sz w:val="20"/>
        </w:rPr>
        <w:t>• Legal_FirstName</w:t>
      </w:r>
    </w:p>
    <w:p>
      <w:r>
        <w:rPr>
          <w:sz w:val="20"/>
        </w:rPr>
        <w:t>If</w:t>
      </w:r>
    </w:p>
    <w:p>
      <w:r>
        <w:rPr>
          <w:sz w:val="20"/>
        </w:rPr>
        <w:t>Preferred_LastName is blank, falls back to</w:t>
      </w:r>
    </w:p>
    <w:p>
      <w:pPr>
        <w:ind w:left="720" w:hanging="357"/>
      </w:pPr>
      <w:r>
        <w:rPr>
          <w:sz w:val="20"/>
        </w:rPr>
        <w:t>• Legal_LastName</w:t>
      </w:r>
    </w:p>
    <w:p>
      <w:pPr>
        <w:pStyle w:val="Heading3"/>
      </w:pPr>
      <w:r>
        <w:t>Termination Detection (Parent)</w:t>
      </w:r>
    </w:p>
    <w:p>
      <w:r>
        <w:rPr>
          <w:sz w:val="20"/>
        </w:rPr>
        <w:t>isTerminated is set to</w:t>
      </w:r>
    </w:p>
    <w:p>
      <w:r>
        <w:rPr>
          <w:sz w:val="20"/>
        </w:rPr>
        <w:t>true when</w:t>
      </w:r>
    </w:p>
    <w:p>
      <w:pPr>
        <w:ind w:left="720" w:hanging="357"/>
      </w:pPr>
      <w:r>
        <w:rPr>
          <w:sz w:val="20"/>
        </w:rPr>
        <w:t>• ActiveStatus contains "0"</w:t>
      </w:r>
    </w:p>
    <w:p>
      <w:pPr>
        <w:ind w:left="720" w:hanging="357"/>
      </w:pPr>
      <w:r>
        <w:rPr>
          <w:sz w:val="20"/>
        </w:rPr>
        <w:t>• Terminated employees are still synced (not excluded) so Expensify can disable their accounts</w:t>
      </w:r>
    </w:p>
    <w:p>
      <w:pPr>
        <w:pStyle w:val="Heading3"/>
      </w:pPr>
      <w:r>
        <w:t>Country-Based Policy Assignment (Parent)</w:t>
      </w:r>
    </w:p>
    <w:p>
      <w:r>
        <w:rPr>
          <w:sz w:val="20"/>
        </w:rPr>
        <w:t>Each country maps to a specific Expensify</w:t>
      </w:r>
    </w:p>
    <w:p>
      <w:r>
        <w:rPr>
          <w:sz w:val="20"/>
        </w:rPr>
        <w:t>policyID via lookup table:</w:t>
      </w:r>
    </w:p>
    <w:p>
      <w:pPr>
        <w:ind w:left="720" w:hanging="357"/>
      </w:pPr>
      <w:r>
        <w:rPr>
          <w:sz w:val="20"/>
        </w:rPr>
        <w:t>• Expensify Mapping - PolicyID</w:t>
      </w:r>
    </w:p>
    <w:p>
      <w:r>
        <w:rPr>
          <w:sz w:val="20"/>
        </w:rPr>
        <w:t>The lookup key is</w:t>
      </w:r>
    </w:p>
    <w:p>
      <w:pPr>
        <w:ind w:left="720" w:hanging="357"/>
      </w:pPr>
      <w:r>
        <w:rPr>
          <w:sz w:val="20"/>
        </w:rPr>
        <w:t>• {Country} - Expense Reimbursement</w:t>
      </w:r>
    </w:p>
    <w:p>
      <w:pPr>
        <w:ind w:left="720" w:hanging="357"/>
      </w:pPr>
      <w:r>
        <w:rPr>
          <w:sz w:val="20"/>
        </w:rPr>
        <w:t>• This ensures employees are assigned to the correct country-specific expense policy</w:t>
      </w:r>
    </w:p>
    <w:p>
      <w:pPr>
        <w:pStyle w:val="Heading3"/>
      </w:pPr>
      <w:r>
        <w:t>Manager Cross-Country Inclusion (Parent)</w:t>
      </w:r>
    </w:p>
    <w:p>
      <w:r>
        <w:rPr>
          <w:sz w:val="20"/>
        </w:rPr>
        <w:t>The parent's Smart List query includes managers who are in a different country than their reports. The SQL uses an</w:t>
      </w:r>
    </w:p>
    <w:p>
      <w:r>
        <w:rPr>
          <w:sz w:val="20"/>
        </w:rPr>
        <w:t>OR clause:</w:t>
      </w:r>
    </w:p>
    <w:p>
      <w:r>
        <w:rPr>
          <w:sz w:val="20"/>
        </w:rPr>
        <w:t>Include employees where</w:t>
      </w:r>
    </w:p>
    <w:p>
      <w:pPr>
        <w:ind w:left="720" w:hanging="357"/>
      </w:pPr>
      <w:r>
        <w:rPr>
          <w:sz w:val="20"/>
        </w:rPr>
        <w:t>• Primary_Work_Address_Country = {Country}</w:t>
      </w:r>
    </w:p>
    <w:p>
      <w:pPr>
        <w:ind w:left="720" w:hanging="357"/>
      </w:pPr>
      <w:r>
        <w:rPr>
          <w:sz w:val="20"/>
        </w:rPr>
        <w:t>• OR include employees whose email is in the manager email list for that country's employees</w:t>
      </w:r>
    </w:p>
    <w:p>
      <w:pPr>
        <w:ind w:left="720" w:hanging="357"/>
      </w:pPr>
      <w:r>
        <w:rPr>
          <w:sz w:val="20"/>
        </w:rPr>
        <w:t>• This ensures the approval chain is complete even when a manager is in a different country</w:t>
      </w:r>
    </w:p>
    <w:p>
      <w:pPr>
        <w:pStyle w:val="Heading3"/>
      </w:pPr>
      <w:r>
        <w:t>Approval Routing</w:t>
      </w:r>
    </w:p>
    <w:p>
      <w:r>
        <w:rPr>
          <w:sz w:val="20"/>
        </w:rPr>
        <w:t>All employees have</w:t>
      </w:r>
    </w:p>
    <w:p>
      <w:r>
        <w:rPr>
          <w:sz w:val="20"/>
        </w:rPr>
        <w:t>approvesTo set to</w:t>
      </w:r>
    </w:p>
    <w:p>
      <w:pPr>
        <w:ind w:left="720" w:hanging="357"/>
      </w:pPr>
      <w:r>
        <w:rPr>
          <w:sz w:val="20"/>
        </w:rPr>
        <w:t>• accountspayable@intercom.io</w:t>
      </w:r>
    </w:p>
    <w:p>
      <w:pPr>
        <w:ind w:left="720" w:hanging="357"/>
      </w:pPr>
      <w:r>
        <w:rPr>
          <w:sz w:val="20"/>
        </w:rPr>
        <w:t>• This means final expense approval routes to the central Accounts Payable team</w:t>
      </w:r>
    </w:p>
    <w:p>
      <w:pPr>
        <w:pStyle w:val="Heading3"/>
      </w:pPr>
      <w:r>
        <w:t>Custom Fields</w:t>
      </w:r>
    </w:p>
    <w:p>
      <w:r>
        <w:rPr>
          <w:sz w:val="20"/>
        </w:rPr>
        <w:t>customField1: Full preferred name (</w:t>
      </w:r>
    </w:p>
    <w:p>
      <w:pPr>
        <w:ind w:left="720" w:hanging="357"/>
      </w:pPr>
      <w:r>
        <w:rPr>
          <w:sz w:val="20"/>
        </w:rPr>
        <w:t>• FirstName LastName)</w:t>
      </w:r>
    </w:p>
    <w:p>
      <w:r>
        <w:rPr>
          <w:sz w:val="20"/>
        </w:rPr>
        <w:t>customField2: Employee ID (same as</w:t>
      </w:r>
    </w:p>
    <w:p>
      <w:pPr>
        <w:ind w:left="720" w:hanging="357"/>
      </w:pPr>
      <w:r>
        <w:rPr>
          <w:sz w:val="20"/>
        </w:rPr>
        <w:t>• employeeID)</w:t>
      </w:r>
    </w:p>
    <w:p>
      <w:pPr>
        <w:pStyle w:val="Heading3"/>
      </w:pPr>
      <w:r>
        <w:t>Expensify API Behavior</w:t>
      </w:r>
    </w:p>
    <w:p>
      <w:r>
        <w:rPr>
          <w:sz w:val="20"/>
        </w:rPr>
        <w:t>API type is</w:t>
      </w:r>
    </w:p>
    <w:p>
      <w:pPr>
        <w:ind w:left="720" w:hanging="357"/>
      </w:pPr>
      <w:r>
        <w:rPr>
          <w:sz w:val="20"/>
        </w:rPr>
        <w:t>• "update" (upsert semantics: creates if not exists, updates if exists)</w:t>
      </w:r>
    </w:p>
    <w:p>
      <w:pPr>
        <w:ind w:left="720" w:hanging="357"/>
      </w:pPr>
      <w:r>
        <w:rPr>
          <w:sz w:val="20"/>
        </w:rPr>
        <w:t>• dry-run: false means changes are applied immediately</w:t>
      </w:r>
    </w:p>
    <w:p>
      <w:r>
        <w:rPr>
          <w:sz w:val="20"/>
        </w:rPr>
        <w:t>An</w:t>
      </w:r>
    </w:p>
    <w:p>
      <w:r>
        <w:rPr>
          <w:sz w:val="20"/>
        </w:rPr>
        <w:t>onFinish email notification is sent to the configured</w:t>
      </w:r>
    </w:p>
    <w:p>
      <w:pPr>
        <w:ind w:left="720" w:hanging="357"/>
      </w:pPr>
      <w:r>
        <w:rPr>
          <w:sz w:val="20"/>
        </w:rPr>
        <w:t>• Notification_Recipient account property</w:t>
      </w:r>
    </w:p>
    <w:p>
      <w:r>
        <w:rPr>
          <w:sz w:val="20"/>
        </w:rPr>
        <w:t>10. DATA MODEL</w:t>
      </w:r>
    </w:p>
    <w:p>
      <w:pPr>
        <w:pStyle w:val="Heading2"/>
      </w:pPr>
      <w:r>
        <w:t>10. Data Model</w:t>
      </w:r>
    </w:p>
    <w:p>
      <w:pPr>
        <w:pStyle w:val="Heading3"/>
      </w:pPr>
      <w:r>
        <w:t>Input Parameters (from Parent)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Field</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Required</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List_Of_Employees</w:t>
            </w:r>
          </w:p>
        </w:tc>
        <w:tc>
          <w:tcPr>
            <w:tcW w:type="dxa" w:w="2351"/>
          </w:tcPr>
          <w:p>
            <w:pPr>
              <w:spacing w:before="40" w:after="40"/>
            </w:pPr>
            <w:r>
              <w:rPr>
                <w:sz w:val="18"/>
              </w:rPr>
              <w:t>Array of Objects</w:t>
            </w:r>
          </w:p>
        </w:tc>
        <w:tc>
          <w:tcPr>
            <w:tcW w:type="dxa" w:w="2351"/>
          </w:tcPr>
          <w:p>
            <w:pPr>
              <w:spacing w:before="40" w:after="40"/>
            </w:pPr>
            <w:r>
              <w:rPr>
                <w:sz w:val="18"/>
              </w:rPr>
              <w:t>Yes</w:t>
            </w:r>
          </w:p>
        </w:tc>
        <w:tc>
          <w:tcPr>
            <w:tcW w:type="dxa" w:w="2351"/>
          </w:tcPr>
          <w:p>
            <w:pPr>
              <w:spacing w:before="40" w:after="40"/>
            </w:pPr>
            <w:r>
              <w:rPr>
                <w:sz w:val="18"/>
              </w:rPr>
              <w:t>Batch of employee records for a specific country</w:t>
            </w:r>
          </w:p>
        </w:tc>
      </w:tr>
      <w:tr>
        <w:tc>
          <w:tcPr>
            <w:tcW w:type="dxa" w:w="2351"/>
          </w:tcPr>
          <w:p>
            <w:pPr>
              <w:spacing w:before="40" w:after="40"/>
            </w:pPr>
            <w:r>
              <w:rPr>
                <w:sz w:val="18"/>
              </w:rPr>
              <w:t>Country</w:t>
            </w:r>
          </w:p>
        </w:tc>
        <w:tc>
          <w:tcPr>
            <w:tcW w:type="dxa" w:w="2351"/>
          </w:tcPr>
          <w:p>
            <w:pPr>
              <w:spacing w:before="40" w:after="40"/>
            </w:pPr>
            <w:r>
              <w:rPr>
                <w:sz w:val="18"/>
              </w:rPr>
              <w:t>String</w:t>
            </w:r>
          </w:p>
        </w:tc>
        <w:tc>
          <w:tcPr>
            <w:tcW w:type="dxa" w:w="2351"/>
          </w:tcPr>
          <w:p>
            <w:pPr>
              <w:spacing w:before="40" w:after="40"/>
            </w:pPr>
            <w:r>
              <w:rPr>
                <w:sz w:val="18"/>
              </w:rPr>
              <w:t>No</w:t>
            </w:r>
          </w:p>
        </w:tc>
        <w:tc>
          <w:tcPr>
            <w:tcW w:type="dxa" w:w="2351"/>
          </w:tcPr>
          <w:p>
            <w:pPr>
              <w:spacing w:before="40" w:after="40"/>
            </w:pPr>
            <w:r>
              <w:rPr>
                <w:sz w:val="18"/>
              </w:rPr>
              <w:t>Country name for this batch (used in error descriptions)</w:t>
            </w:r>
          </w:p>
        </w:tc>
      </w:tr>
    </w:tbl>
    <w:p/>
    <w:p>
      <w:pPr>
        <w:pStyle w:val="Heading3"/>
      </w:pPr>
      <w:r>
        <w:t>Employee Object Schema</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E8EDF2" w:val="clear"/>
          </w:tcPr>
          <w:p>
            <w:pPr>
              <w:spacing w:before="40" w:after="40"/>
            </w:pPr>
            <w:r>
              <w:rPr>
                <w:b/>
                <w:sz w:val="18"/>
              </w:rPr>
              <w:t>Field</w:t>
            </w:r>
          </w:p>
        </w:tc>
        <w:tc>
          <w:tcPr>
            <w:tcW w:type="dxa" w:w="1881"/>
            <w:shd w:fill="E8EDF2" w:val="clear"/>
          </w:tcPr>
          <w:p>
            <w:pPr>
              <w:spacing w:before="40" w:after="40"/>
            </w:pPr>
            <w:r>
              <w:rPr>
                <w:b/>
                <w:sz w:val="18"/>
              </w:rPr>
              <w:t>Type</w:t>
            </w:r>
          </w:p>
        </w:tc>
        <w:tc>
          <w:tcPr>
            <w:tcW w:type="dxa" w:w="1881"/>
            <w:shd w:fill="E8EDF2" w:val="clear"/>
          </w:tcPr>
          <w:p>
            <w:pPr>
              <w:spacing w:before="40" w:after="40"/>
            </w:pPr>
            <w:r>
              <w:rPr>
                <w:b/>
                <w:sz w:val="18"/>
              </w:rPr>
              <w:t>Required</w:t>
            </w:r>
          </w:p>
        </w:tc>
        <w:tc>
          <w:tcPr>
            <w:tcW w:type="dxa" w:w="1881"/>
            <w:shd w:fill="E8EDF2" w:val="clear"/>
          </w:tcPr>
          <w:p>
            <w:pPr>
              <w:spacing w:before="40" w:after="40"/>
            </w:pPr>
            <w:r>
              <w:rPr>
                <w:b/>
                <w:sz w:val="18"/>
              </w:rPr>
              <w:t>Source (Workday)</w:t>
            </w:r>
          </w:p>
        </w:tc>
        <w:tc>
          <w:tcPr>
            <w:tcW w:type="dxa" w:w="1881"/>
            <w:shd w:fill="E8EDF2" w:val="clear"/>
          </w:tcPr>
          <w:p>
            <w:pPr>
              <w:spacing w:before="40" w:after="40"/>
            </w:pPr>
            <w:r>
              <w:rPr>
                <w:b/>
                <w:sz w:val="18"/>
              </w:rPr>
              <w:t>Description</w:t>
            </w:r>
          </w:p>
        </w:tc>
      </w:tr>
      <w:tr>
        <w:tc>
          <w:tcPr>
            <w:tcW w:type="dxa" w:w="1881"/>
          </w:tcPr>
          <w:p>
            <w:pPr>
              <w:spacing w:before="40" w:after="40"/>
            </w:pPr>
            <w:r>
              <w:rPr>
                <w:sz w:val="18"/>
              </w:rPr>
              <w:t>employeeID</w:t>
            </w:r>
          </w:p>
        </w:tc>
        <w:tc>
          <w:tcPr>
            <w:tcW w:type="dxa" w:w="1881"/>
          </w:tcPr>
          <w:p>
            <w:pPr>
              <w:spacing w:before="40" w:after="40"/>
            </w:pPr>
            <w:r>
              <w:rPr>
                <w:sz w:val="18"/>
              </w:rPr>
              <w:t>String</w:t>
            </w:r>
          </w:p>
        </w:tc>
        <w:tc>
          <w:tcPr>
            <w:tcW w:type="dxa" w:w="1881"/>
          </w:tcPr>
          <w:p>
            <w:pPr>
              <w:spacing w:before="40" w:after="40"/>
            </w:pPr>
            <w:r>
              <w:rPr>
                <w:sz w:val="18"/>
              </w:rPr>
              <w:t>Yes</w:t>
            </w:r>
          </w:p>
        </w:tc>
        <w:tc>
          <w:tcPr>
            <w:tcW w:type="dxa" w:w="1881"/>
          </w:tcPr>
          <w:p>
            <w:pPr>
              <w:spacing w:before="40" w:after="40"/>
            </w:pPr>
            <w:r>
              <w:rPr>
                <w:sz w:val="18"/>
              </w:rPr>
              <w:t>Employee_ID</w:t>
            </w:r>
          </w:p>
        </w:tc>
        <w:tc>
          <w:tcPr>
            <w:tcW w:type="dxa" w:w="1881"/>
          </w:tcPr>
          <w:p>
            <w:pPr>
              <w:spacing w:before="40" w:after="40"/>
            </w:pPr>
            <w:r>
              <w:rPr>
                <w:sz w:val="18"/>
              </w:rPr>
              <w:t>Unique Workday employee identifier</w:t>
            </w:r>
          </w:p>
        </w:tc>
      </w:tr>
      <w:tr>
        <w:tc>
          <w:tcPr>
            <w:tcW w:type="dxa" w:w="1881"/>
          </w:tcPr>
          <w:p>
            <w:pPr>
              <w:spacing w:before="40" w:after="40"/>
            </w:pPr>
            <w:r>
              <w:rPr>
                <w:sz w:val="18"/>
              </w:rPr>
              <w:t>employeeEmail</w:t>
            </w:r>
          </w:p>
        </w:tc>
        <w:tc>
          <w:tcPr>
            <w:tcW w:type="dxa" w:w="1881"/>
          </w:tcPr>
          <w:p>
            <w:pPr>
              <w:spacing w:before="40" w:after="40"/>
            </w:pPr>
            <w:r>
              <w:rPr>
                <w:sz w:val="18"/>
              </w:rPr>
              <w:t>String</w:t>
            </w:r>
          </w:p>
        </w:tc>
        <w:tc>
          <w:tcPr>
            <w:tcW w:type="dxa" w:w="1881"/>
          </w:tcPr>
          <w:p>
            <w:pPr>
              <w:spacing w:before="40" w:after="40"/>
            </w:pPr>
            <w:r>
              <w:rPr>
                <w:sz w:val="18"/>
              </w:rPr>
              <w:t>No</w:t>
            </w:r>
          </w:p>
        </w:tc>
        <w:tc>
          <w:tcPr>
            <w:tcW w:type="dxa" w:w="1881"/>
          </w:tcPr>
          <w:p>
            <w:pPr>
              <w:spacing w:before="40" w:after="40"/>
            </w:pPr>
            <w:r>
              <w:rPr>
                <w:sz w:val="18"/>
              </w:rPr>
              <w:t>Email_-_Work</w:t>
            </w:r>
          </w:p>
        </w:tc>
        <w:tc>
          <w:tcPr>
            <w:tcW w:type="dxa" w:w="1881"/>
          </w:tcPr>
          <w:p>
            <w:pPr>
              <w:spacing w:before="40" w:after="40"/>
            </w:pPr>
            <w:r>
              <w:rPr>
                <w:sz w:val="18"/>
              </w:rPr>
              <w:t>Work email (domain normalized)</w:t>
            </w:r>
          </w:p>
        </w:tc>
      </w:tr>
      <w:tr>
        <w:tc>
          <w:tcPr>
            <w:tcW w:type="dxa" w:w="1881"/>
          </w:tcPr>
          <w:p>
            <w:pPr>
              <w:spacing w:before="40" w:after="40"/>
            </w:pPr>
            <w:r>
              <w:rPr>
                <w:sz w:val="18"/>
              </w:rPr>
              <w:t>managerEmail</w:t>
            </w:r>
          </w:p>
        </w:tc>
        <w:tc>
          <w:tcPr>
            <w:tcW w:type="dxa" w:w="1881"/>
          </w:tcPr>
          <w:p>
            <w:pPr>
              <w:spacing w:before="40" w:after="40"/>
            </w:pPr>
            <w:r>
              <w:rPr>
                <w:sz w:val="18"/>
              </w:rPr>
              <w:t>String</w:t>
            </w:r>
          </w:p>
        </w:tc>
        <w:tc>
          <w:tcPr>
            <w:tcW w:type="dxa" w:w="1881"/>
          </w:tcPr>
          <w:p>
            <w:pPr>
              <w:spacing w:before="40" w:after="40"/>
            </w:pPr>
            <w:r>
              <w:rPr>
                <w:sz w:val="18"/>
              </w:rPr>
              <w:t>No</w:t>
            </w:r>
          </w:p>
        </w:tc>
        <w:tc>
          <w:tcPr>
            <w:tcW w:type="dxa" w:w="1881"/>
          </w:tcPr>
          <w:p>
            <w:pPr>
              <w:spacing w:before="40" w:after="40"/>
            </w:pPr>
            <w:r>
              <w:rPr>
                <w:sz w:val="18"/>
              </w:rPr>
              <w:t>INT0327_LVAOD_Worker_Manager_Email</w:t>
            </w:r>
          </w:p>
        </w:tc>
        <w:tc>
          <w:tcPr>
            <w:tcW w:type="dxa" w:w="1881"/>
          </w:tcPr>
          <w:p>
            <w:pPr>
              <w:spacing w:before="40" w:after="40"/>
            </w:pPr>
            <w:r>
              <w:rPr>
                <w:sz w:val="18"/>
              </w:rPr>
              <w:t>Manager email (domain normalized)</w:t>
            </w:r>
          </w:p>
        </w:tc>
      </w:tr>
      <w:tr>
        <w:tc>
          <w:tcPr>
            <w:tcW w:type="dxa" w:w="1881"/>
          </w:tcPr>
          <w:p>
            <w:pPr>
              <w:spacing w:before="40" w:after="40"/>
            </w:pPr>
            <w:r>
              <w:rPr>
                <w:sz w:val="18"/>
              </w:rPr>
              <w:t>policyID</w:t>
            </w:r>
          </w:p>
        </w:tc>
        <w:tc>
          <w:tcPr>
            <w:tcW w:type="dxa" w:w="1881"/>
          </w:tcPr>
          <w:p>
            <w:pPr>
              <w:spacing w:before="40" w:after="40"/>
            </w:pPr>
            <w:r>
              <w:rPr>
                <w:sz w:val="18"/>
              </w:rPr>
              <w:t>String</w:t>
            </w:r>
          </w:p>
        </w:tc>
        <w:tc>
          <w:tcPr>
            <w:tcW w:type="dxa" w:w="1881"/>
          </w:tcPr>
          <w:p>
            <w:pPr>
              <w:spacing w:before="40" w:after="40"/>
            </w:pPr>
            <w:r>
              <w:rPr>
                <w:sz w:val="18"/>
              </w:rPr>
              <w:t>No</w:t>
            </w:r>
          </w:p>
        </w:tc>
        <w:tc>
          <w:tcPr>
            <w:tcW w:type="dxa" w:w="1881"/>
          </w:tcPr>
          <w:p>
            <w:pPr>
              <w:spacing w:before="40" w:after="40"/>
            </w:pPr>
            <w:r>
              <w:rPr>
                <w:sz w:val="18"/>
              </w:rPr>
              <w:t>Lookup Table</w:t>
            </w:r>
          </w:p>
        </w:tc>
        <w:tc>
          <w:tcPr>
            <w:tcW w:type="dxa" w:w="1881"/>
          </w:tcPr>
          <w:p>
            <w:pPr>
              <w:spacing w:before="40" w:after="40"/>
            </w:pPr>
            <w:r>
              <w:rPr>
                <w:sz w:val="18"/>
              </w:rPr>
              <w:t>Expensify policy ID from country mapping</w:t>
            </w:r>
          </w:p>
        </w:tc>
      </w:tr>
      <w:tr>
        <w:tc>
          <w:tcPr>
            <w:tcW w:type="dxa" w:w="1881"/>
          </w:tcPr>
          <w:p>
            <w:pPr>
              <w:spacing w:before="40" w:after="40"/>
            </w:pPr>
            <w:r>
              <w:rPr>
                <w:sz w:val="18"/>
              </w:rPr>
              <w:t>firstName</w:t>
            </w:r>
          </w:p>
        </w:tc>
        <w:tc>
          <w:tcPr>
            <w:tcW w:type="dxa" w:w="1881"/>
          </w:tcPr>
          <w:p>
            <w:pPr>
              <w:spacing w:before="40" w:after="40"/>
            </w:pPr>
            <w:r>
              <w:rPr>
                <w:sz w:val="18"/>
              </w:rPr>
              <w:t>String</w:t>
            </w:r>
          </w:p>
        </w:tc>
        <w:tc>
          <w:tcPr>
            <w:tcW w:type="dxa" w:w="1881"/>
          </w:tcPr>
          <w:p>
            <w:pPr>
              <w:spacing w:before="40" w:after="40"/>
            </w:pPr>
            <w:r>
              <w:rPr>
                <w:sz w:val="18"/>
              </w:rPr>
              <w:t>No</w:t>
            </w:r>
          </w:p>
        </w:tc>
        <w:tc>
          <w:tcPr>
            <w:tcW w:type="dxa" w:w="1881"/>
          </w:tcPr>
          <w:p>
            <w:pPr>
              <w:spacing w:before="40" w:after="40"/>
            </w:pPr>
            <w:r>
              <w:rPr>
                <w:sz w:val="18"/>
              </w:rPr>
              <w:t>Preferred/Legal First Name</w:t>
            </w:r>
          </w:p>
        </w:tc>
        <w:tc>
          <w:tcPr>
            <w:tcW w:type="dxa" w:w="1881"/>
          </w:tcPr>
          <w:p>
            <w:pPr>
              <w:spacing w:before="40" w:after="40"/>
            </w:pPr>
            <w:r>
              <w:rPr>
                <w:sz w:val="18"/>
              </w:rPr>
              <w:t>Preferred name with legal fallback</w:t>
            </w:r>
          </w:p>
        </w:tc>
      </w:tr>
      <w:tr>
        <w:tc>
          <w:tcPr>
            <w:tcW w:type="dxa" w:w="1881"/>
          </w:tcPr>
          <w:p>
            <w:pPr>
              <w:spacing w:before="40" w:after="40"/>
            </w:pPr>
            <w:r>
              <w:rPr>
                <w:sz w:val="18"/>
              </w:rPr>
              <w:t>lastName</w:t>
            </w:r>
          </w:p>
        </w:tc>
        <w:tc>
          <w:tcPr>
            <w:tcW w:type="dxa" w:w="1881"/>
          </w:tcPr>
          <w:p>
            <w:pPr>
              <w:spacing w:before="40" w:after="40"/>
            </w:pPr>
            <w:r>
              <w:rPr>
                <w:sz w:val="18"/>
              </w:rPr>
              <w:t>String</w:t>
            </w:r>
          </w:p>
        </w:tc>
        <w:tc>
          <w:tcPr>
            <w:tcW w:type="dxa" w:w="1881"/>
          </w:tcPr>
          <w:p>
            <w:pPr>
              <w:spacing w:before="40" w:after="40"/>
            </w:pPr>
            <w:r>
              <w:rPr>
                <w:sz w:val="18"/>
              </w:rPr>
              <w:t>No</w:t>
            </w:r>
          </w:p>
        </w:tc>
        <w:tc>
          <w:tcPr>
            <w:tcW w:type="dxa" w:w="1881"/>
          </w:tcPr>
          <w:p>
            <w:pPr>
              <w:spacing w:before="40" w:after="40"/>
            </w:pPr>
            <w:r>
              <w:rPr>
                <w:sz w:val="18"/>
              </w:rPr>
              <w:t>Preferred/Legal Last Name</w:t>
            </w:r>
          </w:p>
        </w:tc>
        <w:tc>
          <w:tcPr>
            <w:tcW w:type="dxa" w:w="1881"/>
          </w:tcPr>
          <w:p>
            <w:pPr>
              <w:spacing w:before="40" w:after="40"/>
            </w:pPr>
            <w:r>
              <w:rPr>
                <w:sz w:val="18"/>
              </w:rPr>
              <w:t>Preferred name with legal fallback</w:t>
            </w:r>
          </w:p>
        </w:tc>
      </w:tr>
      <w:tr>
        <w:tc>
          <w:tcPr>
            <w:tcW w:type="dxa" w:w="1881"/>
          </w:tcPr>
          <w:p>
            <w:pPr>
              <w:spacing w:before="40" w:after="40"/>
            </w:pPr>
            <w:r>
              <w:rPr>
                <w:sz w:val="18"/>
              </w:rPr>
              <w:t>isTerminated</w:t>
            </w:r>
          </w:p>
        </w:tc>
        <w:tc>
          <w:tcPr>
            <w:tcW w:type="dxa" w:w="1881"/>
          </w:tcPr>
          <w:p>
            <w:pPr>
              <w:spacing w:before="40" w:after="40"/>
            </w:pPr>
            <w:r>
              <w:rPr>
                <w:sz w:val="18"/>
              </w:rPr>
              <w:t>Boolean</w:t>
            </w:r>
          </w:p>
        </w:tc>
        <w:tc>
          <w:tcPr>
            <w:tcW w:type="dxa" w:w="1881"/>
          </w:tcPr>
          <w:p>
            <w:pPr>
              <w:spacing w:before="40" w:after="40"/>
            </w:pPr>
            <w:r>
              <w:rPr>
                <w:sz w:val="18"/>
              </w:rPr>
              <w:t>No</w:t>
            </w:r>
          </w:p>
        </w:tc>
        <w:tc>
          <w:tcPr>
            <w:tcW w:type="dxa" w:w="1881"/>
          </w:tcPr>
          <w:p>
            <w:pPr>
              <w:spacing w:before="40" w:after="40"/>
            </w:pPr>
            <w:r>
              <w:rPr>
                <w:sz w:val="18"/>
              </w:rPr>
              <w:t>Active_Status</w:t>
            </w:r>
          </w:p>
        </w:tc>
        <w:tc>
          <w:tcPr>
            <w:tcW w:type="dxa" w:w="1881"/>
          </w:tcPr>
          <w:p>
            <w:pPr>
              <w:spacing w:before="40" w:after="40"/>
            </w:pPr>
            <w:r>
              <w:rPr>
                <w:sz w:val="18"/>
              </w:rPr>
              <w:t>True if ActiveStatus = "0"</w:t>
            </w:r>
          </w:p>
        </w:tc>
      </w:tr>
      <w:tr>
        <w:tc>
          <w:tcPr>
            <w:tcW w:type="dxa" w:w="1881"/>
          </w:tcPr>
          <w:p>
            <w:pPr>
              <w:spacing w:before="40" w:after="40"/>
            </w:pPr>
            <w:r>
              <w:rPr>
                <w:sz w:val="18"/>
              </w:rPr>
              <w:t>customField1</w:t>
            </w:r>
          </w:p>
        </w:tc>
        <w:tc>
          <w:tcPr>
            <w:tcW w:type="dxa" w:w="1881"/>
          </w:tcPr>
          <w:p>
            <w:pPr>
              <w:spacing w:before="40" w:after="40"/>
            </w:pPr>
            <w:r>
              <w:rPr>
                <w:sz w:val="18"/>
              </w:rPr>
              <w:t>String</w:t>
            </w:r>
          </w:p>
        </w:tc>
        <w:tc>
          <w:tcPr>
            <w:tcW w:type="dxa" w:w="1881"/>
          </w:tcPr>
          <w:p>
            <w:pPr>
              <w:spacing w:before="40" w:after="40"/>
            </w:pPr>
            <w:r>
              <w:rPr>
                <w:sz w:val="18"/>
              </w:rPr>
              <w:t>Yes</w:t>
            </w:r>
          </w:p>
        </w:tc>
        <w:tc>
          <w:tcPr>
            <w:tcW w:type="dxa" w:w="1881"/>
          </w:tcPr>
          <w:p>
            <w:pPr>
              <w:spacing w:before="40" w:after="40"/>
            </w:pPr>
            <w:r>
              <w:rPr>
                <w:sz w:val="18"/>
              </w:rPr>
              <w:t>Derived</w:t>
            </w:r>
          </w:p>
        </w:tc>
        <w:tc>
          <w:tcPr>
            <w:tcW w:type="dxa" w:w="1881"/>
          </w:tcPr>
          <w:p>
            <w:pPr>
              <w:spacing w:before="40" w:after="40"/>
            </w:pPr>
            <w:r>
              <w:rPr>
                <w:sz w:val="18"/>
              </w:rPr>
              <w:t>Full preferred name: "FirstName LastName"</w:t>
            </w:r>
          </w:p>
        </w:tc>
      </w:tr>
      <w:tr>
        <w:tc>
          <w:tcPr>
            <w:tcW w:type="dxa" w:w="1881"/>
          </w:tcPr>
          <w:p>
            <w:pPr>
              <w:spacing w:before="40" w:after="40"/>
            </w:pPr>
            <w:r>
              <w:rPr>
                <w:sz w:val="18"/>
              </w:rPr>
              <w:t>customField2</w:t>
            </w:r>
          </w:p>
        </w:tc>
        <w:tc>
          <w:tcPr>
            <w:tcW w:type="dxa" w:w="1881"/>
          </w:tcPr>
          <w:p>
            <w:pPr>
              <w:spacing w:before="40" w:after="40"/>
            </w:pPr>
            <w:r>
              <w:rPr>
                <w:sz w:val="18"/>
              </w:rPr>
              <w:t>String</w:t>
            </w:r>
          </w:p>
        </w:tc>
        <w:tc>
          <w:tcPr>
            <w:tcW w:type="dxa" w:w="1881"/>
          </w:tcPr>
          <w:p>
            <w:pPr>
              <w:spacing w:before="40" w:after="40"/>
            </w:pPr>
            <w:r>
              <w:rPr>
                <w:sz w:val="18"/>
              </w:rPr>
              <w:t>Yes</w:t>
            </w:r>
          </w:p>
        </w:tc>
        <w:tc>
          <w:tcPr>
            <w:tcW w:type="dxa" w:w="1881"/>
          </w:tcPr>
          <w:p>
            <w:pPr>
              <w:spacing w:before="40" w:after="40"/>
            </w:pPr>
            <w:r>
              <w:rPr>
                <w:sz w:val="18"/>
              </w:rPr>
              <w:t>Employee_ID</w:t>
            </w:r>
          </w:p>
        </w:tc>
        <w:tc>
          <w:tcPr>
            <w:tcW w:type="dxa" w:w="1881"/>
          </w:tcPr>
          <w:p>
            <w:pPr>
              <w:spacing w:before="40" w:after="40"/>
            </w:pPr>
            <w:r>
              <w:rPr>
                <w:sz w:val="18"/>
              </w:rPr>
              <w:t>Duplicate of employeeID</w:t>
            </w:r>
          </w:p>
        </w:tc>
      </w:tr>
      <w:tr>
        <w:tc>
          <w:tcPr>
            <w:tcW w:type="dxa" w:w="1881"/>
          </w:tcPr>
          <w:p>
            <w:pPr>
              <w:spacing w:before="40" w:after="40"/>
            </w:pPr>
            <w:r>
              <w:rPr>
                <w:sz w:val="18"/>
              </w:rPr>
              <w:t>approvesTo</w:t>
            </w:r>
          </w:p>
        </w:tc>
        <w:tc>
          <w:tcPr>
            <w:tcW w:type="dxa" w:w="1881"/>
          </w:tcPr>
          <w:p>
            <w:pPr>
              <w:spacing w:before="40" w:after="40"/>
            </w:pPr>
            <w:r>
              <w:rPr>
                <w:sz w:val="18"/>
              </w:rPr>
              <w:t>String</w:t>
            </w:r>
          </w:p>
        </w:tc>
        <w:tc>
          <w:tcPr>
            <w:tcW w:type="dxa" w:w="1881"/>
          </w:tcPr>
          <w:p>
            <w:pPr>
              <w:spacing w:before="40" w:after="40"/>
            </w:pPr>
            <w:r>
              <w:rPr>
                <w:sz w:val="18"/>
              </w:rPr>
              <w:t>Yes</w:t>
            </w:r>
          </w:p>
        </w:tc>
        <w:tc>
          <w:tcPr>
            <w:tcW w:type="dxa" w:w="1881"/>
          </w:tcPr>
          <w:p>
            <w:pPr>
              <w:spacing w:before="40" w:after="40"/>
            </w:pPr>
            <w:r>
              <w:rPr>
                <w:sz w:val="18"/>
              </w:rPr>
              <w:t>Static</w:t>
            </w:r>
          </w:p>
        </w:tc>
        <w:tc>
          <w:tcPr>
            <w:tcW w:type="dxa" w:w="1881"/>
          </w:tcPr>
          <w:p>
            <w:pPr>
              <w:spacing w:before="40" w:after="40"/>
            </w:pPr>
            <w:r>
              <w:rPr>
                <w:sz w:val="18"/>
              </w:rPr>
              <w:t>Always "accountspayable@intercom.io"</w:t>
            </w:r>
          </w:p>
        </w:tc>
      </w:tr>
    </w:tbl>
    <w:p/>
    <w:p>
      <w:pPr>
        <w:pStyle w:val="Heading3"/>
      </w:pPr>
      <w:r>
        <w:t>Expensify API Response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Field</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responseMessage</w:t>
            </w:r>
          </w:p>
        </w:tc>
        <w:tc>
          <w:tcPr>
            <w:tcW w:type="dxa" w:w="3135"/>
          </w:tcPr>
          <w:p>
            <w:pPr>
              <w:spacing w:before="40" w:after="40"/>
            </w:pPr>
            <w:r>
              <w:rPr>
                <w:sz w:val="18"/>
              </w:rPr>
              <w:t>String</w:t>
            </w:r>
          </w:p>
        </w:tc>
        <w:tc>
          <w:tcPr>
            <w:tcW w:type="dxa" w:w="3135"/>
          </w:tcPr>
          <w:p>
            <w:pPr>
              <w:spacing w:before="40" w:after="40"/>
            </w:pPr>
            <w:r>
              <w:rPr>
                <w:sz w:val="18"/>
              </w:rPr>
              <w:t>Success or error message from Expensify</w:t>
            </w:r>
          </w:p>
        </w:tc>
      </w:tr>
      <w:tr>
        <w:tc>
          <w:tcPr>
            <w:tcW w:type="dxa" w:w="3135"/>
          </w:tcPr>
          <w:p>
            <w:pPr>
              <w:spacing w:before="40" w:after="40"/>
            </w:pPr>
            <w:r>
              <w:rPr>
                <w:sz w:val="18"/>
              </w:rPr>
              <w:t>responseCode</w:t>
            </w:r>
          </w:p>
        </w:tc>
        <w:tc>
          <w:tcPr>
            <w:tcW w:type="dxa" w:w="3135"/>
          </w:tcPr>
          <w:p>
            <w:pPr>
              <w:spacing w:before="40" w:after="40"/>
            </w:pPr>
            <w:r>
              <w:rPr>
                <w:sz w:val="18"/>
              </w:rPr>
              <w:t>Number</w:t>
            </w:r>
          </w:p>
        </w:tc>
        <w:tc>
          <w:tcPr>
            <w:tcW w:type="dxa" w:w="3135"/>
          </w:tcPr>
          <w:p>
            <w:pPr>
              <w:spacing w:before="40" w:after="40"/>
            </w:pPr>
            <w:r>
              <w:rPr>
                <w:sz w:val="18"/>
              </w:rPr>
              <w:t>HTTP-like response code</w:t>
            </w:r>
          </w:p>
        </w:tc>
      </w:tr>
    </w:tbl>
    <w:p/>
    <w:p>
      <w:pPr>
        <w:pStyle w:val="Heading3"/>
      </w:pPr>
      <w:r>
        <w:t>AOF Error Event Schema</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Field</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identifier</w:t>
            </w:r>
          </w:p>
        </w:tc>
        <w:tc>
          <w:tcPr>
            <w:tcW w:type="dxa" w:w="3135"/>
          </w:tcPr>
          <w:p>
            <w:pPr>
              <w:spacing w:before="40" w:after="40"/>
            </w:pPr>
            <w:r>
              <w:rPr>
                <w:sz w:val="18"/>
              </w:rPr>
              <w:t>String</w:t>
            </w:r>
          </w:p>
        </w:tc>
        <w:tc>
          <w:tcPr>
            <w:tcW w:type="dxa" w:w="3135"/>
          </w:tcPr>
          <w:p>
            <w:pPr>
              <w:spacing w:before="40" w:after="40"/>
            </w:pPr>
            <w:r>
              <w:rPr>
                <w:sz w:val="18"/>
              </w:rPr>
              <w:t>"Upsert Expensify Employee - Full Load"</w:t>
            </w:r>
          </w:p>
        </w:tc>
      </w:tr>
      <w:tr>
        <w:tc>
          <w:tcPr>
            <w:tcW w:type="dxa" w:w="3135"/>
          </w:tcPr>
          <w:p>
            <w:pPr>
              <w:spacing w:before="40" w:after="40"/>
            </w:pPr>
            <w:r>
              <w:rPr>
                <w:sz w:val="18"/>
              </w:rPr>
              <w:t>transactionType</w:t>
            </w:r>
          </w:p>
        </w:tc>
        <w:tc>
          <w:tcPr>
            <w:tcW w:type="dxa" w:w="3135"/>
          </w:tcPr>
          <w:p>
            <w:pPr>
              <w:spacing w:before="40" w:after="40"/>
            </w:pPr>
            <w:r>
              <w:rPr>
                <w:sz w:val="18"/>
              </w:rPr>
              <w:t>String</w:t>
            </w:r>
          </w:p>
        </w:tc>
        <w:tc>
          <w:tcPr>
            <w:tcW w:type="dxa" w:w="3135"/>
          </w:tcPr>
          <w:p>
            <w:pPr>
              <w:spacing w:before="40" w:after="40"/>
            </w:pPr>
            <w:r>
              <w:rPr>
                <w:sz w:val="18"/>
              </w:rPr>
              <w:t>"Upsert record"</w:t>
            </w:r>
          </w:p>
        </w:tc>
      </w:tr>
      <w:tr>
        <w:tc>
          <w:tcPr>
            <w:tcW w:type="dxa" w:w="3135"/>
          </w:tcPr>
          <w:p>
            <w:pPr>
              <w:spacing w:before="40" w:after="40"/>
            </w:pPr>
            <w:r>
              <w:rPr>
                <w:sz w:val="18"/>
              </w:rPr>
              <w:t>transactionDescription</w:t>
            </w:r>
          </w:p>
        </w:tc>
        <w:tc>
          <w:tcPr>
            <w:tcW w:type="dxa" w:w="3135"/>
          </w:tcPr>
          <w:p>
            <w:pPr>
              <w:spacing w:before="40" w:after="40"/>
            </w:pPr>
            <w:r>
              <w:rPr>
                <w:sz w:val="18"/>
              </w:rPr>
              <w:t>String</w:t>
            </w:r>
          </w:p>
        </w:tc>
        <w:tc>
          <w:tcPr>
            <w:tcW w:type="dxa" w:w="3135"/>
          </w:tcPr>
          <w:p>
            <w:pPr>
              <w:spacing w:before="40" w:after="40"/>
            </w:pPr>
            <w:r>
              <w:rPr>
                <w:sz w:val="18"/>
              </w:rPr>
              <w:t>"{Country} - Upsert Employee"</w:t>
            </w:r>
          </w:p>
        </w:tc>
      </w:tr>
      <w:tr>
        <w:tc>
          <w:tcPr>
            <w:tcW w:type="dxa" w:w="3135"/>
          </w:tcPr>
          <w:p>
            <w:pPr>
              <w:spacing w:before="40" w:after="40"/>
            </w:pPr>
            <w:r>
              <w:rPr>
                <w:sz w:val="18"/>
              </w:rPr>
              <w:t>jobID</w:t>
            </w:r>
          </w:p>
        </w:tc>
        <w:tc>
          <w:tcPr>
            <w:tcW w:type="dxa" w:w="3135"/>
          </w:tcPr>
          <w:p>
            <w:pPr>
              <w:spacing w:before="40" w:after="40"/>
            </w:pPr>
            <w:r>
              <w:rPr>
                <w:sz w:val="18"/>
              </w:rPr>
              <w:t>String</w:t>
            </w:r>
          </w:p>
        </w:tc>
        <w:tc>
          <w:tcPr>
            <w:tcW w:type="dxa" w:w="3135"/>
          </w:tcPr>
          <w:p>
            <w:pPr>
              <w:spacing w:before="40" w:after="40"/>
            </w:pPr>
            <w:r>
              <w:rPr>
                <w:sz w:val="18"/>
              </w:rPr>
              <w:t>Current job ID</w:t>
            </w:r>
          </w:p>
        </w:tc>
      </w:tr>
      <w:tr>
        <w:tc>
          <w:tcPr>
            <w:tcW w:type="dxa" w:w="3135"/>
          </w:tcPr>
          <w:p>
            <w:pPr>
              <w:spacing w:before="40" w:after="40"/>
            </w:pPr>
            <w:r>
              <w:rPr>
                <w:sz w:val="18"/>
              </w:rPr>
              <w:t>recipeID</w:t>
            </w:r>
          </w:p>
        </w:tc>
        <w:tc>
          <w:tcPr>
            <w:tcW w:type="dxa" w:w="3135"/>
          </w:tcPr>
          <w:p>
            <w:pPr>
              <w:spacing w:before="40" w:after="40"/>
            </w:pPr>
            <w:r>
              <w:rPr>
                <w:sz w:val="18"/>
              </w:rPr>
              <w:t>String</w:t>
            </w:r>
          </w:p>
        </w:tc>
        <w:tc>
          <w:tcPr>
            <w:tcW w:type="dxa" w:w="3135"/>
          </w:tcPr>
          <w:p>
            <w:pPr>
              <w:spacing w:before="40" w:after="40"/>
            </w:pPr>
            <w:r>
              <w:rPr>
                <w:sz w:val="18"/>
              </w:rPr>
              <w:t>59113811</w:t>
            </w:r>
          </w:p>
        </w:tc>
      </w:tr>
      <w:tr>
        <w:tc>
          <w:tcPr>
            <w:tcW w:type="dxa" w:w="3135"/>
          </w:tcPr>
          <w:p>
            <w:pPr>
              <w:spacing w:before="40" w:after="40"/>
            </w:pPr>
            <w:r>
              <w:rPr>
                <w:sz w:val="18"/>
              </w:rPr>
              <w:t>dateTime</w:t>
            </w:r>
          </w:p>
        </w:tc>
        <w:tc>
          <w:tcPr>
            <w:tcW w:type="dxa" w:w="3135"/>
          </w:tcPr>
          <w:p>
            <w:pPr>
              <w:spacing w:before="40" w:after="40"/>
            </w:pPr>
            <w:r>
              <w:rPr>
                <w:sz w:val="18"/>
              </w:rPr>
              <w:t>String</w:t>
            </w:r>
          </w:p>
        </w:tc>
        <w:tc>
          <w:tcPr>
            <w:tcW w:type="dxa" w:w="3135"/>
          </w:tcPr>
          <w:p>
            <w:pPr>
              <w:spacing w:before="40" w:after="40"/>
            </w:pPr>
            <w:r>
              <w:rPr>
                <w:sz w:val="18"/>
              </w:rPr>
              <w:t>Timestamp of failure</w:t>
            </w:r>
          </w:p>
        </w:tc>
      </w:tr>
      <w:tr>
        <w:tc>
          <w:tcPr>
            <w:tcW w:type="dxa" w:w="3135"/>
          </w:tcPr>
          <w:p>
            <w:pPr>
              <w:spacing w:before="40" w:after="40"/>
            </w:pPr>
            <w:r>
              <w:rPr>
                <w:sz w:val="18"/>
              </w:rPr>
              <w:t>recipe_path</w:t>
            </w:r>
          </w:p>
        </w:tc>
        <w:tc>
          <w:tcPr>
            <w:tcW w:type="dxa" w:w="3135"/>
          </w:tcPr>
          <w:p>
            <w:pPr>
              <w:spacing w:before="40" w:after="40"/>
            </w:pPr>
            <w:r>
              <w:rPr>
                <w:sz w:val="18"/>
              </w:rPr>
              <w:t>String</w:t>
            </w:r>
          </w:p>
        </w:tc>
        <w:tc>
          <w:tcPr>
            <w:tcW w:type="dxa" w:w="3135"/>
          </w:tcPr>
          <w:p>
            <w:pPr>
              <w:spacing w:before="40" w:after="40"/>
            </w:pPr>
            <w:r>
              <w:rPr>
                <w:sz w:val="18"/>
              </w:rPr>
              <w:t>Workato recipe URL</w:t>
            </w:r>
          </w:p>
        </w:tc>
      </w:tr>
      <w:tr>
        <w:tc>
          <w:tcPr>
            <w:tcW w:type="dxa" w:w="3135"/>
          </w:tcPr>
          <w:p>
            <w:pPr>
              <w:spacing w:before="40" w:after="40"/>
            </w:pPr>
            <w:r>
              <w:rPr>
                <w:sz w:val="18"/>
              </w:rPr>
              <w:t>trigger_async</w:t>
            </w:r>
          </w:p>
        </w:tc>
        <w:tc>
          <w:tcPr>
            <w:tcW w:type="dxa" w:w="3135"/>
          </w:tcPr>
          <w:p>
            <w:pPr>
              <w:spacing w:before="40" w:after="40"/>
            </w:pPr>
            <w:r>
              <w:rPr>
                <w:sz w:val="18"/>
              </w:rPr>
              <w:t>Boolean</w:t>
            </w:r>
          </w:p>
        </w:tc>
        <w:tc>
          <w:tcPr>
            <w:tcW w:type="dxa" w:w="3135"/>
          </w:tcPr>
          <w:p>
            <w:pPr>
              <w:spacing w:before="40" w:after="40"/>
            </w:pPr>
            <w:r>
              <w:rPr>
                <w:sz w:val="18"/>
              </w:rPr>
              <w:t>true (asynchronous trigger source)</w:t>
            </w:r>
          </w:p>
        </w:tc>
      </w:tr>
      <w:tr>
        <w:tc>
          <w:tcPr>
            <w:tcW w:type="dxa" w:w="3135"/>
          </w:tcPr>
          <w:p>
            <w:pPr>
              <w:spacing w:before="40" w:after="40"/>
            </w:pPr>
            <w:r>
              <w:rPr>
                <w:sz w:val="18"/>
              </w:rPr>
              <w:t>parentJobID</w:t>
            </w:r>
          </w:p>
        </w:tc>
        <w:tc>
          <w:tcPr>
            <w:tcW w:type="dxa" w:w="3135"/>
          </w:tcPr>
          <w:p>
            <w:pPr>
              <w:spacing w:before="40" w:after="40"/>
            </w:pPr>
            <w:r>
              <w:rPr>
                <w:sz w:val="18"/>
              </w:rPr>
              <w:t>String</w:t>
            </w:r>
          </w:p>
        </w:tc>
        <w:tc>
          <w:tcPr>
            <w:tcW w:type="dxa" w:w="3135"/>
          </w:tcPr>
          <w:p>
            <w:pPr>
              <w:spacing w:before="40" w:after="40"/>
            </w:pPr>
            <w:r>
              <w:rPr>
                <w:sz w:val="18"/>
              </w:rPr>
              <w:t>Calling job ID from parent recipe</w:t>
            </w:r>
          </w:p>
        </w:tc>
      </w:tr>
      <w:tr>
        <w:tc>
          <w:tcPr>
            <w:tcW w:type="dxa" w:w="3135"/>
          </w:tcPr>
          <w:p>
            <w:pPr>
              <w:spacing w:before="40" w:after="40"/>
            </w:pPr>
            <w:r>
              <w:rPr>
                <w:sz w:val="18"/>
              </w:rPr>
              <w:t>errorMessage</w:t>
            </w:r>
          </w:p>
        </w:tc>
        <w:tc>
          <w:tcPr>
            <w:tcW w:type="dxa" w:w="3135"/>
          </w:tcPr>
          <w:p>
            <w:pPr>
              <w:spacing w:before="40" w:after="40"/>
            </w:pPr>
            <w:r>
              <w:rPr>
                <w:sz w:val="18"/>
              </w:rPr>
              <w:t>String</w:t>
            </w:r>
          </w:p>
        </w:tc>
        <w:tc>
          <w:tcPr>
            <w:tcW w:type="dxa" w:w="3135"/>
          </w:tcPr>
          <w:p>
            <w:pPr>
              <w:spacing w:before="40" w:after="40"/>
            </w:pPr>
            <w:r>
              <w:rPr>
                <w:sz w:val="18"/>
              </w:rPr>
              <w:t>Caught error message</w:t>
            </w:r>
          </w:p>
        </w:tc>
      </w:tr>
      <w:tr>
        <w:tc>
          <w:tcPr>
            <w:tcW w:type="dxa" w:w="3135"/>
          </w:tcPr>
          <w:p>
            <w:pPr>
              <w:spacing w:before="40" w:after="40"/>
            </w:pPr>
            <w:r>
              <w:rPr>
                <w:sz w:val="18"/>
              </w:rPr>
              <w:t>stackTrace</w:t>
            </w:r>
          </w:p>
        </w:tc>
        <w:tc>
          <w:tcPr>
            <w:tcW w:type="dxa" w:w="3135"/>
          </w:tcPr>
          <w:p>
            <w:pPr>
              <w:spacing w:before="40" w:after="40"/>
            </w:pPr>
            <w:r>
              <w:rPr>
                <w:sz w:val="18"/>
              </w:rPr>
              <w:t>String</w:t>
            </w:r>
          </w:p>
        </w:tc>
        <w:tc>
          <w:tcPr>
            <w:tcW w:type="dxa" w:w="3135"/>
          </w:tcPr>
          <w:p>
            <w:pPr>
              <w:spacing w:before="40" w:after="40"/>
            </w:pPr>
            <w:r>
              <w:rPr>
                <w:sz w:val="18"/>
              </w:rPr>
              <w:t>Full error stack trace</w:t>
            </w:r>
          </w:p>
        </w:tc>
      </w:tr>
      <w:tr>
        <w:tc>
          <w:tcPr>
            <w:tcW w:type="dxa" w:w="3135"/>
          </w:tcPr>
          <w:p>
            <w:pPr>
              <w:spacing w:before="40" w:after="40"/>
            </w:pPr>
            <w:r>
              <w:rPr>
                <w:sz w:val="18"/>
              </w:rPr>
              <w:t>status</w:t>
            </w:r>
          </w:p>
        </w:tc>
        <w:tc>
          <w:tcPr>
            <w:tcW w:type="dxa" w:w="3135"/>
          </w:tcPr>
          <w:p>
            <w:pPr>
              <w:spacing w:before="40" w:after="40"/>
            </w:pPr>
            <w:r>
              <w:rPr>
                <w:sz w:val="18"/>
              </w:rPr>
              <w:t>String</w:t>
            </w:r>
          </w:p>
        </w:tc>
        <w:tc>
          <w:tcPr>
            <w:tcW w:type="dxa" w:w="3135"/>
          </w:tcPr>
          <w:p>
            <w:pPr>
              <w:spacing w:before="40" w:after="40"/>
            </w:pPr>
            <w:r>
              <w:rPr>
                <w:sz w:val="18"/>
              </w:rPr>
              <w:t>"ERROR"</w:t>
            </w:r>
          </w:p>
        </w:tc>
      </w:tr>
    </w:tbl>
    <w:p/>
    <w:p>
      <w:r>
        <w:rPr>
          <w:sz w:val="20"/>
        </w:rPr>
        <w:t>11. EDGE CASES</w:t>
      </w:r>
    </w:p>
    <w:p>
      <w:pPr>
        <w:pStyle w:val="Heading2"/>
      </w:pPr>
      <w:r>
        <w:t>11. Edge Cases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w:t>
            </w:r>
          </w:p>
        </w:tc>
        <w:tc>
          <w:tcPr>
            <w:tcW w:type="dxa" w:w="2351"/>
            <w:shd w:fill="E8EDF2" w:val="clear"/>
          </w:tcPr>
          <w:p>
            <w:pPr>
              <w:spacing w:before="40" w:after="40"/>
            </w:pPr>
            <w:r>
              <w:rPr>
                <w:b/>
                <w:sz w:val="18"/>
              </w:rPr>
              <w:t>Scenario</w:t>
            </w:r>
          </w:p>
        </w:tc>
        <w:tc>
          <w:tcPr>
            <w:tcW w:type="dxa" w:w="2351"/>
            <w:shd w:fill="E8EDF2" w:val="clear"/>
          </w:tcPr>
          <w:p>
            <w:pPr>
              <w:spacing w:before="40" w:after="40"/>
            </w:pPr>
            <w:r>
              <w:rPr>
                <w:b/>
                <w:sz w:val="18"/>
              </w:rPr>
              <w:t>Handling</w:t>
            </w:r>
          </w:p>
        </w:tc>
        <w:tc>
          <w:tcPr>
            <w:tcW w:type="dxa" w:w="2351"/>
            <w:shd w:fill="E8EDF2" w:val="clear"/>
          </w:tcPr>
          <w:p>
            <w:pPr>
              <w:spacing w:before="40" w:after="40"/>
            </w:pPr>
            <w:r>
              <w:rPr>
                <w:b/>
                <w:sz w:val="18"/>
              </w:rPr>
              <w:t>Risk</w:t>
            </w:r>
          </w:p>
        </w:tc>
      </w:tr>
      <w:tr>
        <w:tc>
          <w:tcPr>
            <w:tcW w:type="dxa" w:w="2351"/>
          </w:tcPr>
          <w:p>
            <w:pPr>
              <w:spacing w:before="40" w:after="40"/>
            </w:pPr>
            <w:r>
              <w:rPr>
                <w:sz w:val="18"/>
              </w:rPr>
              <w:t>1</w:t>
            </w:r>
          </w:p>
        </w:tc>
        <w:tc>
          <w:tcPr>
            <w:tcW w:type="dxa" w:w="2351"/>
          </w:tcPr>
          <w:p>
            <w:pPr>
              <w:spacing w:before="40" w:after="40"/>
            </w:pPr>
            <w:r>
              <w:rPr>
                <w:sz w:val="18"/>
              </w:rPr>
              <w:t>Expensify API timeout or 5xx error</w:t>
            </w:r>
          </w:p>
        </w:tc>
        <w:tc>
          <w:tcPr>
            <w:tcW w:type="dxa" w:w="2351"/>
          </w:tcPr>
          <w:p>
            <w:pPr>
              <w:spacing w:before="40" w:after="40"/>
            </w:pPr>
            <w:r>
              <w:rPr>
                <w:sz w:val="18"/>
              </w:rPr>
              <w:t>Caught by try/catch block. Error published to AOF topic. No retry (max_retry_count = 0).</w:t>
            </w:r>
          </w:p>
        </w:tc>
        <w:tc>
          <w:tcPr>
            <w:tcW w:type="dxa" w:w="2351"/>
          </w:tcPr>
          <w:p>
            <w:pPr>
              <w:spacing w:before="40" w:after="40"/>
            </w:pPr>
            <w:r>
              <w:rPr>
                <w:sz w:val="18"/>
              </w:rPr>
              <w:t>High - entire country batch fails with no automatic retry</w:t>
            </w:r>
          </w:p>
        </w:tc>
      </w:tr>
      <w:tr>
        <w:tc>
          <w:tcPr>
            <w:tcW w:type="dxa" w:w="2351"/>
          </w:tcPr>
          <w:p>
            <w:pPr>
              <w:spacing w:before="40" w:after="40"/>
            </w:pPr>
            <w:r>
              <w:rPr>
                <w:sz w:val="18"/>
              </w:rPr>
              <w:t>2</w:t>
            </w:r>
          </w:p>
        </w:tc>
        <w:tc>
          <w:tcPr>
            <w:tcW w:type="dxa" w:w="2351"/>
          </w:tcPr>
          <w:p>
            <w:pPr>
              <w:spacing w:before="40" w:after="40"/>
            </w:pPr>
            <w:r>
              <w:rPr>
                <w:sz w:val="18"/>
              </w:rPr>
              <w:t>Expensify returns non-2xx but ignoreHttpErrors is toggled</w:t>
            </w:r>
          </w:p>
        </w:tc>
        <w:tc>
          <w:tcPr>
            <w:tcW w:type="dxa" w:w="2351"/>
          </w:tcPr>
          <w:p>
            <w:pPr>
              <w:spacing w:before="40" w:after="40"/>
            </w:pPr>
            <w:r>
              <w:rPr>
                <w:sz w:val="18"/>
              </w:rPr>
              <w:t>The toggle config shows response.ignore_http_errors: true but the response schema checks ignore_http_errors: false. May silently pass on partial failures.</w:t>
            </w:r>
          </w:p>
        </w:tc>
        <w:tc>
          <w:tcPr>
            <w:tcW w:type="dxa" w:w="2351"/>
          </w:tcPr>
          <w:p>
            <w:pPr>
              <w:spacing w:before="40" w:after="40"/>
            </w:pPr>
            <w:r>
              <w:rPr>
                <w:sz w:val="18"/>
              </w:rPr>
              <w:t>Medium - conflicting config may mask API errors</w:t>
            </w:r>
          </w:p>
        </w:tc>
      </w:tr>
      <w:tr>
        <w:tc>
          <w:tcPr>
            <w:tcW w:type="dxa" w:w="2351"/>
          </w:tcPr>
          <w:p>
            <w:pPr>
              <w:spacing w:before="40" w:after="40"/>
            </w:pPr>
            <w:r>
              <w:rPr>
                <w:sz w:val="18"/>
              </w:rPr>
              <w:t>3</w:t>
            </w:r>
          </w:p>
        </w:tc>
        <w:tc>
          <w:tcPr>
            <w:tcW w:type="dxa" w:w="2351"/>
          </w:tcPr>
          <w:p>
            <w:pPr>
              <w:spacing w:before="40" w:after="40"/>
            </w:pPr>
            <w:r>
              <w:rPr>
                <w:sz w:val="18"/>
              </w:rPr>
              <w:t>Empty employee list for a country</w:t>
            </w:r>
          </w:p>
        </w:tc>
        <w:tc>
          <w:tcPr>
            <w:tcW w:type="dxa" w:w="2351"/>
          </w:tcPr>
          <w:p>
            <w:pPr>
              <w:spacing w:before="40" w:after="40"/>
            </w:pPr>
            <w:r>
              <w:rPr>
                <w:sz w:val="18"/>
              </w:rPr>
              <w:t>The child recipe will still fire and POST an empty array. Expensify API should handle gracefully but may return an error.</w:t>
            </w:r>
          </w:p>
        </w:tc>
        <w:tc>
          <w:tcPr>
            <w:tcW w:type="dxa" w:w="2351"/>
          </w:tcPr>
          <w:p>
            <w:pPr>
              <w:spacing w:before="40" w:after="40"/>
            </w:pPr>
            <w:r>
              <w:rPr>
                <w:sz w:val="18"/>
              </w:rPr>
              <w:t>Low</w:t>
            </w:r>
          </w:p>
        </w:tc>
      </w:tr>
      <w:tr>
        <w:tc>
          <w:tcPr>
            <w:tcW w:type="dxa" w:w="2351"/>
          </w:tcPr>
          <w:p>
            <w:pPr>
              <w:spacing w:before="40" w:after="40"/>
            </w:pPr>
            <w:r>
              <w:rPr>
                <w:sz w:val="18"/>
              </w:rPr>
              <w:t>4</w:t>
            </w:r>
          </w:p>
        </w:tc>
        <w:tc>
          <w:tcPr>
            <w:tcW w:type="dxa" w:w="2351"/>
          </w:tcPr>
          <w:p>
            <w:pPr>
              <w:spacing w:before="40" w:after="40"/>
            </w:pPr>
            <w:r>
              <w:rPr>
                <w:sz w:val="18"/>
              </w:rPr>
              <w:t>Country not found in PolicyID lookup table</w:t>
            </w:r>
          </w:p>
        </w:tc>
        <w:tc>
          <w:tcPr>
            <w:tcW w:type="dxa" w:w="2351"/>
          </w:tcPr>
          <w:p>
            <w:pPr>
              <w:spacing w:before="40" w:after="40"/>
            </w:pPr>
            <w:r>
              <w:rPr>
                <w:sz w:val="18"/>
              </w:rPr>
              <w:t>Handled by parent: the lookup returns null/empty, which means policyID is blank. Expensify may reject or use a default policy.</w:t>
            </w:r>
          </w:p>
        </w:tc>
        <w:tc>
          <w:tcPr>
            <w:tcW w:type="dxa" w:w="2351"/>
          </w:tcPr>
          <w:p>
            <w:pPr>
              <w:spacing w:before="40" w:after="40"/>
            </w:pPr>
            <w:r>
              <w:rPr>
                <w:sz w:val="18"/>
              </w:rPr>
              <w:t>Medium</w:t>
            </w:r>
          </w:p>
        </w:tc>
      </w:tr>
      <w:tr>
        <w:tc>
          <w:tcPr>
            <w:tcW w:type="dxa" w:w="2351"/>
          </w:tcPr>
          <w:p>
            <w:pPr>
              <w:spacing w:before="40" w:after="40"/>
            </w:pPr>
            <w:r>
              <w:rPr>
                <w:sz w:val="18"/>
              </w:rPr>
              <w:t>5</w:t>
            </w:r>
          </w:p>
        </w:tc>
        <w:tc>
          <w:tcPr>
            <w:tcW w:type="dxa" w:w="2351"/>
          </w:tcPr>
          <w:p>
            <w:pPr>
              <w:spacing w:before="40" w:after="40"/>
            </w:pPr>
            <w:r>
              <w:rPr>
                <w:sz w:val="18"/>
              </w:rPr>
              <w:t>Manager not found in Workday (no manager email)</w:t>
            </w:r>
          </w:p>
        </w:tc>
        <w:tc>
          <w:tcPr>
            <w:tcW w:type="dxa" w:w="2351"/>
          </w:tcPr>
          <w:p>
            <w:pPr>
              <w:spacing w:before="40" w:after="40"/>
            </w:pPr>
            <w:r>
              <w:rPr>
                <w:sz w:val="18"/>
              </w:rPr>
              <w:t>The LEFT JOIN in the parent query means employees without managers still appear. Manager email and manager country may be null.</w:t>
            </w:r>
          </w:p>
        </w:tc>
        <w:tc>
          <w:tcPr>
            <w:tcW w:type="dxa" w:w="2351"/>
          </w:tcPr>
          <w:p>
            <w:pPr>
              <w:spacing w:before="40" w:after="40"/>
            </w:pPr>
            <w:r>
              <w:rPr>
                <w:sz w:val="18"/>
              </w:rPr>
              <w:t>Low</w:t>
            </w:r>
          </w:p>
        </w:tc>
      </w:tr>
      <w:tr>
        <w:tc>
          <w:tcPr>
            <w:tcW w:type="dxa" w:w="2351"/>
          </w:tcPr>
          <w:p>
            <w:pPr>
              <w:spacing w:before="40" w:after="40"/>
            </w:pPr>
            <w:r>
              <w:rPr>
                <w:sz w:val="18"/>
              </w:rPr>
              <w:t>6</w:t>
            </w:r>
          </w:p>
        </w:tc>
        <w:tc>
          <w:tcPr>
            <w:tcW w:type="dxa" w:w="2351"/>
          </w:tcPr>
          <w:p>
            <w:pPr>
              <w:spacing w:before="40" w:after="40"/>
            </w:pPr>
            <w:r>
              <w:rPr>
                <w:sz w:val="18"/>
              </w:rPr>
              <w:t>Duplicate employee IDs across batches</w:t>
            </w:r>
          </w:p>
        </w:tc>
        <w:tc>
          <w:tcPr>
            <w:tcW w:type="dxa" w:w="2351"/>
          </w:tcPr>
          <w:p>
            <w:pPr>
              <w:spacing w:before="40" w:after="40"/>
            </w:pPr>
            <w:r>
              <w:rPr>
                <w:sz w:val="18"/>
              </w:rPr>
              <w:t>Managers from other countries are included in a country batch. The same employee can appear in multiple batches. Since the API is "update" (upsert), the last write wins.</w:t>
            </w:r>
          </w:p>
        </w:tc>
        <w:tc>
          <w:tcPr>
            <w:tcW w:type="dxa" w:w="2351"/>
          </w:tcPr>
          <w:p>
            <w:pPr>
              <w:spacing w:before="40" w:after="40"/>
            </w:pPr>
            <w:r>
              <w:rPr>
                <w:sz w:val="18"/>
              </w:rPr>
              <w:t>Low - idempotent upsert</w:t>
            </w:r>
          </w:p>
        </w:tc>
      </w:tr>
      <w:tr>
        <w:tc>
          <w:tcPr>
            <w:tcW w:type="dxa" w:w="2351"/>
          </w:tcPr>
          <w:p>
            <w:pPr>
              <w:spacing w:before="40" w:after="40"/>
            </w:pPr>
            <w:r>
              <w:rPr>
                <w:sz w:val="18"/>
              </w:rPr>
              <w:t>7</w:t>
            </w:r>
          </w:p>
        </w:tc>
        <w:tc>
          <w:tcPr>
            <w:tcW w:type="dxa" w:w="2351"/>
          </w:tcPr>
          <w:p>
            <w:pPr>
              <w:spacing w:before="40" w:after="40"/>
            </w:pPr>
            <w:r>
              <w:rPr>
                <w:sz w:val="18"/>
              </w:rPr>
              <w:t>Expensify partner credentials expire</w:t>
            </w:r>
          </w:p>
        </w:tc>
        <w:tc>
          <w:tcPr>
            <w:tcW w:type="dxa" w:w="2351"/>
          </w:tcPr>
          <w:p>
            <w:pPr>
              <w:spacing w:before="40" w:after="40"/>
            </w:pPr>
            <w:r>
              <w:rPr>
                <w:sz w:val="18"/>
              </w:rPr>
              <w:t>The secret is stored as a Workato account property. If rotated and not updated, all child invocations will fail simultaneously.</w:t>
            </w:r>
          </w:p>
        </w:tc>
        <w:tc>
          <w:tcPr>
            <w:tcW w:type="dxa" w:w="2351"/>
          </w:tcPr>
          <w:p>
            <w:pPr>
              <w:spacing w:before="40" w:after="40"/>
            </w:pPr>
            <w:r>
              <w:rPr>
                <w:sz w:val="18"/>
              </w:rPr>
              <w:t>High - global outage risk</w:t>
            </w:r>
          </w:p>
        </w:tc>
      </w:tr>
      <w:tr>
        <w:tc>
          <w:tcPr>
            <w:tcW w:type="dxa" w:w="2351"/>
          </w:tcPr>
          <w:p>
            <w:pPr>
              <w:spacing w:before="40" w:after="40"/>
            </w:pPr>
            <w:r>
              <w:rPr>
                <w:sz w:val="18"/>
              </w:rPr>
              <w:t>8</w:t>
            </w:r>
          </w:p>
        </w:tc>
        <w:tc>
          <w:tcPr>
            <w:tcW w:type="dxa" w:w="2351"/>
          </w:tcPr>
          <w:p>
            <w:pPr>
              <w:spacing w:before="40" w:after="40"/>
            </w:pPr>
            <w:r>
              <w:rPr>
                <w:sz w:val="18"/>
              </w:rPr>
              <w:t>Large country batch exceeds Expensify payload limit</w:t>
            </w:r>
          </w:p>
        </w:tc>
        <w:tc>
          <w:tcPr>
            <w:tcW w:type="dxa" w:w="2351"/>
          </w:tcPr>
          <w:p>
            <w:pPr>
              <w:spacing w:before="40" w:after="40"/>
            </w:pPr>
            <w:r>
              <w:rPr>
                <w:sz w:val="18"/>
              </w:rPr>
              <w:t>No chunking logic exists in the child. The entire country employee list is sent as a single POST.</w:t>
            </w:r>
          </w:p>
        </w:tc>
        <w:tc>
          <w:tcPr>
            <w:tcW w:type="dxa" w:w="2351"/>
          </w:tcPr>
          <w:p>
            <w:pPr>
              <w:spacing w:before="40" w:after="40"/>
            </w:pPr>
            <w:r>
              <w:rPr>
                <w:sz w:val="18"/>
              </w:rPr>
              <w:t>Medium - depends on Expensify limits</w:t>
            </w:r>
          </w:p>
        </w:tc>
      </w:tr>
    </w:tbl>
    <w:p/>
    <w:p>
      <w:r>
        <w:rPr>
          <w:sz w:val="20"/>
        </w:rPr>
        <w:t>12. OPERATIONAL NOTES</w:t>
      </w:r>
    </w:p>
    <w:p>
      <w:pPr>
        <w:pStyle w:val="Heading2"/>
      </w:pPr>
      <w:r>
        <w:t>12. Operational Notes</w:t>
      </w:r>
    </w:p>
    <w:p>
      <w:pPr>
        <w:pStyle w:val="Heading3"/>
      </w:pPr>
      <w:r>
        <w:t>Scheduling</w:t>
      </w:r>
    </w:p>
    <w:p>
      <w:pPr>
        <w:ind w:left="720" w:hanging="357"/>
      </w:pPr>
      <w:r>
        <w:rPr>
          <w:sz w:val="20"/>
        </w:rPr>
        <w:t>• Parent Trigger: Daily at 1:00 AM Pacific Time</w:t>
      </w:r>
    </w:p>
    <w:p>
      <w:pPr>
        <w:ind w:left="720" w:hanging="357"/>
      </w:pPr>
      <w:r>
        <w:rPr>
          <w:sz w:val="20"/>
        </w:rPr>
        <w:t>• Child Trigger: Asynchronous callable - fires once per distinct country in the Workday report</w:t>
      </w:r>
    </w:p>
    <w:p>
      <w:pPr>
        <w:ind w:left="720" w:hanging="357"/>
      </w:pPr>
      <w:r>
        <w:rPr>
          <w:sz w:val="20"/>
        </w:rPr>
        <w:t>• Expected Concurrency: Multiple child instances run in parallel (one per country)</w:t>
      </w:r>
    </w:p>
    <w:p>
      <w:pPr>
        <w:pStyle w:val="Heading3"/>
      </w:pPr>
      <w:r>
        <w:t>Monitoring and Alerting</w:t>
      </w:r>
    </w:p>
    <w:p>
      <w:pPr>
        <w:ind w:left="720" w:hanging="357"/>
      </w:pPr>
      <w:r>
        <w:rPr>
          <w:sz w:val="20"/>
        </w:rPr>
        <w:t>• Error Handling: All errors are published to the AOF Pub/Sub topic (PS-001, ID: 37790)</w:t>
      </w:r>
    </w:p>
    <w:p>
      <w:r>
        <w:rPr>
          <w:sz w:val="20"/>
        </w:rPr>
        <w:t>Email Notifications: Expensify sends a completion email to the configured</w:t>
      </w:r>
    </w:p>
    <w:p>
      <w:r>
        <w:rPr>
          <w:sz w:val="20"/>
        </w:rPr>
        <w:t>Notification_Recipient account property via the</w:t>
      </w:r>
    </w:p>
    <w:p>
      <w:pPr>
        <w:ind w:left="720" w:hanging="357"/>
      </w:pPr>
      <w:r>
        <w:rPr>
          <w:sz w:val="20"/>
        </w:rPr>
        <w:t>• onFinish callback</w:t>
      </w:r>
    </w:p>
    <w:p>
      <w:pPr>
        <w:ind w:left="720" w:hanging="357"/>
      </w:pPr>
      <w:r>
        <w:rPr>
          <w:sz w:val="20"/>
        </w:rPr>
        <w:t>• Job Logging: Incoming payload is logged to the Workato job report (Step 1)</w:t>
      </w:r>
    </w:p>
    <w:p>
      <w:r>
        <w:rPr>
          <w:sz w:val="20"/>
        </w:rPr>
        <w:t>No Retry:</w:t>
      </w:r>
    </w:p>
    <w:p>
      <w:pPr>
        <w:ind w:left="720" w:hanging="357"/>
      </w:pPr>
      <w:r>
        <w:rPr>
          <w:sz w:val="20"/>
        </w:rPr>
        <w:t>• max_retry_count = 0 in the catch block; failed batches require manual re-run</w:t>
      </w:r>
    </w:p>
    <w:p>
      <w:pPr>
        <w:pStyle w:val="Heading3"/>
      </w:pPr>
      <w:r>
        <w:t>Key Account Properties</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Property</w:t>
            </w:r>
          </w:p>
        </w:tc>
        <w:tc>
          <w:tcPr>
            <w:tcW w:type="dxa" w:w="4703"/>
            <w:shd w:fill="E8EDF2" w:val="clear"/>
          </w:tcPr>
          <w:p>
            <w:pPr>
              <w:spacing w:before="40" w:after="40"/>
            </w:pPr>
            <w:r>
              <w:rPr>
                <w:b/>
                <w:sz w:val="18"/>
              </w:rPr>
              <w:t>Usage</w:t>
            </w:r>
          </w:p>
        </w:tc>
      </w:tr>
      <w:tr>
        <w:tc>
          <w:tcPr>
            <w:tcW w:type="dxa" w:w="4703"/>
          </w:tcPr>
          <w:p>
            <w:pPr>
              <w:spacing w:before="40" w:after="40"/>
            </w:pPr>
            <w:r>
              <w:rPr>
                <w:sz w:val="18"/>
              </w:rPr>
              <w:t>expensify_user_secret</w:t>
            </w:r>
          </w:p>
        </w:tc>
        <w:tc>
          <w:tcPr>
            <w:tcW w:type="dxa" w:w="4703"/>
          </w:tcPr>
          <w:p>
            <w:pPr>
              <w:spacing w:before="40" w:after="40"/>
            </w:pPr>
            <w:r>
              <w:rPr>
                <w:sz w:val="18"/>
              </w:rPr>
              <w:t>Expensify API partner user secret for authentication</w:t>
            </w:r>
          </w:p>
        </w:tc>
      </w:tr>
      <w:tr>
        <w:tc>
          <w:tcPr>
            <w:tcW w:type="dxa" w:w="4703"/>
          </w:tcPr>
          <w:p>
            <w:pPr>
              <w:spacing w:before="40" w:after="40"/>
            </w:pPr>
            <w:r>
              <w:rPr>
                <w:sz w:val="18"/>
              </w:rPr>
              <w:t>Notification_Recipient</w:t>
            </w:r>
          </w:p>
        </w:tc>
        <w:tc>
          <w:tcPr>
            <w:tcW w:type="dxa" w:w="4703"/>
          </w:tcPr>
          <w:p>
            <w:pPr>
              <w:spacing w:before="40" w:after="40"/>
            </w:pPr>
            <w:r>
              <w:rPr>
                <w:sz w:val="18"/>
              </w:rPr>
              <w:t>Email recipient for Expensify onFinish callback notifications</w:t>
            </w:r>
          </w:p>
        </w:tc>
      </w:tr>
    </w:tbl>
    <w:p/>
    <w:p>
      <w:pPr>
        <w:pStyle w:val="Heading3"/>
      </w:pPr>
      <w:r>
        <w:t>Lookup Tables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Table Name</w:t>
            </w:r>
          </w:p>
        </w:tc>
        <w:tc>
          <w:tcPr>
            <w:tcW w:type="dxa" w:w="2351"/>
            <w:shd w:fill="E8EDF2" w:val="clear"/>
          </w:tcPr>
          <w:p>
            <w:pPr>
              <w:spacing w:before="40" w:after="40"/>
            </w:pPr>
            <w:r>
              <w:rPr>
                <w:b/>
                <w:sz w:val="18"/>
              </w:rPr>
              <w:t>Key</w:t>
            </w:r>
          </w:p>
        </w:tc>
        <w:tc>
          <w:tcPr>
            <w:tcW w:type="dxa" w:w="2351"/>
            <w:shd w:fill="E8EDF2" w:val="clear"/>
          </w:tcPr>
          <w:p>
            <w:pPr>
              <w:spacing w:before="40" w:after="40"/>
            </w:pPr>
            <w:r>
              <w:rPr>
                <w:b/>
                <w:sz w:val="18"/>
              </w:rPr>
              <w:t>Value</w:t>
            </w:r>
          </w:p>
        </w:tc>
        <w:tc>
          <w:tcPr>
            <w:tcW w:type="dxa" w:w="2351"/>
            <w:shd w:fill="E8EDF2" w:val="clear"/>
          </w:tcPr>
          <w:p>
            <w:pPr>
              <w:spacing w:before="40" w:after="40"/>
            </w:pPr>
            <w:r>
              <w:rPr>
                <w:b/>
                <w:sz w:val="18"/>
              </w:rPr>
              <w:t>Used By</w:t>
            </w:r>
          </w:p>
        </w:tc>
      </w:tr>
      <w:tr>
        <w:tc>
          <w:tcPr>
            <w:tcW w:type="dxa" w:w="2351"/>
          </w:tcPr>
          <w:p>
            <w:pPr>
              <w:spacing w:before="40" w:after="40"/>
            </w:pPr>
            <w:r>
              <w:rPr>
                <w:sz w:val="18"/>
              </w:rPr>
              <w:t>Expensify Mapping - PolicyID</w:t>
            </w:r>
          </w:p>
        </w:tc>
        <w:tc>
          <w:tcPr>
            <w:tcW w:type="dxa" w:w="2351"/>
          </w:tcPr>
          <w:p>
            <w:pPr>
              <w:spacing w:before="40" w:after="40"/>
            </w:pPr>
            <w:r>
              <w:rPr>
                <w:sz w:val="18"/>
              </w:rPr>
              <w:t>Country (e.g., "United States of America - Expense Reimbursement")</w:t>
            </w:r>
          </w:p>
        </w:tc>
        <w:tc>
          <w:tcPr>
            <w:tcW w:type="dxa" w:w="2351"/>
          </w:tcPr>
          <w:p>
            <w:pPr>
              <w:spacing w:before="40" w:after="40"/>
            </w:pPr>
            <w:r>
              <w:rPr>
                <w:sz w:val="18"/>
              </w:rPr>
              <w:t>PolicyID</w:t>
            </w:r>
          </w:p>
        </w:tc>
        <w:tc>
          <w:tcPr>
            <w:tcW w:type="dxa" w:w="2351"/>
          </w:tcPr>
          <w:p>
            <w:pPr>
              <w:spacing w:before="40" w:after="40"/>
            </w:pPr>
            <w:r>
              <w:rPr>
                <w:sz w:val="18"/>
              </w:rPr>
              <w:t>Parent recipe (step 11)</w:t>
            </w:r>
          </w:p>
        </w:tc>
      </w:tr>
    </w:tbl>
    <w:p/>
    <w:p>
      <w:pPr>
        <w:pStyle w:val="Heading3"/>
      </w:pPr>
      <w:r>
        <w:t>Maintenance Notes</w:t>
      </w:r>
    </w:p>
    <w:p>
      <w:r>
        <w:rPr>
          <w:sz w:val="20"/>
        </w:rPr>
        <w:t>New Country: When Intercom expands to a new country, a row must be added to the</w:t>
      </w:r>
    </w:p>
    <w:p>
      <w:pPr>
        <w:ind w:left="720" w:hanging="357"/>
      </w:pPr>
      <w:r>
        <w:rPr>
          <w:sz w:val="20"/>
        </w:rPr>
        <w:t>• Expensify Mapping - PolicyID lookup table with the country name and corresponding Expensify policy ID.</w:t>
      </w:r>
    </w:p>
    <w:p>
      <w:r>
        <w:rPr>
          <w:sz w:val="20"/>
        </w:rPr>
        <w:t>Credential Rotation: If the Expensify partner secret is rotated, update the</w:t>
      </w:r>
    </w:p>
    <w:p>
      <w:pPr>
        <w:ind w:left="720" w:hanging="357"/>
      </w:pPr>
      <w:r>
        <w:rPr>
          <w:sz w:val="20"/>
        </w:rPr>
        <w:t>• expensify_user_secret account property in Workato immediately to prevent global failure.</w:t>
      </w:r>
    </w:p>
    <w:p>
      <w:r>
        <w:rPr>
          <w:sz w:val="20"/>
        </w:rPr>
        <w:t>Workday Report: The parent pulls from</w:t>
      </w:r>
    </w:p>
    <w:p>
      <w:pPr>
        <w:ind w:left="720" w:hanging="357"/>
      </w:pPr>
      <w:r>
        <w:rPr>
          <w:sz w:val="20"/>
        </w:rPr>
        <w:t>• Workato_Integration_Report_-_Navan_All_EE_s. If the report URL or schema changes, the parent recipe must be updated.</w:t>
      </w:r>
    </w:p>
    <w:p>
      <w:pPr>
        <w:ind w:left="720" w:hanging="357"/>
      </w:pPr>
      <w:r>
        <w:rPr>
          <w:sz w:val="20"/>
        </w:rPr>
        <w:t>• Version History: Current version is 7, last edited by diana.sy@intercom.io on 2025-12-10.</w:t>
      </w:r>
    </w:p>
    <w:p>
      <w:pPr>
        <w:pStyle w:val="Heading3"/>
      </w:pPr>
      <w:r>
        <w:t>Performance Metrics</w:t>
      </w:r>
    </w:p>
    <w:p>
      <w:r>
        <w:rPr>
          <w:sz w:val="20"/>
        </w:rPr>
        <w:t>2025-02-12</w:t>
      </w:r>
    </w:p>
    <w:p>
      <w:r>
        <w:rPr>
          <w:sz w:val="20"/>
        </w:rPr>
        <w:t>Created Date</w:t>
      </w:r>
    </w:p>
    <w:p>
      <w:r>
        <w:rPr>
          <w:sz w:val="20"/>
        </w:rPr>
        <w:t>2025-12-10</w:t>
      </w:r>
    </w:p>
    <w:p>
      <w:r>
        <w:rPr>
          <w:sz w:val="20"/>
        </w:rPr>
        <w:t>Last Updated</w:t>
      </w:r>
    </w:p>
    <w:p>
      <w:r>
        <w:rPr>
          <w:sz w:val="20"/>
        </w:rPr>
        <w:t>~2</w:t>
      </w:r>
    </w:p>
    <w:p>
      <w:r>
        <w:rPr>
          <w:sz w:val="20"/>
        </w:rPr>
        <w:t>Tasks Per Job</w:t>
      </w:r>
    </w:p>
    <w:p>
      <w:r>
        <w:rPr>
          <w:sz w:val="20"/>
        </w:rPr>
        <w:t>v7</w:t>
      </w:r>
    </w:p>
    <w:p>
      <w:r>
        <w:rPr>
          <w:sz w:val="20"/>
        </w:rPr>
        <w:t>Current Version</w:t>
      </w:r>
    </w:p>
    <w:p>
      <w:r>
        <w:rPr>
          <w:sz w:val="20"/>
        </w:rPr>
        <w:t>Workday Report Note: The parent recipe uses a Workday custom report named</w:t>
      </w:r>
    </w:p>
    <w:p>
      <w:r>
        <w:rPr>
          <w:sz w:val="20"/>
        </w:rPr>
        <w:t>Workato_Integration_Report_-_Navan_All_EE_s. Despite the "Navan" in the name, this same report feeds the Expensify integration. Any schema changes to this report affect both Navan and Expensify workflows.</w:t>
      </w:r>
    </w:p>
    <w:p>
      <w:r>
        <w:rPr>
          <w:sz w:val="20"/>
        </w:rPr>
        <w:t>No Retry Warning: The catch block has</w:t>
      </w:r>
    </w:p>
    <w:p>
      <w:r>
        <w:rPr>
          <w:sz w:val="20"/>
        </w:rPr>
        <w:t>max_retry_count: 0. If Expensify experiences a temporary outage during the 1 AM run, the entire country batch will fail with no automatic retry. The AOF error topic will notify, but manual intervention is required to re-trigger the child recipe for the failed country.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