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Pigment (Child Recipe) | Workato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r>
        <w:rPr>
          <w:sz w:val="20"/>
        </w:rPr>
        <w:t>Header</w:t>
      </w:r>
    </w:p>
    <w:p>
      <w:pPr>
        <w:pStyle w:val="Heading1"/>
      </w:pPr>
      <w:r>
        <w:t>Pigment (Child / Callable Recipe)</w:t>
      </w:r>
    </w:p>
    <w:p>
      <w:r>
        <w:rPr>
          <w:sz w:val="20"/>
        </w:rPr>
        <w:t>NetSuite Financial Report Extract → Pigment FP&amp;A Platform Data Push</w:t>
      </w:r>
    </w:p>
    <w:p>
      <w:r>
        <w:rPr>
          <w:sz w:val="20"/>
        </w:rPr>
        <w:t>Recipe ID: 61725798</w:t>
        <w:br/>
        <w:t>Parent: Scheduled Job Pigment (61727250)</w:t>
        <w:br/>
        <w:t>Folder ID: 24719173</w:t>
        <w:br/>
        <w:t>Author: diana.sy@intercom.io</w:t>
        <w:br/>
        <w:t>Documented by: venkatesh.manohar</w:t>
        <w:br/>
        <w:t>Generated: 2026-04-15</w:t>
      </w:r>
    </w:p>
    <w:p>
      <w:r>
        <w:rPr>
          <w:sz w:val="20"/>
        </w:rPr>
        <w:t>====== 1. EXECUTIVE SUMMARY ======</w:t>
      </w:r>
    </w:p>
    <w:p>
      <w:pPr>
        <w:pStyle w:val="Heading2"/>
      </w:pPr>
      <w:r>
        <w:t>1. Executive Summary</w:t>
      </w:r>
    </w:p>
    <w:p>
      <w:r>
        <w:rPr>
          <w:sz w:val="20"/>
        </w:rPr>
        <w:t>The</w:t>
      </w:r>
    </w:p>
    <w:p>
      <w:r>
        <w:rPr>
          <w:sz w:val="20"/>
        </w:rPr>
        <w:t>Pigment child recipe (ID 61725798) is a callable Workato integration that extracts financial reporting data from NetSuite via the Web Query API, transforms the HTML response into CSV format using custom Ruby code, and pushes the structured data to the</w:t>
      </w:r>
    </w:p>
    <w:p>
      <w:r>
        <w:rPr>
          <w:sz w:val="20"/>
        </w:rPr>
        <w:t>Pigment FP&amp;A (Financial Planning &amp; Analysis) platform via its CSV import API.</w:t>
      </w:r>
    </w:p>
    <w:p>
      <w:pPr>
        <w:pStyle w:val="Heading4"/>
      </w:pPr>
      <w:r>
        <w:t>Status</w:t>
      </w:r>
    </w:p>
    <w:p>
      <w:r>
        <w:rPr>
          <w:sz w:val="20"/>
        </w:rPr>
        <w:t>Active Child Recipe</w:t>
      </w:r>
    </w:p>
    <w:p>
      <w:r>
        <w:rPr>
          <w:sz w:val="20"/>
        </w:rPr>
        <w:t>Triggered via webhook from parent scheduler</w:t>
      </w:r>
    </w:p>
    <w:p>
      <w:pPr>
        <w:pStyle w:val="Heading4"/>
      </w:pPr>
      <w:r>
        <w:t>Success Rate</w:t>
      </w:r>
    </w:p>
    <w:p>
      <w:r>
        <w:rPr>
          <w:sz w:val="20"/>
        </w:rPr>
        <w:t>100%</w:t>
      </w:r>
    </w:p>
    <w:p>
      <w:r>
        <w:rPr>
          <w:sz w:val="20"/>
        </w:rPr>
        <w:t>22 succeeded / 0 failed (lifetime)</w:t>
      </w:r>
    </w:p>
    <w:p>
      <w:pPr>
        <w:pStyle w:val="Heading4"/>
      </w:pPr>
      <w:r>
        <w:t>Avg. Duration</w:t>
      </w:r>
    </w:p>
    <w:p>
      <w:r>
        <w:rPr>
          <w:sz w:val="20"/>
        </w:rPr>
        <w:t>~90 seconds</w:t>
      </w:r>
    </w:p>
    <w:p>
      <w:r>
        <w:rPr>
          <w:sz w:val="20"/>
        </w:rPr>
        <w:t>Based on recent job executions</w:t>
      </w:r>
    </w:p>
    <w:p>
      <w:pPr>
        <w:pStyle w:val="Heading4"/>
      </w:pPr>
      <w:r>
        <w:t>Created</w:t>
      </w:r>
    </w:p>
    <w:p>
      <w:r>
        <w:rPr>
          <w:sz w:val="20"/>
        </w:rPr>
        <w:t>Apr 23, 2025</w:t>
      </w:r>
    </w:p>
    <w:p>
      <w:r>
        <w:rPr>
          <w:sz w:val="20"/>
        </w:rPr>
        <w:t>Last version by diana.sy (v3)</w:t>
      </w:r>
    </w:p>
    <w:p>
      <w:r>
        <w:rPr>
          <w:sz w:val="20"/>
        </w:rPr>
        <w:t>Key Function: This recipe bridges NetSuite financial reporting with Pigment's planning platform, enabling the FP&amp;A team to work with up-to-date actuals data in their forecasting and budgeting models. The parent recipe "Scheduled Job Pigment" (61727250) runs on a cron schedule (3x daily at 6 AM, 12 PM, 6 PM PT) and triggers this child recipe via webhook.</w:t>
      </w:r>
    </w:p>
    <w:p>
      <w:r>
        <w:rPr>
          <w:sz w:val="20"/>
        </w:rPr>
        <w:t>====== 2. BUSINESS OVERVIEW ======</w:t>
      </w:r>
    </w:p>
    <w:p>
      <w:pPr>
        <w:pStyle w:val="Heading2"/>
      </w:pPr>
      <w:r>
        <w:t>2. Business Overview</w:t>
      </w:r>
    </w:p>
    <w:p>
      <w:pPr>
        <w:pStyle w:val="Heading3"/>
      </w:pPr>
      <w:r>
        <w:t>Purpose</w:t>
      </w:r>
    </w:p>
    <w:p>
      <w:r>
        <w:rPr>
          <w:sz w:val="20"/>
        </w:rPr>
        <w:t>Intercom's Finance and FP&amp;A team uses</w:t>
      </w:r>
    </w:p>
    <w:p>
      <w:r>
        <w:rPr>
          <w:sz w:val="20"/>
        </w:rPr>
        <w:t>Pigment as their financial planning and analysis platform for budgeting, forecasting, and scenario modeling. This integration ensures that actual financial data from the company's NetSuite ERP system is automatically synced to Pigment, eliminating manual CSV exports and reducing data latency for financial planning activities.</w:t>
      </w:r>
    </w:p>
    <w:p>
      <w:pPr>
        <w:pStyle w:val="Heading3"/>
      </w:pPr>
      <w:r>
        <w:t>Business 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Team</w:t>
            </w:r>
          </w:p>
        </w:tc>
        <w:tc>
          <w:tcPr>
            <w:tcW w:type="dxa" w:w="3135"/>
            <w:shd w:fill="E8EDF2" w:val="clear"/>
          </w:tcPr>
          <w:p>
            <w:pPr>
              <w:spacing w:before="40" w:after="40"/>
            </w:pPr>
            <w:r>
              <w:rPr>
                <w:b/>
                <w:sz w:val="18"/>
              </w:rPr>
              <w:t>Interest</w:t>
            </w:r>
          </w:p>
        </w:tc>
      </w:tr>
      <w:tr>
        <w:tc>
          <w:tcPr>
            <w:tcW w:type="dxa" w:w="3135"/>
          </w:tcPr>
          <w:p>
            <w:pPr>
              <w:spacing w:before="40" w:after="40"/>
            </w:pPr>
            <w:r>
              <w:rPr>
                <w:sz w:val="18"/>
              </w:rPr>
              <w:t>Recipe Author</w:t>
            </w:r>
          </w:p>
        </w:tc>
        <w:tc>
          <w:tcPr>
            <w:tcW w:type="dxa" w:w="3135"/>
          </w:tcPr>
          <w:p>
            <w:pPr>
              <w:spacing w:before="40" w:after="40"/>
            </w:pPr>
            <w:r>
              <w:rPr>
                <w:sz w:val="18"/>
              </w:rPr>
              <w:t>Business Systems / Finance Ops</w:t>
            </w:r>
          </w:p>
        </w:tc>
        <w:tc>
          <w:tcPr>
            <w:tcW w:type="dxa" w:w="3135"/>
          </w:tcPr>
          <w:p>
            <w:pPr>
              <w:spacing w:before="40" w:after="40"/>
            </w:pPr>
            <w:r>
              <w:rPr>
                <w:sz w:val="18"/>
              </w:rPr>
              <w:t>Diana Sy -- built and maintains the integration</w:t>
            </w:r>
          </w:p>
        </w:tc>
      </w:tr>
      <w:tr>
        <w:tc>
          <w:tcPr>
            <w:tcW w:type="dxa" w:w="3135"/>
          </w:tcPr>
          <w:p>
            <w:pPr>
              <w:spacing w:before="40" w:after="40"/>
            </w:pPr>
            <w:r>
              <w:rPr>
                <w:sz w:val="18"/>
              </w:rPr>
              <w:t>Last Editor</w:t>
            </w:r>
          </w:p>
        </w:tc>
        <w:tc>
          <w:tcPr>
            <w:tcW w:type="dxa" w:w="3135"/>
          </w:tcPr>
          <w:p>
            <w:pPr>
              <w:spacing w:before="40" w:after="40"/>
            </w:pPr>
            <w:r>
              <w:rPr>
                <w:sz w:val="18"/>
              </w:rPr>
              <w:t>Business Systems</w:t>
            </w:r>
          </w:p>
        </w:tc>
        <w:tc>
          <w:tcPr>
            <w:tcW w:type="dxa" w:w="3135"/>
          </w:tcPr>
          <w:p>
            <w:pPr>
              <w:spacing w:before="40" w:after="40"/>
            </w:pPr>
            <w:r>
              <w:rPr>
                <w:sz w:val="18"/>
              </w:rPr>
              <w:t>Pedro Cruz -- updated parent scheduler (v6)</w:t>
            </w:r>
          </w:p>
        </w:tc>
      </w:tr>
      <w:tr>
        <w:tc>
          <w:tcPr>
            <w:tcW w:type="dxa" w:w="3135"/>
          </w:tcPr>
          <w:p>
            <w:pPr>
              <w:spacing w:before="40" w:after="40"/>
            </w:pPr>
            <w:r>
              <w:rPr>
                <w:sz w:val="18"/>
              </w:rPr>
              <w:t>Primary Users</w:t>
            </w:r>
          </w:p>
        </w:tc>
        <w:tc>
          <w:tcPr>
            <w:tcW w:type="dxa" w:w="3135"/>
          </w:tcPr>
          <w:p>
            <w:pPr>
              <w:spacing w:before="40" w:after="40"/>
            </w:pPr>
            <w:r>
              <w:rPr>
                <w:sz w:val="18"/>
              </w:rPr>
              <w:t>FP&amp;A Team</w:t>
            </w:r>
          </w:p>
        </w:tc>
        <w:tc>
          <w:tcPr>
            <w:tcW w:type="dxa" w:w="3135"/>
          </w:tcPr>
          <w:p>
            <w:pPr>
              <w:spacing w:before="40" w:after="40"/>
            </w:pPr>
            <w:r>
              <w:rPr>
                <w:sz w:val="18"/>
              </w:rPr>
              <w:t>Consume actuals data in Pigment for planning models</w:t>
            </w:r>
          </w:p>
        </w:tc>
      </w:tr>
      <w:tr>
        <w:tc>
          <w:tcPr>
            <w:tcW w:type="dxa" w:w="3135"/>
          </w:tcPr>
          <w:p>
            <w:pPr>
              <w:spacing w:before="40" w:after="40"/>
            </w:pPr>
            <w:r>
              <w:rPr>
                <w:sz w:val="18"/>
              </w:rPr>
              <w:t>Data Owner</w:t>
            </w:r>
          </w:p>
        </w:tc>
        <w:tc>
          <w:tcPr>
            <w:tcW w:type="dxa" w:w="3135"/>
          </w:tcPr>
          <w:p>
            <w:pPr>
              <w:spacing w:before="40" w:after="40"/>
            </w:pPr>
            <w:r>
              <w:rPr>
                <w:sz w:val="18"/>
              </w:rPr>
              <w:t>Finance / Accounting</w:t>
            </w:r>
          </w:p>
        </w:tc>
        <w:tc>
          <w:tcPr>
            <w:tcW w:type="dxa" w:w="3135"/>
          </w:tcPr>
          <w:p>
            <w:pPr>
              <w:spacing w:before="40" w:after="40"/>
            </w:pPr>
            <w:r>
              <w:rPr>
                <w:sz w:val="18"/>
              </w:rPr>
              <w:t>Owns source NetSuite saved search report</w:t>
            </w:r>
          </w:p>
        </w:tc>
      </w:tr>
    </w:tbl>
    <w:p/>
    <w:p>
      <w:pPr>
        <w:pStyle w:val="Heading3"/>
      </w:pPr>
      <w:r>
        <w:t>Business Value</w:t>
      </w:r>
    </w:p>
    <w:p>
      <w:pPr>
        <w:ind w:left="720" w:hanging="357"/>
      </w:pPr>
      <w:r>
        <w:rPr>
          <w:sz w:val="20"/>
        </w:rPr>
        <w:t>• Automation: Replaces manual CSV export/import workflow, saving 15-30 minutes per sync cycle</w:t>
      </w:r>
    </w:p>
    <w:p>
      <w:pPr>
        <w:ind w:left="720" w:hanging="357"/>
      </w:pPr>
      <w:r>
        <w:rPr>
          <w:sz w:val="20"/>
        </w:rPr>
        <w:t>• Frequency: Parent runs 3x daily, ensuring Pigment models reflect near-real-time actuals</w:t>
      </w:r>
    </w:p>
    <w:p>
      <w:pPr>
        <w:ind w:left="720" w:hanging="357"/>
      </w:pPr>
      <w:r>
        <w:rPr>
          <w:sz w:val="20"/>
        </w:rPr>
        <w:t>• Accuracy: Eliminates human error in manual data transfer between systems</w:t>
      </w:r>
    </w:p>
    <w:p>
      <w:pPr>
        <w:ind w:left="720" w:hanging="357"/>
      </w:pPr>
      <w:r>
        <w:rPr>
          <w:sz w:val="20"/>
        </w:rPr>
        <w:t>• Timeliness: Finance team gets fresh actuals data throughout the day for planning decisions</w:t>
      </w:r>
    </w:p>
    <w:p>
      <w:r>
        <w:rPr>
          <w:sz w:val="20"/>
        </w:rPr>
        <w:t>====== 3. SYSTEM OVERVIEW ======</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Details</w:t>
            </w:r>
          </w:p>
        </w:tc>
      </w:tr>
      <w:tr>
        <w:tc>
          <w:tcPr>
            <w:tcW w:type="dxa" w:w="2351"/>
          </w:tcPr>
          <w:p>
            <w:pPr>
              <w:spacing w:before="40" w:after="40"/>
            </w:pPr>
            <w:r>
              <w:rPr>
                <w:sz w:val="18"/>
              </w:rPr>
              <w:t>NetSuite</w:t>
            </w:r>
          </w:p>
        </w:tc>
        <w:tc>
          <w:tcPr>
            <w:tcW w:type="dxa" w:w="2351"/>
          </w:tcPr>
          <w:p>
            <w:pPr>
              <w:spacing w:before="40" w:after="40"/>
            </w:pPr>
            <w:r>
              <w:rPr>
                <w:sz w:val="18"/>
              </w:rPr>
              <w:t>Source</w:t>
            </w:r>
          </w:p>
        </w:tc>
        <w:tc>
          <w:tcPr>
            <w:tcW w:type="dxa" w:w="2351"/>
          </w:tcPr>
          <w:p>
            <w:pPr>
              <w:spacing w:before="40" w:after="40"/>
            </w:pPr>
            <w:r>
              <w:rPr>
                <w:sz w:val="18"/>
              </w:rPr>
              <w:t>HTTP GET (REST connector, account 17229555)</w:t>
            </w:r>
          </w:p>
        </w:tc>
        <w:tc>
          <w:tcPr>
            <w:tcW w:type="dxa" w:w="2351"/>
          </w:tcPr>
          <w:p>
            <w:pPr>
              <w:spacing w:before="40" w:after="40"/>
            </w:pPr>
            <w:r>
              <w:rPr>
                <w:sz w:val="18"/>
              </w:rPr>
              <w:t>Web Query API -- extracts saved search report (entity 431348, company 3840170, role 1025) as HTML, up to 2,400 rows</w:t>
            </w:r>
          </w:p>
        </w:tc>
      </w:tr>
      <w:tr>
        <w:tc>
          <w:tcPr>
            <w:tcW w:type="dxa" w:w="2351"/>
          </w:tcPr>
          <w:p>
            <w:pPr>
              <w:spacing w:before="40" w:after="40"/>
            </w:pPr>
            <w:r>
              <w:rPr>
                <w:sz w:val="18"/>
              </w:rPr>
              <w:t>Workato</w:t>
            </w:r>
          </w:p>
        </w:tc>
        <w:tc>
          <w:tcPr>
            <w:tcW w:type="dxa" w:w="2351"/>
          </w:tcPr>
          <w:p>
            <w:pPr>
              <w:spacing w:before="40" w:after="40"/>
            </w:pPr>
            <w:r>
              <w:rPr>
                <w:sz w:val="18"/>
              </w:rPr>
              <w:t>Orchestration &amp; Transform</w:t>
            </w:r>
          </w:p>
        </w:tc>
        <w:tc>
          <w:tcPr>
            <w:tcW w:type="dxa" w:w="2351"/>
          </w:tcPr>
          <w:p>
            <w:pPr>
              <w:spacing w:before="40" w:after="40"/>
            </w:pPr>
            <w:r>
              <w:rPr>
                <w:sz w:val="18"/>
              </w:rPr>
              <w:t>Custom Ruby Code, Logger</w:t>
            </w:r>
          </w:p>
        </w:tc>
        <w:tc>
          <w:tcPr>
            <w:tcW w:type="dxa" w:w="2351"/>
          </w:tcPr>
          <w:p>
            <w:pPr>
              <w:spacing w:before="40" w:after="40"/>
            </w:pPr>
            <w:r>
              <w:rPr>
                <w:sz w:val="18"/>
              </w:rPr>
              <w:t>Parses HTML table into CSV using Nokogiri; logs output to job report</w:t>
            </w:r>
          </w:p>
        </w:tc>
      </w:tr>
      <w:tr>
        <w:tc>
          <w:tcPr>
            <w:tcW w:type="dxa" w:w="2351"/>
          </w:tcPr>
          <w:p>
            <w:pPr>
              <w:spacing w:before="40" w:after="40"/>
            </w:pPr>
            <w:r>
              <w:rPr>
                <w:sz w:val="18"/>
              </w:rPr>
              <w:t>Pigment</w:t>
            </w:r>
          </w:p>
        </w:tc>
        <w:tc>
          <w:tcPr>
            <w:tcW w:type="dxa" w:w="2351"/>
          </w:tcPr>
          <w:p>
            <w:pPr>
              <w:spacing w:before="40" w:after="40"/>
            </w:pPr>
            <w:r>
              <w:rPr>
                <w:sz w:val="18"/>
              </w:rPr>
              <w:t>Target</w:t>
            </w:r>
          </w:p>
        </w:tc>
        <w:tc>
          <w:tcPr>
            <w:tcW w:type="dxa" w:w="2351"/>
          </w:tcPr>
          <w:p>
            <w:pPr>
              <w:spacing w:before="40" w:after="40"/>
            </w:pPr>
            <w:r>
              <w:rPr>
                <w:sz w:val="18"/>
              </w:rPr>
              <w:t>HTTP POST (REST secondary connector, account 17229556)</w:t>
            </w:r>
          </w:p>
        </w:tc>
        <w:tc>
          <w:tcPr>
            <w:tcW w:type="dxa" w:w="2351"/>
          </w:tcPr>
          <w:p>
            <w:pPr>
              <w:spacing w:before="40" w:after="40"/>
            </w:pPr>
            <w:r>
              <w:rPr>
                <w:sz w:val="18"/>
              </w:rPr>
              <w:t>CSV Push Import API with configurationId dafb08cb-7f42-4e67-870c-c683683b55a3</w:t>
            </w:r>
          </w:p>
        </w:tc>
      </w:tr>
    </w:tbl>
    <w:p/>
    <w:p>
      <w:pPr>
        <w:pStyle w:val="Heading3"/>
      </w:pPr>
      <w:r>
        <w:t>Authentication &amp; Connections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Connector</w:t>
            </w:r>
          </w:p>
        </w:tc>
        <w:tc>
          <w:tcPr>
            <w:tcW w:type="dxa" w:w="2351"/>
            <w:shd w:fill="E8EDF2" w:val="clear"/>
          </w:tcPr>
          <w:p>
            <w:pPr>
              <w:spacing w:before="40" w:after="40"/>
            </w:pPr>
            <w:r>
              <w:rPr>
                <w:b/>
                <w:sz w:val="18"/>
              </w:rPr>
              <w:t>Workato Account ID</w:t>
            </w:r>
          </w:p>
        </w:tc>
        <w:tc>
          <w:tcPr>
            <w:tcW w:type="dxa" w:w="2351"/>
            <w:shd w:fill="E8EDF2" w:val="clear"/>
          </w:tcPr>
          <w:p>
            <w:pPr>
              <w:spacing w:before="40" w:after="40"/>
            </w:pPr>
            <w:r>
              <w:rPr>
                <w:b/>
                <w:sz w:val="18"/>
              </w:rPr>
              <w:t>Protocol</w:t>
            </w:r>
          </w:p>
        </w:tc>
        <w:tc>
          <w:tcPr>
            <w:tcW w:type="dxa" w:w="2351"/>
            <w:shd w:fill="E8EDF2" w:val="clear"/>
          </w:tcPr>
          <w:p>
            <w:pPr>
              <w:spacing w:before="40" w:after="40"/>
            </w:pPr>
            <w:r>
              <w:rPr>
                <w:b/>
                <w:sz w:val="18"/>
              </w:rPr>
              <w:t>Notes</w:t>
            </w:r>
          </w:p>
        </w:tc>
      </w:tr>
      <w:tr>
        <w:tc>
          <w:tcPr>
            <w:tcW w:type="dxa" w:w="2351"/>
          </w:tcPr>
          <w:p>
            <w:pPr>
              <w:spacing w:before="40" w:after="40"/>
            </w:pPr>
            <w:r>
              <w:rPr>
                <w:sz w:val="18"/>
              </w:rPr>
              <w:t>REST (NetSuite)</w:t>
            </w:r>
          </w:p>
        </w:tc>
        <w:tc>
          <w:tcPr>
            <w:tcW w:type="dxa" w:w="2351"/>
          </w:tcPr>
          <w:p>
            <w:pPr>
              <w:spacing w:before="40" w:after="40"/>
            </w:pPr>
            <w:r>
              <w:rPr>
                <w:sz w:val="18"/>
              </w:rPr>
              <w:t>17229555</w:t>
            </w:r>
          </w:p>
        </w:tc>
        <w:tc>
          <w:tcPr>
            <w:tcW w:type="dxa" w:w="2351"/>
          </w:tcPr>
          <w:p>
            <w:pPr>
              <w:spacing w:before="40" w:after="40"/>
            </w:pPr>
            <w:r>
              <w:rPr>
                <w:sz w:val="18"/>
              </w:rPr>
              <w:t>HTTP Basic / Token</w:t>
            </w:r>
          </w:p>
        </w:tc>
        <w:tc>
          <w:tcPr>
            <w:tcW w:type="dxa" w:w="2351"/>
          </w:tcPr>
          <w:p>
            <w:pPr>
              <w:spacing w:before="40" w:after="40"/>
            </w:pPr>
            <w:r>
              <w:rPr>
                <w:sz w:val="18"/>
              </w:rPr>
              <w:t>Uses diana.sy@intercom.io credentials, role 1025</w:t>
            </w:r>
          </w:p>
        </w:tc>
      </w:tr>
      <w:tr>
        <w:tc>
          <w:tcPr>
            <w:tcW w:type="dxa" w:w="2351"/>
          </w:tcPr>
          <w:p>
            <w:pPr>
              <w:spacing w:before="40" w:after="40"/>
            </w:pPr>
            <w:r>
              <w:rPr>
                <w:sz w:val="18"/>
              </w:rPr>
              <w:t>REST Secondary (Pigment)</w:t>
            </w:r>
          </w:p>
        </w:tc>
        <w:tc>
          <w:tcPr>
            <w:tcW w:type="dxa" w:w="2351"/>
          </w:tcPr>
          <w:p>
            <w:pPr>
              <w:spacing w:before="40" w:after="40"/>
            </w:pPr>
            <w:r>
              <w:rPr>
                <w:sz w:val="18"/>
              </w:rPr>
              <w:t>17229556</w:t>
            </w:r>
          </w:p>
        </w:tc>
        <w:tc>
          <w:tcPr>
            <w:tcW w:type="dxa" w:w="2351"/>
          </w:tcPr>
          <w:p>
            <w:pPr>
              <w:spacing w:before="40" w:after="40"/>
            </w:pPr>
            <w:r>
              <w:rPr>
                <w:sz w:val="18"/>
              </w:rPr>
              <w:t>API Key / Bearer</w:t>
            </w:r>
          </w:p>
        </w:tc>
        <w:tc>
          <w:tcPr>
            <w:tcW w:type="dxa" w:w="2351"/>
          </w:tcPr>
          <w:p>
            <w:pPr>
              <w:spacing w:before="40" w:after="40"/>
            </w:pPr>
            <w:r>
              <w:rPr>
                <w:sz w:val="18"/>
              </w:rPr>
              <w:t>Pigment API endpoint with configurationId header</w:t>
            </w:r>
          </w:p>
        </w:tc>
      </w:tr>
      <w:tr>
        <w:tc>
          <w:tcPr>
            <w:tcW w:type="dxa" w:w="2351"/>
          </w:tcPr>
          <w:p>
            <w:pPr>
              <w:spacing w:before="40" w:after="40"/>
            </w:pPr>
            <w:r>
              <w:rPr>
                <w:sz w:val="18"/>
              </w:rPr>
              <w:t>Custom Code (Ruby)</w:t>
            </w:r>
          </w:p>
        </w:tc>
        <w:tc>
          <w:tcPr>
            <w:tcW w:type="dxa" w:w="2351"/>
          </w:tcPr>
          <w:p>
            <w:pPr>
              <w:spacing w:before="40" w:after="40"/>
            </w:pPr>
            <w:r>
              <w:rPr>
                <w:sz w:val="18"/>
              </w:rPr>
              <w:t>N/A</w:t>
            </w:r>
          </w:p>
        </w:tc>
        <w:tc>
          <w:tcPr>
            <w:tcW w:type="dxa" w:w="2351"/>
          </w:tcPr>
          <w:p>
            <w:pPr>
              <w:spacing w:before="40" w:after="40"/>
            </w:pPr>
            <w:r>
              <w:rPr>
                <w:sz w:val="18"/>
              </w:rPr>
              <w:t>Workato built-in</w:t>
            </w:r>
          </w:p>
        </w:tc>
        <w:tc>
          <w:tcPr>
            <w:tcW w:type="dxa" w:w="2351"/>
          </w:tcPr>
          <w:p>
            <w:pPr>
              <w:spacing w:before="40" w:after="40"/>
            </w:pPr>
            <w:r>
              <w:rPr>
                <w:sz w:val="18"/>
              </w:rPr>
              <w:t>Nokogiri + CSV standard libraries</w:t>
            </w:r>
          </w:p>
        </w:tc>
      </w:tr>
      <w:tr>
        <w:tc>
          <w:tcPr>
            <w:tcW w:type="dxa" w:w="2351"/>
          </w:tcPr>
          <w:p>
            <w:pPr>
              <w:spacing w:before="40" w:after="40"/>
            </w:pPr>
            <w:r>
              <w:rPr>
                <w:sz w:val="18"/>
              </w:rPr>
              <w:t>Logger</w:t>
            </w:r>
          </w:p>
        </w:tc>
        <w:tc>
          <w:tcPr>
            <w:tcW w:type="dxa" w:w="2351"/>
          </w:tcPr>
          <w:p>
            <w:pPr>
              <w:spacing w:before="40" w:after="40"/>
            </w:pPr>
            <w:r>
              <w:rPr>
                <w:sz w:val="18"/>
              </w:rPr>
              <w:t>N/A</w:t>
            </w:r>
          </w:p>
        </w:tc>
        <w:tc>
          <w:tcPr>
            <w:tcW w:type="dxa" w:w="2351"/>
          </w:tcPr>
          <w:p>
            <w:pPr>
              <w:spacing w:before="40" w:after="40"/>
            </w:pPr>
            <w:r>
              <w:rPr>
                <w:sz w:val="18"/>
              </w:rPr>
              <w:t>Workato built-in</w:t>
            </w:r>
          </w:p>
        </w:tc>
        <w:tc>
          <w:tcPr>
            <w:tcW w:type="dxa" w:w="2351"/>
          </w:tcPr>
          <w:p>
            <w:pPr>
              <w:spacing w:before="40" w:after="40"/>
            </w:pPr>
            <w:r>
              <w:rPr>
                <w:sz w:val="18"/>
              </w:rPr>
              <w:t>Job report logging (not forwarded to external log service)</w:t>
            </w:r>
          </w:p>
        </w:tc>
      </w:tr>
    </w:tbl>
    <w:p/>
    <w:p>
      <w:r>
        <w:rPr>
          <w:sz w:val="20"/>
        </w:rPr>
        <w:t>====== 4. ARCHITECTURE OVERVIEW ======</w:t>
      </w:r>
    </w:p>
    <w:p>
      <w:pPr>
        <w:pStyle w:val="Heading2"/>
      </w:pPr>
      <w:r>
        <w:t>4. Architecture Overview</w:t>
      </w:r>
    </w:p>
    <w:p>
      <w:r>
        <w:rPr>
          <w:sz w:val="20"/>
        </w:rPr>
        <w:t>This integration follows a classic</w:t>
      </w:r>
    </w:p>
    <w:p>
      <w:r>
        <w:rPr>
          <w:sz w:val="20"/>
        </w:rPr>
        <w:t>Extract-Transform-Load (ETL) pattern orchestrated through Workato:</w:t>
      </w:r>
    </w:p>
    <w:p>
      <w:pPr>
        <w:pStyle w:val="Heading4"/>
      </w:pPr>
      <w:r>
        <w:t>EExtract -- NetSuite Web Query</w:t>
      </w:r>
    </w:p>
    <w:p>
      <w:r>
        <w:rPr>
          <w:sz w:val="20"/>
        </w:rPr>
        <w:t>An HTTP GET request hits NetSuite's</w:t>
      </w:r>
    </w:p>
    <w:p>
      <w:r>
        <w:rPr>
          <w:sz w:val="20"/>
        </w:rPr>
        <w:t>/app/reporting/webquery.nl endpoint, which returns a saved search report as an HTML table. The request authenticates with entity/email/role parameters and requests CSV format with up to 2,400 rows.</w:t>
      </w:r>
    </w:p>
    <w:p>
      <w:pPr>
        <w:pStyle w:val="Heading4"/>
      </w:pPr>
      <w:r>
        <w:t>TTransform -- Ruby HTML-to-CSV Conversion</w:t>
      </w:r>
    </w:p>
    <w:p>
      <w:r>
        <w:rPr>
          <w:sz w:val="20"/>
        </w:rPr>
        <w:t>Custom Ruby code uses Nokogiri to parse the HTML response, iterates over all</w:t>
      </w:r>
    </w:p>
    <w:p>
      <w:r>
        <w:rPr>
          <w:sz w:val="20"/>
        </w:rPr>
        <w:t>&lt;tr&gt;/</w:t>
      </w:r>
    </w:p>
    <w:p>
      <w:r>
        <w:rPr>
          <w:sz w:val="20"/>
        </w:rPr>
        <w:t>&lt;td&gt; elements, strips whitespace and equals signs, and generates a clean CSV string.</w:t>
      </w:r>
    </w:p>
    <w:p>
      <w:pPr>
        <w:pStyle w:val="Heading4"/>
      </w:pPr>
      <w:r>
        <w:t>LLog -- Debug Output</w:t>
      </w:r>
    </w:p>
    <w:p>
      <w:r>
        <w:rPr>
          <w:sz w:val="20"/>
        </w:rPr>
        <w:t>The transformed data is logged to the Workato job report for debugging and audit purposes. External log forwarding is disabled.</w:t>
      </w:r>
    </w:p>
    <w:p>
      <w:pPr>
        <w:pStyle w:val="Heading4"/>
      </w:pPr>
      <w:r>
        <w:t>LLoad -- Pigment CSV Push</w:t>
      </w:r>
    </w:p>
    <w:p>
      <w:r>
        <w:rPr>
          <w:sz w:val="20"/>
        </w:rPr>
        <w:t>An HTTP POST sends the CSV payload to Pigment's</w:t>
      </w:r>
    </w:p>
    <w:p>
      <w:r>
        <w:rPr>
          <w:sz w:val="20"/>
        </w:rPr>
        <w:t>/api/import/push/csv endpoint with Content-Type</w:t>
      </w:r>
    </w:p>
    <w:p>
      <w:r>
        <w:rPr>
          <w:sz w:val="20"/>
        </w:rPr>
        <w:t>text/csv and a</w:t>
      </w:r>
    </w:p>
    <w:p>
      <w:r>
        <w:rPr>
          <w:sz w:val="20"/>
        </w:rPr>
        <w:t>configurationId header that maps the data to the correct Pigment import configuration.</w:t>
      </w:r>
    </w:p>
    <w:p>
      <w:pPr>
        <w:pStyle w:val="Heading3"/>
      </w:pPr>
      <w:r>
        <w:t>Invocation Model</w:t>
      </w:r>
    </w:p>
    <w:p>
      <w:r>
        <w:rPr>
          <w:sz w:val="20"/>
        </w:rPr>
        <w:t>This child recipe exposes a webhook endpoint (</w:t>
      </w:r>
    </w:p>
    <w:p>
      <w:r>
        <w:rPr>
          <w:sz w:val="20"/>
        </w:rPr>
        <w:t>Pigment-Trigger) and is invoked by the parent</w:t>
      </w:r>
    </w:p>
    <w:p>
      <w:r>
        <w:rPr>
          <w:sz w:val="20"/>
        </w:rPr>
        <w:t>Scheduled Job Pigment (61727250), which runs on a cron schedule</w:t>
      </w:r>
    </w:p>
    <w:p>
      <w:r>
        <w:rPr>
          <w:sz w:val="20"/>
        </w:rPr>
        <w:t>0 6,12,18 * * * (6 AM, 12 PM, 6 PM Pacific). The parent contains identical logic and can also run independently. The child serves as a callable entry point for ad-hoc or alternative triggers.</w:t>
      </w:r>
    </w:p>
    <w:p>
      <w:r>
        <w:rPr>
          <w:sz w:val="20"/>
        </w:rPr>
        <w:t>====== 5. ARCHITECTURE DIAGRAM ======</w:t>
      </w:r>
    </w:p>
    <w:p>
      <w:pPr>
        <w:pStyle w:val="Heading2"/>
      </w:pPr>
      <w:r>
        <w:t>5. Architecture Diagram</w:t>
      </w:r>
    </w:p>
    <w:p>
      <w:r>
        <w:rPr>
          <w:sz w:val="20"/>
        </w:rPr>
        <w:t>SOURCE</w:t>
        <w:br/>
        <w:br/>
        <w:t>DATA TRANSFORM</w:t>
        <w:br/>
        <w:br/>
        <w:t>ORCHESTRATION</w:t>
        <w:br/>
        <w:br/>
        <w:t>TARGET</w:t>
        <w:br/>
        <w:br/>
        <w:br/>
        <w:br/>
        <w:br/>
        <w:br/>
        <w:br/>
        <w:t>NetSuite ERP</w:t>
        <w:br/>
        <w:t>Saved Search Report</w:t>
        <w:br/>
        <w:t>Entity 431348</w:t>
        <w:br/>
        <w:br/>
        <w:br/>
        <w:t>Web Query API</w:t>
        <w:br/>
        <w:t>GET /webquery.nl</w:t>
        <w:br/>
        <w:br/>
        <w:br/>
        <w:t>HTML</w:t>
        <w:br/>
        <w:br/>
        <w:br/>
        <w:t>Ruby Custom Code</w:t>
        <w:br/>
        <w:t>Nokogiri HTML Parser</w:t>
        <w:br/>
        <w:t>HTML to CSV</w:t>
        <w:br/>
        <w:br/>
        <w:br/>
        <w:t>CSV Generation</w:t>
        <w:br/>
        <w:t>Strip = chars, build CSV</w:t>
        <w:br/>
        <w:br/>
        <w:br/>
        <w:t>CSV</w:t>
        <w:br/>
        <w:br/>
        <w:br/>
        <w:t>Workato</w:t>
        <w:br/>
        <w:t>Webhook Trigger</w:t>
        <w:br/>
        <w:t>Recipe 61725798</w:t>
        <w:br/>
        <w:br/>
        <w:br/>
        <w:t>Logger</w:t>
        <w:br/>
        <w:t>Job Report Output</w:t>
        <w:br/>
        <w:br/>
        <w:br/>
        <w:t>POST</w:t>
        <w:br/>
        <w:br/>
        <w:br/>
        <w:t>Pigment</w:t>
        <w:br/>
        <w:t>FP&amp;A Platform</w:t>
        <w:br/>
        <w:t>CSV Import API</w:t>
        <w:br/>
        <w:br/>
        <w:br/>
        <w:t>Import Config</w:t>
        <w:br/>
        <w:t>dafb08cb-7f42-4e67-</w:t>
        <w:br/>
        <w:t>870c-c683683b55a3</w:t>
        <w:br/>
        <w:br/>
        <w:br/>
        <w:t>Parent: Scheduled</w:t>
        <w:br/>
        <w:t>Job Pigment</w:t>
        <w:br/>
        <w:t>Cron: 0 6,12,18 * * *</w:t>
        <w:br/>
        <w:br/>
        <w:br/>
        <w:t>Webhook</w:t>
        <w:br/>
        <w:br/>
        <w:br/>
        <w:t>6 AM | 12 PM | 6 PM PT</w:t>
        <w:br/>
        <w:t>America/Los_Angeles</w:t>
      </w:r>
    </w:p>
    <w:p>
      <w:r>
        <w:rPr>
          <w:sz w:val="20"/>
        </w:rPr>
        <w:t>4-column swimlane: Source (orange) | Data Transform (blue) | Orchestration (purple) | Target (green)</w:t>
      </w:r>
    </w:p>
    <w:p>
      <w:r>
        <w:rPr>
          <w:sz w:val="20"/>
        </w:rPr>
        <w:t>====== 6. END-TO-END FLOW ======</w:t>
      </w:r>
    </w:p>
    <w:p>
      <w:pPr>
        <w:pStyle w:val="Heading2"/>
      </w:pPr>
      <w:r>
        <w:t>6. End-to-End Flow</w:t>
      </w:r>
    </w:p>
    <w:p>
      <w:pPr>
        <w:pStyle w:val="Heading3"/>
      </w:pPr>
      <w:r>
        <w:t>Flow Summary</w:t>
      </w:r>
    </w:p>
    <w:p>
      <w:pPr>
        <w:ind w:left="720" w:hanging="357"/>
      </w:pPr>
      <w:r>
        <w:rPr>
          <w:sz w:val="20"/>
        </w:rPr>
        <w:t>1. Trigger: Parent "Scheduled Job Pigment" fires on cron schedule (6 AM, 12 PM, 6 PM PT) and sends webhook to this child recipe, OR the child recipe is triggered directly via its webhook URL.</w:t>
      </w:r>
    </w:p>
    <w:p>
      <w:pPr>
        <w:ind w:left="720" w:hanging="357"/>
      </w:pPr>
      <w:r>
        <w:rPr>
          <w:sz w:val="20"/>
        </w:rPr>
        <w:t>2. Step 1 -- Extract: HTTP GET to NetSuite Web Query API returns a saved search report as HTML (entity 431348, up to 2,400 rows).</w:t>
      </w:r>
    </w:p>
    <w:p>
      <w:pPr>
        <w:ind w:left="720" w:hanging="357"/>
      </w:pPr>
      <w:r>
        <w:rPr>
          <w:sz w:val="20"/>
        </w:rPr>
        <w:t>3. Step 2 -- Transform: Custom Ruby code parses the HTML body using Nokogiri, extracts all table rows/cells, strips equals signs and whitespace, then builds a CSV string.</w:t>
      </w:r>
    </w:p>
    <w:p>
      <w:pPr>
        <w:ind w:left="720" w:hanging="357"/>
      </w:pPr>
      <w:r>
        <w:rPr>
          <w:sz w:val="20"/>
        </w:rPr>
        <w:t>4. Step 3 -- Log: The transformed CSV output is logged to the Workato job report for audit trail and debugging.</w:t>
      </w:r>
    </w:p>
    <w:p>
      <w:r>
        <w:rPr>
          <w:sz w:val="20"/>
        </w:rPr>
        <w:t>Step 4 -- Load: HTTP POST sends the CSV data to Pigment's</w:t>
      </w:r>
    </w:p>
    <w:p>
      <w:pPr>
        <w:ind w:left="720" w:hanging="357"/>
      </w:pPr>
      <w:r>
        <w:rPr>
          <w:sz w:val="20"/>
        </w:rPr>
        <w:t>5. /api/import/push/csv endpoint with the appropriate configurationId header.</w:t>
      </w:r>
    </w:p>
    <w:p>
      <w:pPr>
        <w:pStyle w:val="Heading3"/>
      </w:pPr>
      <w:r>
        <w:t>Data Flow Diagram</w:t>
      </w:r>
    </w:p>
    <w:p>
      <w:r>
        <w:rPr>
          <w:sz w:val="20"/>
        </w:rPr>
        <w:t>TRIGGER</w:t>
        <w:br/>
        <w:t>Webhook / Cron</w:t>
        <w:br/>
        <w:t>3x daily</w:t>
        <w:br/>
        <w:br/>
        <w:br/>
        <w:br/>
        <w:br/>
        <w:t>EXTRACT</w:t>
        <w:br/>
        <w:t>NetSuite</w:t>
        <w:br/>
        <w:t>Web Query API</w:t>
        <w:br/>
        <w:br/>
        <w:br/>
        <w:t>HTML</w:t>
        <w:br/>
        <w:br/>
        <w:br/>
        <w:t>TRANSFORM</w:t>
        <w:br/>
        <w:t>Ruby / Nokogiri</w:t>
        <w:br/>
        <w:t>HTML to CSV</w:t>
        <w:br/>
        <w:br/>
        <w:br/>
        <w:t>CSV</w:t>
        <w:br/>
        <w:br/>
        <w:br/>
        <w:t>LOG</w:t>
        <w:br/>
        <w:t>Job Report</w:t>
        <w:br/>
        <w:br/>
        <w:br/>
        <w:t>CSV</w:t>
        <w:br/>
        <w:br/>
        <w:br/>
        <w:t>LOAD</w:t>
        <w:br/>
        <w:t>Pigment API</w:t>
        <w:br/>
        <w:t>POST /import/push/csv</w:t>
        <w:br/>
        <w:br/>
        <w:br/>
        <w:t>HTML Table Response</w:t>
        <w:br/>
        <w:t>&lt;tr&gt;&lt;td&gt; structure</w:t>
        <w:br/>
        <w:br/>
        <w:t>CSV String</w:t>
        <w:br/>
        <w:t>Comma-delimited rows</w:t>
        <w:br/>
        <w:br/>
        <w:t>Pigment Dataset</w:t>
        <w:br/>
        <w:t>Config: dafb08cb...</w:t>
        <w:br/>
        <w:br/>
        <w:br/>
        <w:br/>
        <w:br/>
        <w:br/>
        <w:t>~30-60s response time</w:t>
        <w:br/>
        <w:t>~1s processing</w:t>
        <w:br/>
        <w:t>~15-30s upload</w:t>
      </w:r>
    </w:p>
    <w:p>
      <w:r>
        <w:rPr>
          <w:sz w:val="20"/>
        </w:rPr>
        <w:t>====== 7. PROCESSING STAGES ======</w:t>
      </w:r>
    </w:p>
    <w:p>
      <w:pPr>
        <w:pStyle w:val="Heading2"/>
      </w:pPr>
      <w:r>
        <w:t>7. Processing Stages</w:t>
      </w:r>
    </w:p>
    <w:p>
      <w:pPr>
        <w:pStyle w:val="Heading4"/>
      </w:pPr>
      <w:r>
        <w:t>0Step 0: Webhook Trigger (Pigment-Trigger)</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Provider</w:t>
            </w:r>
          </w:p>
        </w:tc>
        <w:tc>
          <w:tcPr>
            <w:tcW w:type="dxa" w:w="4703"/>
            <w:shd w:fill="E8EDF2" w:val="clear"/>
          </w:tcPr>
          <w:p>
            <w:pPr>
              <w:spacing w:before="40" w:after="40"/>
            </w:pPr>
            <w:r>
              <w:rPr>
                <w:b/>
                <w:sz w:val="18"/>
              </w:rPr>
              <w:t>Workato Webhooks</w:t>
            </w:r>
          </w:p>
        </w:tc>
      </w:tr>
      <w:tr>
        <w:tc>
          <w:tcPr>
            <w:tcW w:type="dxa" w:w="4703"/>
          </w:tcPr>
          <w:p>
            <w:pPr>
              <w:spacing w:before="40" w:after="40"/>
            </w:pPr>
            <w:r>
              <w:rPr>
                <w:sz w:val="18"/>
              </w:rPr>
              <w:t>Type</w:t>
            </w:r>
          </w:p>
        </w:tc>
        <w:tc>
          <w:tcPr>
            <w:tcW w:type="dxa" w:w="4703"/>
          </w:tcPr>
          <w:p>
            <w:pPr>
              <w:spacing w:before="40" w:after="40"/>
            </w:pPr>
            <w:r>
              <w:rPr>
                <w:sz w:val="18"/>
              </w:rPr>
              <w:t>PUT/POST with JSON payload</w:t>
            </w:r>
          </w:p>
        </w:tc>
      </w:tr>
      <w:tr>
        <w:tc>
          <w:tcPr>
            <w:tcW w:type="dxa" w:w="4703"/>
          </w:tcPr>
          <w:p>
            <w:pPr>
              <w:spacing w:before="40" w:after="40"/>
            </w:pPr>
            <w:r>
              <w:rPr>
                <w:sz w:val="18"/>
              </w:rPr>
              <w:t>Webhook URL</w:t>
            </w:r>
          </w:p>
        </w:tc>
        <w:tc>
          <w:tcPr>
            <w:tcW w:type="dxa" w:w="4703"/>
          </w:tcPr>
          <w:p>
            <w:pPr>
              <w:spacing w:before="40" w:after="40"/>
            </w:pPr>
            <w:r>
              <w:rPr>
                <w:sz w:val="18"/>
              </w:rPr>
              <w:t>https://webhooks.workato.com/webhooks/rest/3349a5e1-.../pigment-trigger</w:t>
            </w:r>
          </w:p>
        </w:tc>
      </w:tr>
      <w:tr>
        <w:tc>
          <w:tcPr>
            <w:tcW w:type="dxa" w:w="4703"/>
          </w:tcPr>
          <w:p>
            <w:pPr>
              <w:spacing w:before="40" w:after="40"/>
            </w:pPr>
            <w:r>
              <w:rPr>
                <w:sz w:val="18"/>
              </w:rPr>
              <w:t>Payload</w:t>
            </w:r>
          </w:p>
        </w:tc>
        <w:tc>
          <w:tcPr>
            <w:tcW w:type="dxa" w:w="4703"/>
          </w:tcPr>
          <w:p>
            <w:pPr>
              <w:spacing w:before="40" w:after="40"/>
            </w:pPr>
            <w:r>
              <w:rPr>
                <w:sz w:val="18"/>
              </w:rPr>
              <w:t>JSON (schema not pre-defined -- flexible trigger)</w:t>
            </w:r>
          </w:p>
        </w:tc>
      </w:tr>
    </w:tbl>
    <w:p/>
    <w:p>
      <w:r>
        <w:rPr>
          <w:sz w:val="20"/>
        </w:rPr>
        <w:t>The recipe listens for incoming webhook events. The parent "Scheduled Job Pigment" calls this endpoint on its cron schedule, but it can also be invoked manually or by other systems.</w:t>
      </w:r>
    </w:p>
    <w:p>
      <w:pPr>
        <w:pStyle w:val="Heading4"/>
      </w:pPr>
      <w:r>
        <w:t>1Step 1: Calling-Netsuite-Report (HTTP GET)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Provider</w:t>
            </w:r>
          </w:p>
        </w:tc>
        <w:tc>
          <w:tcPr>
            <w:tcW w:type="dxa" w:w="4703"/>
            <w:shd w:fill="E8EDF2" w:val="clear"/>
          </w:tcPr>
          <w:p>
            <w:pPr>
              <w:spacing w:before="40" w:after="40"/>
            </w:pPr>
            <w:r>
              <w:rPr>
                <w:b/>
                <w:sz w:val="18"/>
              </w:rPr>
              <w:t>REST (HTTP connector, account 17229555)</w:t>
            </w:r>
          </w:p>
        </w:tc>
      </w:tr>
      <w:tr>
        <w:tc>
          <w:tcPr>
            <w:tcW w:type="dxa" w:w="4703"/>
          </w:tcPr>
          <w:p>
            <w:pPr>
              <w:spacing w:before="40" w:after="40"/>
            </w:pPr>
            <w:r>
              <w:rPr>
                <w:sz w:val="18"/>
              </w:rPr>
              <w:t>Method</w:t>
            </w:r>
          </w:p>
        </w:tc>
        <w:tc>
          <w:tcPr>
            <w:tcW w:type="dxa" w:w="4703"/>
          </w:tcPr>
          <w:p>
            <w:pPr>
              <w:spacing w:before="40" w:after="40"/>
            </w:pPr>
            <w:r>
              <w:rPr>
                <w:sz w:val="18"/>
              </w:rPr>
              <w:t>GET</w:t>
            </w:r>
          </w:p>
        </w:tc>
      </w:tr>
      <w:tr>
        <w:tc>
          <w:tcPr>
            <w:tcW w:type="dxa" w:w="4703"/>
          </w:tcPr>
          <w:p>
            <w:pPr>
              <w:spacing w:before="40" w:after="40"/>
            </w:pPr>
            <w:r>
              <w:rPr>
                <w:sz w:val="18"/>
              </w:rPr>
              <w:t>Endpoint</w:t>
            </w:r>
          </w:p>
        </w:tc>
        <w:tc>
          <w:tcPr>
            <w:tcW w:type="dxa" w:w="4703"/>
          </w:tcPr>
          <w:p>
            <w:pPr>
              <w:spacing w:before="40" w:after="40"/>
            </w:pPr>
            <w:r>
              <w:rPr>
                <w:sz w:val="18"/>
              </w:rPr>
              <w:t>/app/reporting/webquery.nl</w:t>
            </w:r>
          </w:p>
        </w:tc>
      </w:tr>
      <w:tr>
        <w:tc>
          <w:tcPr>
            <w:tcW w:type="dxa" w:w="4703"/>
          </w:tcPr>
          <w:p>
            <w:pPr>
              <w:spacing w:before="40" w:after="40"/>
            </w:pPr>
            <w:r>
              <w:rPr>
                <w:sz w:val="18"/>
              </w:rPr>
              <w:t>Response</w:t>
            </w:r>
          </w:p>
        </w:tc>
        <w:tc>
          <w:tcPr>
            <w:tcW w:type="dxa" w:w="4703"/>
          </w:tcPr>
          <w:p>
            <w:pPr>
              <w:spacing w:before="40" w:after="40"/>
            </w:pPr>
            <w:r>
              <w:rPr>
                <w:sz w:val="18"/>
              </w:rPr>
              <w:t>Raw text (HTML), UTF-8 encoding</w:t>
            </w:r>
          </w:p>
        </w:tc>
      </w:tr>
      <w:tr>
        <w:tc>
          <w:tcPr>
            <w:tcW w:type="dxa" w:w="4703"/>
          </w:tcPr>
          <w:p>
            <w:pPr>
              <w:spacing w:before="40" w:after="40"/>
            </w:pPr>
            <w:r>
              <w:rPr>
                <w:sz w:val="18"/>
              </w:rPr>
              <w:t>Error Handling</w:t>
            </w:r>
          </w:p>
        </w:tc>
        <w:tc>
          <w:tcPr>
            <w:tcW w:type="dxa" w:w="4703"/>
          </w:tcPr>
          <w:p>
            <w:pPr>
              <w:spacing w:before="40" w:after="40"/>
            </w:pPr>
            <w:r>
              <w:rPr>
                <w:sz w:val="18"/>
              </w:rPr>
              <w:t>Non-2xx responses treated as errors (ignore_http_errors = false)</w:t>
            </w:r>
          </w:p>
        </w:tc>
      </w:tr>
    </w:tbl>
    <w:p/>
    <w:p>
      <w:pPr>
        <w:pStyle w:val="Heading4"/>
      </w:pPr>
      <w:r>
        <w:t>Query Parameters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Parameter</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Purpose</w:t>
            </w:r>
          </w:p>
        </w:tc>
      </w:tr>
      <w:tr>
        <w:tc>
          <w:tcPr>
            <w:tcW w:type="dxa" w:w="3135"/>
          </w:tcPr>
          <w:p>
            <w:pPr>
              <w:spacing w:before="40" w:after="40"/>
            </w:pPr>
            <w:r>
              <w:rPr>
                <w:sz w:val="18"/>
              </w:rPr>
              <w:t>compid</w:t>
            </w:r>
          </w:p>
        </w:tc>
        <w:tc>
          <w:tcPr>
            <w:tcW w:type="dxa" w:w="3135"/>
          </w:tcPr>
          <w:p>
            <w:pPr>
              <w:spacing w:before="40" w:after="40"/>
            </w:pPr>
            <w:r>
              <w:rPr>
                <w:sz w:val="18"/>
              </w:rPr>
              <w:t>3840170</w:t>
            </w:r>
          </w:p>
        </w:tc>
        <w:tc>
          <w:tcPr>
            <w:tcW w:type="dxa" w:w="3135"/>
          </w:tcPr>
          <w:p>
            <w:pPr>
              <w:spacing w:before="40" w:after="40"/>
            </w:pPr>
            <w:r>
              <w:rPr>
                <w:sz w:val="18"/>
              </w:rPr>
              <w:t>NetSuite company/account ID</w:t>
            </w:r>
          </w:p>
        </w:tc>
      </w:tr>
      <w:tr>
        <w:tc>
          <w:tcPr>
            <w:tcW w:type="dxa" w:w="3135"/>
          </w:tcPr>
          <w:p>
            <w:pPr>
              <w:spacing w:before="40" w:after="40"/>
            </w:pPr>
            <w:r>
              <w:rPr>
                <w:sz w:val="18"/>
              </w:rPr>
              <w:t>entity</w:t>
            </w:r>
          </w:p>
        </w:tc>
        <w:tc>
          <w:tcPr>
            <w:tcW w:type="dxa" w:w="3135"/>
          </w:tcPr>
          <w:p>
            <w:pPr>
              <w:spacing w:before="40" w:after="40"/>
            </w:pPr>
            <w:r>
              <w:rPr>
                <w:sz w:val="18"/>
              </w:rPr>
              <w:t>431348</w:t>
            </w:r>
          </w:p>
        </w:tc>
        <w:tc>
          <w:tcPr>
            <w:tcW w:type="dxa" w:w="3135"/>
          </w:tcPr>
          <w:p>
            <w:pPr>
              <w:spacing w:before="40" w:after="40"/>
            </w:pPr>
            <w:r>
              <w:rPr>
                <w:sz w:val="18"/>
              </w:rPr>
              <w:t>Saved search entity ID</w:t>
            </w:r>
          </w:p>
        </w:tc>
      </w:tr>
      <w:tr>
        <w:tc>
          <w:tcPr>
            <w:tcW w:type="dxa" w:w="3135"/>
          </w:tcPr>
          <w:p>
            <w:pPr>
              <w:spacing w:before="40" w:after="40"/>
            </w:pPr>
            <w:r>
              <w:rPr>
                <w:sz w:val="18"/>
              </w:rPr>
              <w:t>email</w:t>
            </w:r>
          </w:p>
        </w:tc>
        <w:tc>
          <w:tcPr>
            <w:tcW w:type="dxa" w:w="3135"/>
          </w:tcPr>
          <w:p>
            <w:pPr>
              <w:spacing w:before="40" w:after="40"/>
            </w:pPr>
            <w:r>
              <w:rPr>
                <w:sz w:val="18"/>
              </w:rPr>
              <w:t>diana.sy@intercom.io</w:t>
            </w:r>
          </w:p>
        </w:tc>
        <w:tc>
          <w:tcPr>
            <w:tcW w:type="dxa" w:w="3135"/>
          </w:tcPr>
          <w:p>
            <w:pPr>
              <w:spacing w:before="40" w:after="40"/>
            </w:pPr>
            <w:r>
              <w:rPr>
                <w:sz w:val="18"/>
              </w:rPr>
              <w:t>Authenticating user</w:t>
            </w:r>
          </w:p>
        </w:tc>
      </w:tr>
      <w:tr>
        <w:tc>
          <w:tcPr>
            <w:tcW w:type="dxa" w:w="3135"/>
          </w:tcPr>
          <w:p>
            <w:pPr>
              <w:spacing w:before="40" w:after="40"/>
            </w:pPr>
            <w:r>
              <w:rPr>
                <w:sz w:val="18"/>
              </w:rPr>
              <w:t>role</w:t>
            </w:r>
          </w:p>
        </w:tc>
        <w:tc>
          <w:tcPr>
            <w:tcW w:type="dxa" w:w="3135"/>
          </w:tcPr>
          <w:p>
            <w:pPr>
              <w:spacing w:before="40" w:after="40"/>
            </w:pPr>
            <w:r>
              <w:rPr>
                <w:sz w:val="18"/>
              </w:rPr>
              <w:t>1025</w:t>
            </w:r>
          </w:p>
        </w:tc>
        <w:tc>
          <w:tcPr>
            <w:tcW w:type="dxa" w:w="3135"/>
          </w:tcPr>
          <w:p>
            <w:pPr>
              <w:spacing w:before="40" w:after="40"/>
            </w:pPr>
            <w:r>
              <w:rPr>
                <w:sz w:val="18"/>
              </w:rPr>
              <w:t>NetSuite role for access control</w:t>
            </w:r>
          </w:p>
        </w:tc>
      </w:tr>
      <w:tr>
        <w:tc>
          <w:tcPr>
            <w:tcW w:type="dxa" w:w="3135"/>
          </w:tcPr>
          <w:p>
            <w:pPr>
              <w:spacing w:before="40" w:after="40"/>
            </w:pPr>
            <w:r>
              <w:rPr>
                <w:sz w:val="18"/>
              </w:rPr>
              <w:t>Selection</w:t>
            </w:r>
          </w:p>
        </w:tc>
        <w:tc>
          <w:tcPr>
            <w:tcW w:type="dxa" w:w="3135"/>
          </w:tcPr>
          <w:p>
            <w:pPr>
              <w:spacing w:before="40" w:after="40"/>
            </w:pPr>
            <w:r>
              <w:rPr>
                <w:sz w:val="18"/>
              </w:rPr>
              <w:t>EntirePage</w:t>
            </w:r>
          </w:p>
        </w:tc>
        <w:tc>
          <w:tcPr>
            <w:tcW w:type="dxa" w:w="3135"/>
          </w:tcPr>
          <w:p>
            <w:pPr>
              <w:spacing w:before="40" w:after="40"/>
            </w:pPr>
            <w:r>
              <w:rPr>
                <w:sz w:val="18"/>
              </w:rPr>
              <w:t>Return full report</w:t>
            </w:r>
          </w:p>
        </w:tc>
      </w:tr>
      <w:tr>
        <w:tc>
          <w:tcPr>
            <w:tcW w:type="dxa" w:w="3135"/>
          </w:tcPr>
          <w:p>
            <w:pPr>
              <w:spacing w:before="40" w:after="40"/>
            </w:pPr>
            <w:r>
              <w:rPr>
                <w:sz w:val="18"/>
              </w:rPr>
              <w:t>Formatting</w:t>
            </w:r>
          </w:p>
        </w:tc>
        <w:tc>
          <w:tcPr>
            <w:tcW w:type="dxa" w:w="3135"/>
          </w:tcPr>
          <w:p>
            <w:pPr>
              <w:spacing w:before="40" w:after="40"/>
            </w:pPr>
            <w:r>
              <w:rPr>
                <w:sz w:val="18"/>
              </w:rPr>
              <w:t>All</w:t>
            </w:r>
          </w:p>
        </w:tc>
        <w:tc>
          <w:tcPr>
            <w:tcW w:type="dxa" w:w="3135"/>
          </w:tcPr>
          <w:p>
            <w:pPr>
              <w:spacing w:before="40" w:after="40"/>
            </w:pPr>
            <w:r>
              <w:rPr>
                <w:sz w:val="18"/>
              </w:rPr>
              <w:t>Include all formatting</w:t>
            </w:r>
          </w:p>
        </w:tc>
      </w:tr>
      <w:tr>
        <w:tc>
          <w:tcPr>
            <w:tcW w:type="dxa" w:w="3135"/>
          </w:tcPr>
          <w:p>
            <w:pPr>
              <w:spacing w:before="40" w:after="40"/>
            </w:pPr>
            <w:r>
              <w:rPr>
                <w:sz w:val="18"/>
              </w:rPr>
              <w:t>PreFormattedTextToColumns</w:t>
            </w:r>
          </w:p>
        </w:tc>
        <w:tc>
          <w:tcPr>
            <w:tcW w:type="dxa" w:w="3135"/>
          </w:tcPr>
          <w:p>
            <w:pPr>
              <w:spacing w:before="40" w:after="40"/>
            </w:pPr>
            <w:r>
              <w:rPr>
                <w:sz w:val="18"/>
              </w:rPr>
              <w:t>True</w:t>
            </w:r>
          </w:p>
        </w:tc>
        <w:tc>
          <w:tcPr>
            <w:tcW w:type="dxa" w:w="3135"/>
          </w:tcPr>
          <w:p>
            <w:pPr>
              <w:spacing w:before="40" w:after="40"/>
            </w:pPr>
            <w:r>
              <w:rPr>
                <w:sz w:val="18"/>
              </w:rPr>
              <w:t>Split preformatted text into columns</w:t>
            </w:r>
          </w:p>
        </w:tc>
      </w:tr>
      <w:tr>
        <w:tc>
          <w:tcPr>
            <w:tcW w:type="dxa" w:w="3135"/>
          </w:tcPr>
          <w:p>
            <w:pPr>
              <w:spacing w:before="40" w:after="40"/>
            </w:pPr>
            <w:r>
              <w:rPr>
                <w:sz w:val="18"/>
              </w:rPr>
              <w:t>ConsecutiveDelimitersAsOne</w:t>
            </w:r>
          </w:p>
        </w:tc>
        <w:tc>
          <w:tcPr>
            <w:tcW w:type="dxa" w:w="3135"/>
          </w:tcPr>
          <w:p>
            <w:pPr>
              <w:spacing w:before="40" w:after="40"/>
            </w:pPr>
            <w:r>
              <w:rPr>
                <w:sz w:val="18"/>
              </w:rPr>
              <w:t>True</w:t>
            </w:r>
          </w:p>
        </w:tc>
        <w:tc>
          <w:tcPr>
            <w:tcW w:type="dxa" w:w="3135"/>
          </w:tcPr>
          <w:p>
            <w:pPr>
              <w:spacing w:before="40" w:after="40"/>
            </w:pPr>
            <w:r>
              <w:rPr>
                <w:sz w:val="18"/>
              </w:rPr>
              <w:t>Collapse consecutive delimiters</w:t>
            </w:r>
          </w:p>
        </w:tc>
      </w:tr>
      <w:tr>
        <w:tc>
          <w:tcPr>
            <w:tcW w:type="dxa" w:w="3135"/>
          </w:tcPr>
          <w:p>
            <w:pPr>
              <w:spacing w:before="40" w:after="40"/>
            </w:pPr>
            <w:r>
              <w:rPr>
                <w:sz w:val="18"/>
              </w:rPr>
              <w:t>SingleBlockTextImport</w:t>
            </w:r>
          </w:p>
        </w:tc>
        <w:tc>
          <w:tcPr>
            <w:tcW w:type="dxa" w:w="3135"/>
          </w:tcPr>
          <w:p>
            <w:pPr>
              <w:spacing w:before="40" w:after="40"/>
            </w:pPr>
            <w:r>
              <w:rPr>
                <w:sz w:val="18"/>
              </w:rPr>
              <w:t>False</w:t>
            </w:r>
          </w:p>
        </w:tc>
        <w:tc>
          <w:tcPr>
            <w:tcW w:type="dxa" w:w="3135"/>
          </w:tcPr>
          <w:p>
            <w:pPr>
              <w:spacing w:before="40" w:after="40"/>
            </w:pPr>
            <w:r>
              <w:rPr>
                <w:sz w:val="18"/>
              </w:rPr>
              <w:t>Allow multi-block import</w:t>
            </w:r>
          </w:p>
        </w:tc>
      </w:tr>
      <w:tr>
        <w:tc>
          <w:tcPr>
            <w:tcW w:type="dxa" w:w="3135"/>
          </w:tcPr>
          <w:p>
            <w:pPr>
              <w:spacing w:before="40" w:after="40"/>
            </w:pPr>
            <w:r>
              <w:rPr>
                <w:sz w:val="18"/>
              </w:rPr>
              <w:t>format</w:t>
            </w:r>
          </w:p>
        </w:tc>
        <w:tc>
          <w:tcPr>
            <w:tcW w:type="dxa" w:w="3135"/>
          </w:tcPr>
          <w:p>
            <w:pPr>
              <w:spacing w:before="40" w:after="40"/>
            </w:pPr>
            <w:r>
              <w:rPr>
                <w:sz w:val="18"/>
              </w:rPr>
              <w:t>csv</w:t>
            </w:r>
          </w:p>
        </w:tc>
        <w:tc>
          <w:tcPr>
            <w:tcW w:type="dxa" w:w="3135"/>
          </w:tcPr>
          <w:p>
            <w:pPr>
              <w:spacing w:before="40" w:after="40"/>
            </w:pPr>
            <w:r>
              <w:rPr>
                <w:sz w:val="18"/>
              </w:rPr>
              <w:t>Request CSV-formatted output</w:t>
            </w:r>
          </w:p>
        </w:tc>
      </w:tr>
      <w:tr>
        <w:tc>
          <w:tcPr>
            <w:tcW w:type="dxa" w:w="3135"/>
          </w:tcPr>
          <w:p>
            <w:pPr>
              <w:spacing w:before="40" w:after="40"/>
            </w:pPr>
            <w:r>
              <w:rPr>
                <w:sz w:val="18"/>
              </w:rPr>
              <w:t>cr</w:t>
            </w:r>
          </w:p>
        </w:tc>
        <w:tc>
          <w:tcPr>
            <w:tcW w:type="dxa" w:w="3135"/>
          </w:tcPr>
          <w:p>
            <w:pPr>
              <w:spacing w:before="40" w:after="40"/>
            </w:pPr>
            <w:r>
              <w:rPr>
                <w:sz w:val="18"/>
              </w:rPr>
              <w:t>2400</w:t>
            </w:r>
          </w:p>
        </w:tc>
        <w:tc>
          <w:tcPr>
            <w:tcW w:type="dxa" w:w="3135"/>
          </w:tcPr>
          <w:p>
            <w:pPr>
              <w:spacing w:before="40" w:after="40"/>
            </w:pPr>
            <w:r>
              <w:rPr>
                <w:sz w:val="18"/>
              </w:rPr>
              <w:t>Maximum rows to return</w:t>
            </w:r>
          </w:p>
        </w:tc>
      </w:tr>
    </w:tbl>
    <w:p/>
    <w:p>
      <w:pPr>
        <w:pStyle w:val="Heading4"/>
      </w:pPr>
      <w:r>
        <w:t>2Step 2: Convert HTML to CSV (Custom Ruby Code)</w:t>
      </w:r>
    </w:p>
    <w:p>
      <w:r>
        <w:rPr>
          <w:sz w:val="20"/>
        </w:rPr>
        <w:t>Input: HTML body from Step 1 response</w:t>
      </w:r>
    </w:p>
    <w:p>
      <w:r>
        <w:rPr>
          <w:sz w:val="20"/>
        </w:rPr>
        <w:t>Output: CSV string</w:t>
      </w:r>
    </w:p>
    <w:p>
      <w:r>
        <w:rPr>
          <w:sz w:val="20"/>
        </w:rPr>
        <w:t>require 'nokogiri'</w:t>
        <w:br/>
        <w:t>require 'csv'</w:t>
        <w:br/>
        <w:br/>
        <w:t>html = input[:html_table]</w:t>
        <w:br/>
        <w:t>doc = Nokogiri::HTML(html)</w:t>
        <w:br/>
        <w:br/>
        <w:t># Extract all rows and cells from HTML table</w:t>
        <w:br/>
        <w:t>rows = doc.css('tr').map do |tr|</w:t>
        <w:br/>
        <w:t xml:space="preserve">  tr.css('td').map { |td| td.text.strip.gsub('=', '') }</w:t>
        <w:br/>
        <w:t>end</w:t>
        <w:br/>
        <w:t># Generate CSV from extracted rows</w:t>
        <w:br/>
        <w:t>csv_string = CSV.generate do |csv|</w:t>
        <w:br/>
        <w:t xml:space="preserve">  rows.each { |row| csv &lt;&lt; row }</w:t>
        <w:br/>
        <w:t>end</w:t>
        <w:br/>
        <w:br/>
        <w:t>{ csv: csv_string }</w:t>
      </w:r>
    </w:p>
    <w:p>
      <w:r>
        <w:rPr>
          <w:sz w:val="20"/>
        </w:rPr>
        <w:t>Key Detail: The</w:t>
      </w:r>
    </w:p>
    <w:p>
      <w:r>
        <w:rPr>
          <w:sz w:val="20"/>
        </w:rPr>
        <w:t>gsub('=', '') call strips equals-sign prefixes that NetSuite adds to text fields in its CSV/HTML export (e.g.,</w:t>
      </w:r>
    </w:p>
    <w:p>
      <w:r>
        <w:rPr>
          <w:sz w:val="20"/>
        </w:rPr>
        <w:t>="12345" becomes</w:t>
      </w:r>
    </w:p>
    <w:p>
      <w:r>
        <w:rPr>
          <w:sz w:val="20"/>
        </w:rPr>
        <w:t>"12345"). This is a common NetSuite export quirk.</w:t>
      </w:r>
    </w:p>
    <w:p>
      <w:pPr>
        <w:pStyle w:val="Heading4"/>
      </w:pPr>
      <w:r>
        <w:t>3Step 3: Log Message to Job Report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Provider</w:t>
            </w:r>
          </w:p>
        </w:tc>
        <w:tc>
          <w:tcPr>
            <w:tcW w:type="dxa" w:w="4703"/>
            <w:shd w:fill="E8EDF2" w:val="clear"/>
          </w:tcPr>
          <w:p>
            <w:pPr>
              <w:spacing w:before="40" w:after="40"/>
            </w:pPr>
            <w:r>
              <w:rPr>
                <w:b/>
                <w:sz w:val="18"/>
              </w:rPr>
              <w:t>Logger</w:t>
            </w:r>
          </w:p>
        </w:tc>
      </w:tr>
      <w:tr>
        <w:tc>
          <w:tcPr>
            <w:tcW w:type="dxa" w:w="4703"/>
          </w:tcPr>
          <w:p>
            <w:pPr>
              <w:spacing w:before="40" w:after="40"/>
            </w:pPr>
            <w:r>
              <w:rPr>
                <w:sz w:val="18"/>
              </w:rPr>
              <w:t>External Logging</w:t>
            </w:r>
          </w:p>
        </w:tc>
        <w:tc>
          <w:tcPr>
            <w:tcW w:type="dxa" w:w="4703"/>
          </w:tcPr>
          <w:p>
            <w:pPr>
              <w:spacing w:before="40" w:after="40"/>
            </w:pPr>
            <w:r>
              <w:rPr>
                <w:sz w:val="18"/>
              </w:rPr>
              <w:t>Disabled (user_logs_enabled = false)</w:t>
            </w:r>
          </w:p>
        </w:tc>
      </w:tr>
      <w:tr>
        <w:tc>
          <w:tcPr>
            <w:tcW w:type="dxa" w:w="4703"/>
          </w:tcPr>
          <w:p>
            <w:pPr>
              <w:spacing w:before="40" w:after="40"/>
            </w:pPr>
            <w:r>
              <w:rPr>
                <w:sz w:val="18"/>
              </w:rPr>
              <w:t>Content</w:t>
            </w:r>
          </w:p>
        </w:tc>
        <w:tc>
          <w:tcPr>
            <w:tcW w:type="dxa" w:w="4703"/>
          </w:tcPr>
          <w:p>
            <w:pPr>
              <w:spacing w:before="40" w:after="40"/>
            </w:pPr>
            <w:r>
              <w:rPr>
                <w:sz w:val="18"/>
              </w:rPr>
              <w:t>Full output from Step 2 (Ruby custom code result)</w:t>
            </w:r>
          </w:p>
        </w:tc>
      </w:tr>
    </w:tbl>
    <w:p/>
    <w:p>
      <w:r>
        <w:rPr>
          <w:sz w:val="20"/>
        </w:rPr>
        <w:t>This step writes the transformed output to the Workato job report for debugging. It does not forward logs to Workato's external logging service.</w:t>
      </w:r>
    </w:p>
    <w:p>
      <w:pPr>
        <w:pStyle w:val="Heading4"/>
      </w:pPr>
      <w:r>
        <w:t>4Step 4: Send Request to Pigment (HTTP POST)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Provider</w:t>
            </w:r>
          </w:p>
        </w:tc>
        <w:tc>
          <w:tcPr>
            <w:tcW w:type="dxa" w:w="4703"/>
            <w:shd w:fill="E8EDF2" w:val="clear"/>
          </w:tcPr>
          <w:p>
            <w:pPr>
              <w:spacing w:before="40" w:after="40"/>
            </w:pPr>
            <w:r>
              <w:rPr>
                <w:b/>
                <w:sz w:val="18"/>
              </w:rPr>
              <w:t>REST Secondary (HTTP connector, account 17229556)</w:t>
            </w:r>
          </w:p>
        </w:tc>
      </w:tr>
      <w:tr>
        <w:tc>
          <w:tcPr>
            <w:tcW w:type="dxa" w:w="4703"/>
          </w:tcPr>
          <w:p>
            <w:pPr>
              <w:spacing w:before="40" w:after="40"/>
            </w:pPr>
            <w:r>
              <w:rPr>
                <w:sz w:val="18"/>
              </w:rPr>
              <w:t>Method</w:t>
            </w:r>
          </w:p>
        </w:tc>
        <w:tc>
          <w:tcPr>
            <w:tcW w:type="dxa" w:w="4703"/>
          </w:tcPr>
          <w:p>
            <w:pPr>
              <w:spacing w:before="40" w:after="40"/>
            </w:pPr>
            <w:r>
              <w:rPr>
                <w:sz w:val="18"/>
              </w:rPr>
              <w:t>POST</w:t>
            </w:r>
          </w:p>
        </w:tc>
      </w:tr>
      <w:tr>
        <w:tc>
          <w:tcPr>
            <w:tcW w:type="dxa" w:w="4703"/>
          </w:tcPr>
          <w:p>
            <w:pPr>
              <w:spacing w:before="40" w:after="40"/>
            </w:pPr>
            <w:r>
              <w:rPr>
                <w:sz w:val="18"/>
              </w:rPr>
              <w:t>Endpoint</w:t>
            </w:r>
          </w:p>
        </w:tc>
        <w:tc>
          <w:tcPr>
            <w:tcW w:type="dxa" w:w="4703"/>
          </w:tcPr>
          <w:p>
            <w:pPr>
              <w:spacing w:before="40" w:after="40"/>
            </w:pPr>
            <w:r>
              <w:rPr>
                <w:sz w:val="18"/>
              </w:rPr>
              <w:t>/api/import/push/csv</w:t>
            </w:r>
          </w:p>
        </w:tc>
      </w:tr>
      <w:tr>
        <w:tc>
          <w:tcPr>
            <w:tcW w:type="dxa" w:w="4703"/>
          </w:tcPr>
          <w:p>
            <w:pPr>
              <w:spacing w:before="40" w:after="40"/>
            </w:pPr>
            <w:r>
              <w:rPr>
                <w:sz w:val="18"/>
              </w:rPr>
              <w:t>Content-Type</w:t>
            </w:r>
          </w:p>
        </w:tc>
        <w:tc>
          <w:tcPr>
            <w:tcW w:type="dxa" w:w="4703"/>
          </w:tcPr>
          <w:p>
            <w:pPr>
              <w:spacing w:before="40" w:after="40"/>
            </w:pPr>
            <w:r>
              <w:rPr>
                <w:sz w:val="18"/>
              </w:rPr>
              <w:t>text/csv</w:t>
            </w:r>
          </w:p>
        </w:tc>
      </w:tr>
      <w:tr>
        <w:tc>
          <w:tcPr>
            <w:tcW w:type="dxa" w:w="4703"/>
          </w:tcPr>
          <w:p>
            <w:pPr>
              <w:spacing w:before="40" w:after="40"/>
            </w:pPr>
            <w:r>
              <w:rPr>
                <w:sz w:val="18"/>
              </w:rPr>
              <w:t>Body</w:t>
            </w:r>
          </w:p>
        </w:tc>
        <w:tc>
          <w:tcPr>
            <w:tcW w:type="dxa" w:w="4703"/>
          </w:tcPr>
          <w:p>
            <w:pPr>
              <w:spacing w:before="40" w:after="40"/>
            </w:pPr>
            <w:r>
              <w:rPr>
                <w:sz w:val="18"/>
              </w:rPr>
              <w:t>CSV string from Step 2</w:t>
            </w:r>
          </w:p>
        </w:tc>
      </w:tr>
      <w:tr>
        <w:tc>
          <w:tcPr>
            <w:tcW w:type="dxa" w:w="4703"/>
          </w:tcPr>
          <w:p>
            <w:pPr>
              <w:spacing w:before="40" w:after="40"/>
            </w:pPr>
            <w:r>
              <w:rPr>
                <w:sz w:val="18"/>
              </w:rPr>
              <w:t>Error Handling</w:t>
            </w:r>
          </w:p>
        </w:tc>
        <w:tc>
          <w:tcPr>
            <w:tcW w:type="dxa" w:w="4703"/>
          </w:tcPr>
          <w:p>
            <w:pPr>
              <w:spacing w:before="40" w:after="40"/>
            </w:pPr>
            <w:r>
              <w:rPr>
                <w:sz w:val="18"/>
              </w:rPr>
              <w:t>Non-2xx responses treated as errors</w:t>
            </w:r>
          </w:p>
        </w:tc>
      </w:tr>
    </w:tbl>
    <w:p/>
    <w:p>
      <w:pPr>
        <w:pStyle w:val="Heading4"/>
      </w:pPr>
      <w:r>
        <w:t>Custom Headers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Header</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Purpose</w:t>
            </w:r>
          </w:p>
        </w:tc>
      </w:tr>
      <w:tr>
        <w:tc>
          <w:tcPr>
            <w:tcW w:type="dxa" w:w="3135"/>
          </w:tcPr>
          <w:p>
            <w:pPr>
              <w:spacing w:before="40" w:after="40"/>
            </w:pPr>
            <w:r>
              <w:rPr>
                <w:sz w:val="18"/>
              </w:rPr>
              <w:t>configurationId</w:t>
            </w:r>
          </w:p>
        </w:tc>
        <w:tc>
          <w:tcPr>
            <w:tcW w:type="dxa" w:w="3135"/>
          </w:tcPr>
          <w:p>
            <w:pPr>
              <w:spacing w:before="40" w:after="40"/>
            </w:pPr>
            <w:r>
              <w:rPr>
                <w:sz w:val="18"/>
              </w:rPr>
              <w:t>dafb08cb-7f42-4e67-870c-c683683b55a3</w:t>
            </w:r>
          </w:p>
        </w:tc>
        <w:tc>
          <w:tcPr>
            <w:tcW w:type="dxa" w:w="3135"/>
          </w:tcPr>
          <w:p>
            <w:pPr>
              <w:spacing w:before="40" w:after="40"/>
            </w:pPr>
            <w:r>
              <w:rPr>
                <w:sz w:val="18"/>
              </w:rPr>
              <w:t>Maps CSV to the correct Pigment import configuration/dataset</w:t>
            </w:r>
          </w:p>
        </w:tc>
      </w:tr>
      <w:tr>
        <w:tc>
          <w:tcPr>
            <w:tcW w:type="dxa" w:w="3135"/>
          </w:tcPr>
          <w:p>
            <w:pPr>
              <w:spacing w:before="40" w:after="40"/>
            </w:pPr>
            <w:r>
              <w:rPr>
                <w:sz w:val="18"/>
              </w:rPr>
              <w:t>Content-Type</w:t>
            </w:r>
          </w:p>
        </w:tc>
        <w:tc>
          <w:tcPr>
            <w:tcW w:type="dxa" w:w="3135"/>
          </w:tcPr>
          <w:p>
            <w:pPr>
              <w:spacing w:before="40" w:after="40"/>
            </w:pPr>
            <w:r>
              <w:rPr>
                <w:sz w:val="18"/>
              </w:rPr>
              <w:t>text/csv</w:t>
            </w:r>
          </w:p>
        </w:tc>
        <w:tc>
          <w:tcPr>
            <w:tcW w:type="dxa" w:w="3135"/>
          </w:tcPr>
          <w:p>
            <w:pPr>
              <w:spacing w:before="40" w:after="40"/>
            </w:pPr>
            <w:r>
              <w:rPr>
                <w:sz w:val="18"/>
              </w:rPr>
              <w:t>Informs Pigment that the payload is CSV data</w:t>
            </w:r>
          </w:p>
        </w:tc>
      </w:tr>
    </w:tbl>
    <w:p/>
    <w:p>
      <w:r>
        <w:rPr>
          <w:sz w:val="20"/>
        </w:rPr>
        <w:t>====== 8. COMPONENT / MODULE OVERVIEW ======</w:t>
      </w:r>
    </w:p>
    <w:p>
      <w:pPr>
        <w:pStyle w:val="Heading2"/>
      </w:pPr>
      <w:r>
        <w:t>8. Component / Module Overview</w:t>
      </w:r>
    </w:p>
    <w:p>
      <w:pPr>
        <w:pStyle w:val="Heading3"/>
      </w:pPr>
      <w:r>
        <w:t>Recipe Hierarchy</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E8EDF2" w:val="clear"/>
          </w:tcPr>
          <w:p>
            <w:pPr>
              <w:spacing w:before="40" w:after="40"/>
            </w:pPr>
            <w:r>
              <w:rPr>
                <w:b/>
                <w:sz w:val="18"/>
              </w:rPr>
              <w:t>Recipe</w:t>
            </w:r>
          </w:p>
        </w:tc>
        <w:tc>
          <w:tcPr>
            <w:tcW w:type="dxa" w:w="1568"/>
            <w:shd w:fill="E8EDF2" w:val="clear"/>
          </w:tcPr>
          <w:p>
            <w:pPr>
              <w:spacing w:before="40" w:after="40"/>
            </w:pPr>
            <w:r>
              <w:rPr>
                <w:b/>
                <w:sz w:val="18"/>
              </w:rPr>
              <w:t>ID</w:t>
            </w:r>
          </w:p>
        </w:tc>
        <w:tc>
          <w:tcPr>
            <w:tcW w:type="dxa" w:w="1568"/>
            <w:shd w:fill="E8EDF2" w:val="clear"/>
          </w:tcPr>
          <w:p>
            <w:pPr>
              <w:spacing w:before="40" w:after="40"/>
            </w:pPr>
            <w:r>
              <w:rPr>
                <w:b/>
                <w:sz w:val="18"/>
              </w:rPr>
              <w:t>Type</w:t>
            </w:r>
          </w:p>
        </w:tc>
        <w:tc>
          <w:tcPr>
            <w:tcW w:type="dxa" w:w="1568"/>
            <w:shd w:fill="E8EDF2" w:val="clear"/>
          </w:tcPr>
          <w:p>
            <w:pPr>
              <w:spacing w:before="40" w:after="40"/>
            </w:pPr>
            <w:r>
              <w:rPr>
                <w:b/>
                <w:sz w:val="18"/>
              </w:rPr>
              <w:t>Status</w:t>
            </w:r>
          </w:p>
        </w:tc>
        <w:tc>
          <w:tcPr>
            <w:tcW w:type="dxa" w:w="1568"/>
            <w:shd w:fill="E8EDF2" w:val="clear"/>
          </w:tcPr>
          <w:p>
            <w:pPr>
              <w:spacing w:before="40" w:after="40"/>
            </w:pPr>
            <w:r>
              <w:rPr>
                <w:b/>
                <w:sz w:val="18"/>
              </w:rPr>
              <w:t>Trigger</w:t>
            </w:r>
          </w:p>
        </w:tc>
        <w:tc>
          <w:tcPr>
            <w:tcW w:type="dxa" w:w="1568"/>
            <w:shd w:fill="E8EDF2" w:val="clear"/>
          </w:tcPr>
          <w:p>
            <w:pPr>
              <w:spacing w:before="40" w:after="40"/>
            </w:pPr>
            <w:r>
              <w:rPr>
                <w:b/>
                <w:sz w:val="18"/>
              </w:rPr>
              <w:t>Jobs (Success/Fail)</w:t>
            </w:r>
          </w:p>
        </w:tc>
      </w:tr>
      <w:tr>
        <w:tc>
          <w:tcPr>
            <w:tcW w:type="dxa" w:w="1568"/>
          </w:tcPr>
          <w:p>
            <w:pPr>
              <w:spacing w:before="40" w:after="40"/>
            </w:pPr>
            <w:r>
              <w:rPr>
                <w:sz w:val="18"/>
              </w:rPr>
              <w:t>Scheduled Job Pigment</w:t>
            </w:r>
          </w:p>
        </w:tc>
        <w:tc>
          <w:tcPr>
            <w:tcW w:type="dxa" w:w="1568"/>
          </w:tcPr>
          <w:p>
            <w:pPr>
              <w:spacing w:before="40" w:after="40"/>
            </w:pPr>
            <w:r>
              <w:rPr>
                <w:sz w:val="18"/>
              </w:rPr>
              <w:t>61727250</w:t>
            </w:r>
          </w:p>
        </w:tc>
        <w:tc>
          <w:tcPr>
            <w:tcW w:type="dxa" w:w="1568"/>
          </w:tcPr>
          <w:p>
            <w:pPr>
              <w:spacing w:before="40" w:after="40"/>
            </w:pPr>
            <w:r>
              <w:rPr>
                <w:sz w:val="18"/>
              </w:rPr>
              <w:t>Parent / Scheduler</w:t>
            </w:r>
          </w:p>
        </w:tc>
        <w:tc>
          <w:tcPr>
            <w:tcW w:type="dxa" w:w="1568"/>
          </w:tcPr>
          <w:p>
            <w:pPr>
              <w:spacing w:before="40" w:after="40"/>
            </w:pPr>
            <w:r>
              <w:rPr>
                <w:sz w:val="18"/>
              </w:rPr>
              <w:t>Active</w:t>
            </w:r>
          </w:p>
        </w:tc>
        <w:tc>
          <w:tcPr>
            <w:tcW w:type="dxa" w:w="1568"/>
          </w:tcPr>
          <w:p>
            <w:pPr>
              <w:spacing w:before="40" w:after="40"/>
            </w:pPr>
            <w:r>
              <w:rPr>
                <w:sz w:val="18"/>
              </w:rPr>
              <w:t>Cron: 0 6,12,18 * * *</w:t>
            </w:r>
          </w:p>
        </w:tc>
        <w:tc>
          <w:tcPr>
            <w:tcW w:type="dxa" w:w="1568"/>
          </w:tcPr>
          <w:p>
            <w:pPr>
              <w:spacing w:before="40" w:after="40"/>
            </w:pPr>
            <w:r>
              <w:rPr>
                <w:sz w:val="18"/>
              </w:rPr>
              <w:t>659 / 24</w:t>
            </w:r>
          </w:p>
        </w:tc>
      </w:tr>
      <w:tr>
        <w:tc>
          <w:tcPr>
            <w:tcW w:type="dxa" w:w="1568"/>
          </w:tcPr>
          <w:p>
            <w:pPr>
              <w:spacing w:before="40" w:after="40"/>
            </w:pPr>
            <w:r>
              <w:rPr>
                <w:sz w:val="18"/>
              </w:rPr>
              <w:t>Pigment</w:t>
            </w:r>
          </w:p>
        </w:tc>
        <w:tc>
          <w:tcPr>
            <w:tcW w:type="dxa" w:w="1568"/>
          </w:tcPr>
          <w:p>
            <w:pPr>
              <w:spacing w:before="40" w:after="40"/>
            </w:pPr>
            <w:r>
              <w:rPr>
                <w:sz w:val="18"/>
              </w:rPr>
              <w:t>61725798</w:t>
            </w:r>
          </w:p>
        </w:tc>
        <w:tc>
          <w:tcPr>
            <w:tcW w:type="dxa" w:w="1568"/>
          </w:tcPr>
          <w:p>
            <w:pPr>
              <w:spacing w:before="40" w:after="40"/>
            </w:pPr>
            <w:r>
              <w:rPr>
                <w:sz w:val="18"/>
              </w:rPr>
              <w:t>Child / Callable</w:t>
            </w:r>
          </w:p>
        </w:tc>
        <w:tc>
          <w:tcPr>
            <w:tcW w:type="dxa" w:w="1568"/>
          </w:tcPr>
          <w:p>
            <w:pPr>
              <w:spacing w:before="40" w:after="40"/>
            </w:pPr>
            <w:r>
              <w:rPr>
                <w:sz w:val="18"/>
              </w:rPr>
              <w:t>Active</w:t>
            </w:r>
          </w:p>
        </w:tc>
        <w:tc>
          <w:tcPr>
            <w:tcW w:type="dxa" w:w="1568"/>
          </w:tcPr>
          <w:p>
            <w:pPr>
              <w:spacing w:before="40" w:after="40"/>
            </w:pPr>
            <w:r>
              <w:rPr>
                <w:sz w:val="18"/>
              </w:rPr>
              <w:t>Webhook (Pigment-Trigger)</w:t>
            </w:r>
          </w:p>
        </w:tc>
        <w:tc>
          <w:tcPr>
            <w:tcW w:type="dxa" w:w="1568"/>
          </w:tcPr>
          <w:p>
            <w:pPr>
              <w:spacing w:before="40" w:after="40"/>
            </w:pPr>
            <w:r>
              <w:rPr>
                <w:sz w:val="18"/>
              </w:rPr>
              <w:t>22 / 0</w:t>
            </w:r>
          </w:p>
        </w:tc>
      </w:tr>
    </w:tbl>
    <w:p/>
    <w:p>
      <w:r>
        <w:rPr>
          <w:sz w:val="20"/>
        </w:rPr>
        <w:t>Note: Both recipes contain identical step logic (same NetSuite query, same Ruby transform, same Pigment push). The parent runs autonomously on cron; the child serves as a webhook-callable duplicate for ad-hoc triggers. The parent has been the primary execution path since November 2025, accounting for the vast majority of jobs (659 vs. 22).</w:t>
      </w:r>
    </w:p>
    <w:p>
      <w:pPr>
        <w:pStyle w:val="Heading3"/>
      </w:pPr>
      <w:r>
        <w:t>Recipe Hierarchy Diagram</w:t>
      </w:r>
    </w:p>
    <w:p>
      <w:r>
        <w:rPr>
          <w:sz w:val="20"/>
        </w:rPr>
        <w:t>Scheduled Job Pigment</w:t>
        <w:br/>
        <w:t>ID: 61727250 | Parent</w:t>
        <w:br/>
        <w:t>Cron: 6 AM, 12 PM, 6 PM PT</w:t>
        <w:br/>
        <w:br/>
        <w:br/>
        <w:t>webhook</w:t>
        <w:br/>
        <w:br/>
        <w:br/>
        <w:t>Pigment (This Recipe)</w:t>
        <w:br/>
        <w:t>ID: 61725798 | Child</w:t>
        <w:br/>
        <w:t>Webhook Trigger</w:t>
        <w:br/>
        <w:br/>
        <w:br/>
        <w:br/>
        <w:br/>
        <w:t>Step 1: Extract</w:t>
        <w:br/>
        <w:t>NetSuite GET</w:t>
        <w:br/>
        <w:br/>
        <w:t>Step 2: Transform</w:t>
        <w:br/>
        <w:t>Ruby HTML to CSV</w:t>
        <w:br/>
        <w:br/>
        <w:t>Step 3: Log</w:t>
        <w:br/>
        <w:t>Job Report</w:t>
        <w:br/>
        <w:br/>
        <w:t>Step 4: Load</w:t>
        <w:br/>
        <w:t>Pigment POST</w:t>
      </w:r>
    </w:p>
    <w:p>
      <w:pPr>
        <w:pStyle w:val="Heading3"/>
      </w:pPr>
      <w:r>
        <w:t>Connection Inventory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Connection Name</w:t>
            </w:r>
          </w:p>
        </w:tc>
        <w:tc>
          <w:tcPr>
            <w:tcW w:type="dxa" w:w="2351"/>
            <w:shd w:fill="E8EDF2" w:val="clear"/>
          </w:tcPr>
          <w:p>
            <w:pPr>
              <w:spacing w:before="40" w:after="40"/>
            </w:pPr>
            <w:r>
              <w:rPr>
                <w:b/>
                <w:sz w:val="18"/>
              </w:rPr>
              <w:t>Provider</w:t>
            </w:r>
          </w:p>
        </w:tc>
        <w:tc>
          <w:tcPr>
            <w:tcW w:type="dxa" w:w="2351"/>
            <w:shd w:fill="E8EDF2" w:val="clear"/>
          </w:tcPr>
          <w:p>
            <w:pPr>
              <w:spacing w:before="40" w:after="40"/>
            </w:pPr>
            <w:r>
              <w:rPr>
                <w:b/>
                <w:sz w:val="18"/>
              </w:rPr>
              <w:t>Account ID</w:t>
            </w:r>
          </w:p>
        </w:tc>
        <w:tc>
          <w:tcPr>
            <w:tcW w:type="dxa" w:w="2351"/>
            <w:shd w:fill="E8EDF2" w:val="clear"/>
          </w:tcPr>
          <w:p>
            <w:pPr>
              <w:spacing w:before="40" w:after="40"/>
            </w:pPr>
            <w:r>
              <w:rPr>
                <w:b/>
                <w:sz w:val="18"/>
              </w:rPr>
              <w:t>Used In Step(s)</w:t>
            </w:r>
          </w:p>
        </w:tc>
      </w:tr>
      <w:tr>
        <w:tc>
          <w:tcPr>
            <w:tcW w:type="dxa" w:w="2351"/>
          </w:tcPr>
          <w:p>
            <w:pPr>
              <w:spacing w:before="40" w:after="40"/>
            </w:pPr>
            <w:r>
              <w:rPr>
                <w:sz w:val="18"/>
              </w:rPr>
              <w:t>REST (NetSuite)</w:t>
            </w:r>
          </w:p>
        </w:tc>
        <w:tc>
          <w:tcPr>
            <w:tcW w:type="dxa" w:w="2351"/>
          </w:tcPr>
          <w:p>
            <w:pPr>
              <w:spacing w:before="40" w:after="40"/>
            </w:pPr>
            <w:r>
              <w:rPr>
                <w:sz w:val="18"/>
              </w:rPr>
              <w:t>rest</w:t>
            </w:r>
          </w:p>
        </w:tc>
        <w:tc>
          <w:tcPr>
            <w:tcW w:type="dxa" w:w="2351"/>
          </w:tcPr>
          <w:p>
            <w:pPr>
              <w:spacing w:before="40" w:after="40"/>
            </w:pPr>
            <w:r>
              <w:rPr>
                <w:sz w:val="18"/>
              </w:rPr>
              <w:t>17229555</w:t>
            </w:r>
          </w:p>
        </w:tc>
        <w:tc>
          <w:tcPr>
            <w:tcW w:type="dxa" w:w="2351"/>
          </w:tcPr>
          <w:p>
            <w:pPr>
              <w:spacing w:before="40" w:after="40"/>
            </w:pPr>
            <w:r>
              <w:rPr>
                <w:sz w:val="18"/>
              </w:rPr>
              <w:t>Step 1 (Extract)</w:t>
            </w:r>
          </w:p>
        </w:tc>
      </w:tr>
      <w:tr>
        <w:tc>
          <w:tcPr>
            <w:tcW w:type="dxa" w:w="2351"/>
          </w:tcPr>
          <w:p>
            <w:pPr>
              <w:spacing w:before="40" w:after="40"/>
            </w:pPr>
            <w:r>
              <w:rPr>
                <w:sz w:val="18"/>
              </w:rPr>
              <w:t>REST Secondary (Pigment)</w:t>
            </w:r>
          </w:p>
        </w:tc>
        <w:tc>
          <w:tcPr>
            <w:tcW w:type="dxa" w:w="2351"/>
          </w:tcPr>
          <w:p>
            <w:pPr>
              <w:spacing w:before="40" w:after="40"/>
            </w:pPr>
            <w:r>
              <w:rPr>
                <w:sz w:val="18"/>
              </w:rPr>
              <w:t>rest_secondary</w:t>
            </w:r>
          </w:p>
        </w:tc>
        <w:tc>
          <w:tcPr>
            <w:tcW w:type="dxa" w:w="2351"/>
          </w:tcPr>
          <w:p>
            <w:pPr>
              <w:spacing w:before="40" w:after="40"/>
            </w:pPr>
            <w:r>
              <w:rPr>
                <w:sz w:val="18"/>
              </w:rPr>
              <w:t>17229556</w:t>
            </w:r>
          </w:p>
        </w:tc>
        <w:tc>
          <w:tcPr>
            <w:tcW w:type="dxa" w:w="2351"/>
          </w:tcPr>
          <w:p>
            <w:pPr>
              <w:spacing w:before="40" w:after="40"/>
            </w:pPr>
            <w:r>
              <w:rPr>
                <w:sz w:val="18"/>
              </w:rPr>
              <w:t>Step 4 (Load)</w:t>
            </w:r>
          </w:p>
        </w:tc>
      </w:tr>
      <w:tr>
        <w:tc>
          <w:tcPr>
            <w:tcW w:type="dxa" w:w="2351"/>
          </w:tcPr>
          <w:p>
            <w:pPr>
              <w:spacing w:before="40" w:after="40"/>
            </w:pPr>
            <w:r>
              <w:rPr>
                <w:sz w:val="18"/>
              </w:rPr>
              <w:t>Custom Code</w:t>
            </w:r>
          </w:p>
        </w:tc>
        <w:tc>
          <w:tcPr>
            <w:tcW w:type="dxa" w:w="2351"/>
          </w:tcPr>
          <w:p>
            <w:pPr>
              <w:spacing w:before="40" w:after="40"/>
            </w:pPr>
            <w:r>
              <w:rPr>
                <w:sz w:val="18"/>
              </w:rPr>
              <w:t>workato_custom_code</w:t>
            </w:r>
          </w:p>
        </w:tc>
        <w:tc>
          <w:tcPr>
            <w:tcW w:type="dxa" w:w="2351"/>
          </w:tcPr>
          <w:p>
            <w:pPr>
              <w:spacing w:before="40" w:after="40"/>
            </w:pPr>
            <w:r>
              <w:rPr>
                <w:sz w:val="18"/>
              </w:rPr>
              <w:t>N/A (built-in)</w:t>
            </w:r>
          </w:p>
        </w:tc>
        <w:tc>
          <w:tcPr>
            <w:tcW w:type="dxa" w:w="2351"/>
          </w:tcPr>
          <w:p>
            <w:pPr>
              <w:spacing w:before="40" w:after="40"/>
            </w:pPr>
            <w:r>
              <w:rPr>
                <w:sz w:val="18"/>
              </w:rPr>
              <w:t>Step 2 (Transform)</w:t>
            </w:r>
          </w:p>
        </w:tc>
      </w:tr>
      <w:tr>
        <w:tc>
          <w:tcPr>
            <w:tcW w:type="dxa" w:w="2351"/>
          </w:tcPr>
          <w:p>
            <w:pPr>
              <w:spacing w:before="40" w:after="40"/>
            </w:pPr>
            <w:r>
              <w:rPr>
                <w:sz w:val="18"/>
              </w:rPr>
              <w:t>Logger</w:t>
            </w:r>
          </w:p>
        </w:tc>
        <w:tc>
          <w:tcPr>
            <w:tcW w:type="dxa" w:w="2351"/>
          </w:tcPr>
          <w:p>
            <w:pPr>
              <w:spacing w:before="40" w:after="40"/>
            </w:pPr>
            <w:r>
              <w:rPr>
                <w:sz w:val="18"/>
              </w:rPr>
              <w:t>logger</w:t>
            </w:r>
          </w:p>
        </w:tc>
        <w:tc>
          <w:tcPr>
            <w:tcW w:type="dxa" w:w="2351"/>
          </w:tcPr>
          <w:p>
            <w:pPr>
              <w:spacing w:before="40" w:after="40"/>
            </w:pPr>
            <w:r>
              <w:rPr>
                <w:sz w:val="18"/>
              </w:rPr>
              <w:t>N/A (built-in)</w:t>
            </w:r>
          </w:p>
        </w:tc>
        <w:tc>
          <w:tcPr>
            <w:tcW w:type="dxa" w:w="2351"/>
          </w:tcPr>
          <w:p>
            <w:pPr>
              <w:spacing w:before="40" w:after="40"/>
            </w:pPr>
            <w:r>
              <w:rPr>
                <w:sz w:val="18"/>
              </w:rPr>
              <w:t>Step 3 (Log)</w:t>
            </w:r>
          </w:p>
        </w:tc>
      </w:tr>
      <w:tr>
        <w:tc>
          <w:tcPr>
            <w:tcW w:type="dxa" w:w="2351"/>
          </w:tcPr>
          <w:p>
            <w:pPr>
              <w:spacing w:before="40" w:after="40"/>
            </w:pPr>
            <w:r>
              <w:rPr>
                <w:sz w:val="18"/>
              </w:rPr>
              <w:t>Webhooks</w:t>
            </w:r>
          </w:p>
        </w:tc>
        <w:tc>
          <w:tcPr>
            <w:tcW w:type="dxa" w:w="2351"/>
          </w:tcPr>
          <w:p>
            <w:pPr>
              <w:spacing w:before="40" w:after="40"/>
            </w:pPr>
            <w:r>
              <w:rPr>
                <w:sz w:val="18"/>
              </w:rPr>
              <w:t>workato_webhooks</w:t>
            </w:r>
          </w:p>
        </w:tc>
        <w:tc>
          <w:tcPr>
            <w:tcW w:type="dxa" w:w="2351"/>
          </w:tcPr>
          <w:p>
            <w:pPr>
              <w:spacing w:before="40" w:after="40"/>
            </w:pPr>
            <w:r>
              <w:rPr>
                <w:sz w:val="18"/>
              </w:rPr>
              <w:t>N/A (built-in)</w:t>
            </w:r>
          </w:p>
        </w:tc>
        <w:tc>
          <w:tcPr>
            <w:tcW w:type="dxa" w:w="2351"/>
          </w:tcPr>
          <w:p>
            <w:pPr>
              <w:spacing w:before="40" w:after="40"/>
            </w:pPr>
            <w:r>
              <w:rPr>
                <w:sz w:val="18"/>
              </w:rPr>
              <w:t>Trigger</w:t>
            </w:r>
          </w:p>
        </w:tc>
      </w:tr>
    </w:tbl>
    <w:p/>
    <w:p>
      <w:r>
        <w:rPr>
          <w:sz w:val="20"/>
        </w:rPr>
        <w:t>====== 9. KEY BUSINESS LOGIC ======</w:t>
      </w:r>
    </w:p>
    <w:p>
      <w:pPr>
        <w:pStyle w:val="Heading2"/>
      </w:pPr>
      <w:r>
        <w:t>9. Key Business Logic</w:t>
      </w:r>
    </w:p>
    <w:p>
      <w:pPr>
        <w:pStyle w:val="Heading3"/>
      </w:pPr>
      <w:r>
        <w:t>9.1 NetSuite Report Extraction</w:t>
      </w:r>
    </w:p>
    <w:p>
      <w:pPr>
        <w:ind w:left="720" w:hanging="357"/>
      </w:pPr>
      <w:r>
        <w:rPr>
          <w:sz w:val="20"/>
        </w:rPr>
        <w:t>• The recipe targets a specific NetSuite saved search (entity 431348) in company 3840170.</w:t>
      </w:r>
    </w:p>
    <w:p>
      <w:pPr>
        <w:ind w:left="720" w:hanging="357"/>
      </w:pPr>
      <w:r>
        <w:rPr>
          <w:sz w:val="20"/>
        </w:rPr>
        <w:t>• Authentication is done via URL parameters (email + role), leveraging the REST connector's stored credentials.</w:t>
      </w:r>
    </w:p>
    <w:p>
      <w:r>
        <w:rPr>
          <w:sz w:val="20"/>
        </w:rPr>
        <w:t>The</w:t>
      </w:r>
    </w:p>
    <w:p>
      <w:pPr>
        <w:ind w:left="720" w:hanging="357"/>
      </w:pPr>
      <w:r>
        <w:rPr>
          <w:sz w:val="20"/>
        </w:rPr>
        <w:t>• cr=2400 parameter caps the result set at 2,400 rows, which should accommodate the financial report size.</w:t>
      </w:r>
    </w:p>
    <w:p>
      <w:r>
        <w:rPr>
          <w:sz w:val="20"/>
        </w:rPr>
        <w:t>Despite requesting</w:t>
      </w:r>
    </w:p>
    <w:p>
      <w:pPr>
        <w:ind w:left="720" w:hanging="357"/>
      </w:pPr>
      <w:r>
        <w:rPr>
          <w:sz w:val="20"/>
        </w:rPr>
        <w:t>• format=csv, NetSuite's Web Query API returns an HTML table structure, necessitating the HTML-to-CSV transformation step.</w:t>
      </w:r>
    </w:p>
    <w:p>
      <w:pPr>
        <w:pStyle w:val="Heading3"/>
      </w:pPr>
      <w:r>
        <w:t>9.2 HTML-to-CSV Transformation</w:t>
      </w:r>
    </w:p>
    <w:p>
      <w:pPr>
        <w:ind w:left="720" w:hanging="357"/>
      </w:pPr>
      <w:r>
        <w:rPr>
          <w:sz w:val="20"/>
        </w:rPr>
        <w:t>• Nokogiri Parsing: The HTML response is parsed with Nokogiri, a robust Ruby HTML/XML parser.</w:t>
      </w:r>
    </w:p>
    <w:p>
      <w:r>
        <w:rPr>
          <w:sz w:val="20"/>
        </w:rPr>
        <w:t>Cell Extraction: All</w:t>
      </w:r>
    </w:p>
    <w:p>
      <w:r>
        <w:rPr>
          <w:sz w:val="20"/>
        </w:rPr>
        <w:t>&lt;tr&gt; rows are iterated; within each,</w:t>
      </w:r>
    </w:p>
    <w:p>
      <w:pPr>
        <w:ind w:left="720" w:hanging="357"/>
      </w:pPr>
      <w:r>
        <w:rPr>
          <w:sz w:val="20"/>
        </w:rPr>
        <w:t>• &lt;td&gt; cells are extracted.</w:t>
      </w:r>
    </w:p>
    <w:p>
      <w:r>
        <w:rPr>
          <w:sz w:val="20"/>
        </w:rPr>
        <w:t>Data Cleaning: Each cell value is stripped of whitespace (</w:t>
      </w:r>
    </w:p>
    <w:p>
      <w:r>
        <w:rPr>
          <w:sz w:val="20"/>
        </w:rPr>
        <w:t>.strip) and equals signs (</w:t>
      </w:r>
    </w:p>
    <w:p>
      <w:r>
        <w:rPr>
          <w:sz w:val="20"/>
        </w:rPr>
        <w:t>.gsub('=', '')). The equals-sign removal is critical because NetSuite prefixes text fields with</w:t>
      </w:r>
    </w:p>
    <w:p>
      <w:pPr>
        <w:ind w:left="720" w:hanging="357"/>
      </w:pPr>
      <w:r>
        <w:rPr>
          <w:sz w:val="20"/>
        </w:rPr>
        <w:t>• = to prevent Excel from auto-formatting numbers.</w:t>
      </w:r>
    </w:p>
    <w:p>
      <w:pPr>
        <w:ind w:left="720" w:hanging="357"/>
      </w:pPr>
      <w:r>
        <w:rPr>
          <w:sz w:val="20"/>
        </w:rPr>
        <w:t>• CSV Generation: Ruby's built-in CSV library generates a properly escaped, comma-delimited string.</w:t>
      </w:r>
    </w:p>
    <w:p>
      <w:pPr>
        <w:pStyle w:val="Heading3"/>
      </w:pPr>
      <w:r>
        <w:t>9.3 Pigment Data Push</w:t>
      </w:r>
    </w:p>
    <w:p>
      <w:r>
        <w:rPr>
          <w:sz w:val="20"/>
        </w:rPr>
        <w:t>The CSV payload is sent as an</w:t>
      </w:r>
    </w:p>
    <w:p>
      <w:r>
        <w:rPr>
          <w:sz w:val="20"/>
        </w:rPr>
        <w:t>application/octet-stream body (with</w:t>
      </w:r>
    </w:p>
    <w:p>
      <w:pPr>
        <w:ind w:left="720" w:hanging="357"/>
      </w:pPr>
      <w:r>
        <w:rPr>
          <w:sz w:val="20"/>
        </w:rPr>
        <w:t>• Content-Type: text/csv header override).</w:t>
      </w:r>
    </w:p>
    <w:p>
      <w:r>
        <w:rPr>
          <w:sz w:val="20"/>
        </w:rPr>
        <w:t>The</w:t>
      </w:r>
    </w:p>
    <w:p>
      <w:pPr>
        <w:ind w:left="720" w:hanging="357"/>
      </w:pPr>
      <w:r>
        <w:rPr>
          <w:sz w:val="20"/>
        </w:rPr>
        <w:t>• configurationId header maps the incoming CSV to a specific import configuration in Pigment, which defines column mappings, data types, and the target dataset/model.</w:t>
      </w:r>
    </w:p>
    <w:p>
      <w:pPr>
        <w:ind w:left="720" w:hanging="357"/>
      </w:pPr>
      <w:r>
        <w:rPr>
          <w:sz w:val="20"/>
        </w:rPr>
        <w:t>• The import is a push-based mechanism -- data overwrites or appends based on the Pigment configuration settings (managed within the Pigment platform, not in Workato).</w:t>
      </w:r>
    </w:p>
    <w:p>
      <w:pPr>
        <w:pStyle w:val="Heading3"/>
      </w:pPr>
      <w:r>
        <w:t>9.4 Dual-Recipe Architecture</w:t>
      </w:r>
    </w:p>
    <w:p>
      <w:pPr>
        <w:ind w:left="720" w:hanging="357"/>
      </w:pPr>
      <w:r>
        <w:rPr>
          <w:sz w:val="20"/>
        </w:rPr>
        <w:t>• The parent "Scheduled Job Pigment" (61727250) contains identical business logic and runs on a fixed cron schedule.</w:t>
      </w:r>
    </w:p>
    <w:p>
      <w:pPr>
        <w:ind w:left="720" w:hanging="357"/>
      </w:pPr>
      <w:r>
        <w:rPr>
          <w:sz w:val="20"/>
        </w:rPr>
        <w:t>• This child recipe exists as a webhook-callable duplicate, allowing ad-hoc execution without modifying the scheduler.</w:t>
      </w:r>
    </w:p>
    <w:p>
      <w:pPr>
        <w:ind w:left="720" w:hanging="357"/>
      </w:pPr>
      <w:r>
        <w:rPr>
          <w:sz w:val="20"/>
        </w:rPr>
        <w:t>• Both recipes share the same REST connector accounts (17229555 for NetSuite, 17229556 for Pigment).</w:t>
      </w:r>
    </w:p>
    <w:p>
      <w:r>
        <w:rPr>
          <w:sz w:val="20"/>
        </w:rPr>
        <w:t>====== 10. DATA MODEL ======</w:t>
      </w:r>
    </w:p>
    <w:p>
      <w:pPr>
        <w:pStyle w:val="Heading2"/>
      </w:pPr>
      <w:r>
        <w:t>10. Data Model</w:t>
      </w:r>
    </w:p>
    <w:p>
      <w:pPr>
        <w:pStyle w:val="Heading3"/>
      </w:pPr>
      <w:r>
        <w:t>Source: NetSuite Saved Search (Entity 431348)</w:t>
      </w:r>
    </w:p>
    <w:p>
      <w:r>
        <w:rPr>
          <w:sz w:val="20"/>
        </w:rPr>
        <w:t>The exact columns depend on the NetSuite saved search configuration (managed within NetSuite, not visible in the Workato recipe). Based on the financial planning context and the Pigment target, the report likely contains: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Likely Column</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Account</w:t>
            </w:r>
          </w:p>
        </w:tc>
        <w:tc>
          <w:tcPr>
            <w:tcW w:type="dxa" w:w="3135"/>
          </w:tcPr>
          <w:p>
            <w:pPr>
              <w:spacing w:before="40" w:after="40"/>
            </w:pPr>
            <w:r>
              <w:rPr>
                <w:sz w:val="18"/>
              </w:rPr>
              <w:t>String</w:t>
            </w:r>
          </w:p>
        </w:tc>
        <w:tc>
          <w:tcPr>
            <w:tcW w:type="dxa" w:w="3135"/>
          </w:tcPr>
          <w:p>
            <w:pPr>
              <w:spacing w:before="40" w:after="40"/>
            </w:pPr>
            <w:r>
              <w:rPr>
                <w:sz w:val="18"/>
              </w:rPr>
              <w:t>GL account name/number</w:t>
            </w:r>
          </w:p>
        </w:tc>
      </w:tr>
      <w:tr>
        <w:tc>
          <w:tcPr>
            <w:tcW w:type="dxa" w:w="3135"/>
          </w:tcPr>
          <w:p>
            <w:pPr>
              <w:spacing w:before="40" w:after="40"/>
            </w:pPr>
            <w:r>
              <w:rPr>
                <w:sz w:val="18"/>
              </w:rPr>
              <w:t>Department</w:t>
            </w:r>
          </w:p>
        </w:tc>
        <w:tc>
          <w:tcPr>
            <w:tcW w:type="dxa" w:w="3135"/>
          </w:tcPr>
          <w:p>
            <w:pPr>
              <w:spacing w:before="40" w:after="40"/>
            </w:pPr>
            <w:r>
              <w:rPr>
                <w:sz w:val="18"/>
              </w:rPr>
              <w:t>String</w:t>
            </w:r>
          </w:p>
        </w:tc>
        <w:tc>
          <w:tcPr>
            <w:tcW w:type="dxa" w:w="3135"/>
          </w:tcPr>
          <w:p>
            <w:pPr>
              <w:spacing w:before="40" w:after="40"/>
            </w:pPr>
            <w:r>
              <w:rPr>
                <w:sz w:val="18"/>
              </w:rPr>
              <w:t>Business unit / department</w:t>
            </w:r>
          </w:p>
        </w:tc>
      </w:tr>
      <w:tr>
        <w:tc>
          <w:tcPr>
            <w:tcW w:type="dxa" w:w="3135"/>
          </w:tcPr>
          <w:p>
            <w:pPr>
              <w:spacing w:before="40" w:after="40"/>
            </w:pPr>
            <w:r>
              <w:rPr>
                <w:sz w:val="18"/>
              </w:rPr>
              <w:t>Class</w:t>
            </w:r>
          </w:p>
        </w:tc>
        <w:tc>
          <w:tcPr>
            <w:tcW w:type="dxa" w:w="3135"/>
          </w:tcPr>
          <w:p>
            <w:pPr>
              <w:spacing w:before="40" w:after="40"/>
            </w:pPr>
            <w:r>
              <w:rPr>
                <w:sz w:val="18"/>
              </w:rPr>
              <w:t>String</w:t>
            </w:r>
          </w:p>
        </w:tc>
        <w:tc>
          <w:tcPr>
            <w:tcW w:type="dxa" w:w="3135"/>
          </w:tcPr>
          <w:p>
            <w:pPr>
              <w:spacing w:before="40" w:after="40"/>
            </w:pPr>
            <w:r>
              <w:rPr>
                <w:sz w:val="18"/>
              </w:rPr>
              <w:t>NetSuite classification (e.g., product line)</w:t>
            </w:r>
          </w:p>
        </w:tc>
      </w:tr>
      <w:tr>
        <w:tc>
          <w:tcPr>
            <w:tcW w:type="dxa" w:w="3135"/>
          </w:tcPr>
          <w:p>
            <w:pPr>
              <w:spacing w:before="40" w:after="40"/>
            </w:pPr>
            <w:r>
              <w:rPr>
                <w:sz w:val="18"/>
              </w:rPr>
              <w:t>Location</w:t>
            </w:r>
          </w:p>
        </w:tc>
        <w:tc>
          <w:tcPr>
            <w:tcW w:type="dxa" w:w="3135"/>
          </w:tcPr>
          <w:p>
            <w:pPr>
              <w:spacing w:before="40" w:after="40"/>
            </w:pPr>
            <w:r>
              <w:rPr>
                <w:sz w:val="18"/>
              </w:rPr>
              <w:t>String</w:t>
            </w:r>
          </w:p>
        </w:tc>
        <w:tc>
          <w:tcPr>
            <w:tcW w:type="dxa" w:w="3135"/>
          </w:tcPr>
          <w:p>
            <w:pPr>
              <w:spacing w:before="40" w:after="40"/>
            </w:pPr>
            <w:r>
              <w:rPr>
                <w:sz w:val="18"/>
              </w:rPr>
              <w:t>Entity or subsidiary location</w:t>
            </w:r>
          </w:p>
        </w:tc>
      </w:tr>
      <w:tr>
        <w:tc>
          <w:tcPr>
            <w:tcW w:type="dxa" w:w="3135"/>
          </w:tcPr>
          <w:p>
            <w:pPr>
              <w:spacing w:before="40" w:after="40"/>
            </w:pPr>
            <w:r>
              <w:rPr>
                <w:sz w:val="18"/>
              </w:rPr>
              <w:t>Period</w:t>
            </w:r>
          </w:p>
        </w:tc>
        <w:tc>
          <w:tcPr>
            <w:tcW w:type="dxa" w:w="3135"/>
          </w:tcPr>
          <w:p>
            <w:pPr>
              <w:spacing w:before="40" w:after="40"/>
            </w:pPr>
            <w:r>
              <w:rPr>
                <w:sz w:val="18"/>
              </w:rPr>
              <w:t>String/Date</w:t>
            </w:r>
          </w:p>
        </w:tc>
        <w:tc>
          <w:tcPr>
            <w:tcW w:type="dxa" w:w="3135"/>
          </w:tcPr>
          <w:p>
            <w:pPr>
              <w:spacing w:before="40" w:after="40"/>
            </w:pPr>
            <w:r>
              <w:rPr>
                <w:sz w:val="18"/>
              </w:rPr>
              <w:t>Accounting period</w:t>
            </w:r>
          </w:p>
        </w:tc>
      </w:tr>
      <w:tr>
        <w:tc>
          <w:tcPr>
            <w:tcW w:type="dxa" w:w="3135"/>
          </w:tcPr>
          <w:p>
            <w:pPr>
              <w:spacing w:before="40" w:after="40"/>
            </w:pPr>
            <w:r>
              <w:rPr>
                <w:sz w:val="18"/>
              </w:rPr>
              <w:t>Amount</w:t>
            </w:r>
          </w:p>
        </w:tc>
        <w:tc>
          <w:tcPr>
            <w:tcW w:type="dxa" w:w="3135"/>
          </w:tcPr>
          <w:p>
            <w:pPr>
              <w:spacing w:before="40" w:after="40"/>
            </w:pPr>
            <w:r>
              <w:rPr>
                <w:sz w:val="18"/>
              </w:rPr>
              <w:t>Numeric</w:t>
            </w:r>
          </w:p>
        </w:tc>
        <w:tc>
          <w:tcPr>
            <w:tcW w:type="dxa" w:w="3135"/>
          </w:tcPr>
          <w:p>
            <w:pPr>
              <w:spacing w:before="40" w:after="40"/>
            </w:pPr>
            <w:r>
              <w:rPr>
                <w:sz w:val="18"/>
              </w:rPr>
              <w:t>Debit/credit amount</w:t>
            </w:r>
          </w:p>
        </w:tc>
      </w:tr>
      <w:tr>
        <w:tc>
          <w:tcPr>
            <w:tcW w:type="dxa" w:w="3135"/>
          </w:tcPr>
          <w:p>
            <w:pPr>
              <w:spacing w:before="40" w:after="40"/>
            </w:pPr>
            <w:r>
              <w:rPr>
                <w:sz w:val="18"/>
              </w:rPr>
              <w:t>Subsidiary</w:t>
            </w:r>
          </w:p>
        </w:tc>
        <w:tc>
          <w:tcPr>
            <w:tcW w:type="dxa" w:w="3135"/>
          </w:tcPr>
          <w:p>
            <w:pPr>
              <w:spacing w:before="40" w:after="40"/>
            </w:pPr>
            <w:r>
              <w:rPr>
                <w:sz w:val="18"/>
              </w:rPr>
              <w:t>String</w:t>
            </w:r>
          </w:p>
        </w:tc>
        <w:tc>
          <w:tcPr>
            <w:tcW w:type="dxa" w:w="3135"/>
          </w:tcPr>
          <w:p>
            <w:pPr>
              <w:spacing w:before="40" w:after="40"/>
            </w:pPr>
            <w:r>
              <w:rPr>
                <w:sz w:val="18"/>
              </w:rPr>
              <w:t>Legal entity</w:t>
            </w:r>
          </w:p>
        </w:tc>
      </w:tr>
    </w:tbl>
    <w:p/>
    <w:p>
      <w:r>
        <w:rPr>
          <w:sz w:val="20"/>
        </w:rPr>
        <w:t>Note: The exact schema is governed by NetSuite saved search 431348. To confirm the column list, inspect the saved search in NetSuite (Company ID 3840170, role 1025) or examine a recent job's logged output in Workato.</w:t>
      </w:r>
    </w:p>
    <w:p>
      <w:pPr>
        <w:pStyle w:val="Heading3"/>
      </w:pPr>
      <w:r>
        <w:t>Data Transformations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Stage</w:t>
            </w:r>
          </w:p>
        </w:tc>
        <w:tc>
          <w:tcPr>
            <w:tcW w:type="dxa" w:w="2351"/>
            <w:shd w:fill="E8EDF2" w:val="clear"/>
          </w:tcPr>
          <w:p>
            <w:pPr>
              <w:spacing w:before="40" w:after="40"/>
            </w:pPr>
            <w:r>
              <w:rPr>
                <w:b/>
                <w:sz w:val="18"/>
              </w:rPr>
              <w:t>Input Format</w:t>
            </w:r>
          </w:p>
        </w:tc>
        <w:tc>
          <w:tcPr>
            <w:tcW w:type="dxa" w:w="2351"/>
            <w:shd w:fill="E8EDF2" w:val="clear"/>
          </w:tcPr>
          <w:p>
            <w:pPr>
              <w:spacing w:before="40" w:after="40"/>
            </w:pPr>
            <w:r>
              <w:rPr>
                <w:b/>
                <w:sz w:val="18"/>
              </w:rPr>
              <w:t>Output Format</w:t>
            </w:r>
          </w:p>
        </w:tc>
        <w:tc>
          <w:tcPr>
            <w:tcW w:type="dxa" w:w="2351"/>
            <w:shd w:fill="E8EDF2" w:val="clear"/>
          </w:tcPr>
          <w:p>
            <w:pPr>
              <w:spacing w:before="40" w:after="40"/>
            </w:pPr>
            <w:r>
              <w:rPr>
                <w:b/>
                <w:sz w:val="18"/>
              </w:rPr>
              <w:t>Transformation</w:t>
            </w:r>
          </w:p>
        </w:tc>
      </w:tr>
      <w:tr>
        <w:tc>
          <w:tcPr>
            <w:tcW w:type="dxa" w:w="2351"/>
          </w:tcPr>
          <w:p>
            <w:pPr>
              <w:spacing w:before="40" w:after="40"/>
            </w:pPr>
            <w:r>
              <w:rPr>
                <w:sz w:val="18"/>
              </w:rPr>
              <w:t>Extract</w:t>
            </w:r>
          </w:p>
        </w:tc>
        <w:tc>
          <w:tcPr>
            <w:tcW w:type="dxa" w:w="2351"/>
          </w:tcPr>
          <w:p>
            <w:pPr>
              <w:spacing w:before="40" w:after="40"/>
            </w:pPr>
            <w:r>
              <w:rPr>
                <w:sz w:val="18"/>
              </w:rPr>
              <w:t>HTTP GET request</w:t>
            </w:r>
          </w:p>
        </w:tc>
        <w:tc>
          <w:tcPr>
            <w:tcW w:type="dxa" w:w="2351"/>
          </w:tcPr>
          <w:p>
            <w:pPr>
              <w:spacing w:before="40" w:after="40"/>
            </w:pPr>
            <w:r>
              <w:rPr>
                <w:sz w:val="18"/>
              </w:rPr>
              <w:t>HTML (raw text)</w:t>
            </w:r>
          </w:p>
        </w:tc>
        <w:tc>
          <w:tcPr>
            <w:tcW w:type="dxa" w:w="2351"/>
          </w:tcPr>
          <w:p>
            <w:pPr>
              <w:spacing w:before="40" w:after="40"/>
            </w:pPr>
            <w:r>
              <w:rPr>
                <w:sz w:val="18"/>
              </w:rPr>
              <w:t>NetSuite renders saved search as HTML table</w:t>
            </w:r>
          </w:p>
        </w:tc>
      </w:tr>
      <w:tr>
        <w:tc>
          <w:tcPr>
            <w:tcW w:type="dxa" w:w="2351"/>
          </w:tcPr>
          <w:p>
            <w:pPr>
              <w:spacing w:before="40" w:after="40"/>
            </w:pPr>
            <w:r>
              <w:rPr>
                <w:sz w:val="18"/>
              </w:rPr>
              <w:t>Transform</w:t>
            </w:r>
          </w:p>
        </w:tc>
        <w:tc>
          <w:tcPr>
            <w:tcW w:type="dxa" w:w="2351"/>
          </w:tcPr>
          <w:p>
            <w:pPr>
              <w:spacing w:before="40" w:after="40"/>
            </w:pPr>
            <w:r>
              <w:rPr>
                <w:sz w:val="18"/>
              </w:rPr>
              <w:t>HTML table</w:t>
            </w:r>
          </w:p>
        </w:tc>
        <w:tc>
          <w:tcPr>
            <w:tcW w:type="dxa" w:w="2351"/>
          </w:tcPr>
          <w:p>
            <w:pPr>
              <w:spacing w:before="40" w:after="40"/>
            </w:pPr>
            <w:r>
              <w:rPr>
                <w:sz w:val="18"/>
              </w:rPr>
              <w:t>CSV string</w:t>
            </w:r>
          </w:p>
        </w:tc>
        <w:tc>
          <w:tcPr>
            <w:tcW w:type="dxa" w:w="2351"/>
          </w:tcPr>
          <w:p>
            <w:pPr>
              <w:spacing w:before="40" w:after="40"/>
            </w:pPr>
            <w:r>
              <w:rPr>
                <w:sz w:val="18"/>
              </w:rPr>
              <w:t>Nokogiri parses TR/TD elements; strips = chars; CSV.generate builds output</w:t>
            </w:r>
          </w:p>
        </w:tc>
      </w:tr>
      <w:tr>
        <w:tc>
          <w:tcPr>
            <w:tcW w:type="dxa" w:w="2351"/>
          </w:tcPr>
          <w:p>
            <w:pPr>
              <w:spacing w:before="40" w:after="40"/>
            </w:pPr>
            <w:r>
              <w:rPr>
                <w:sz w:val="18"/>
              </w:rPr>
              <w:t>Load</w:t>
            </w:r>
          </w:p>
        </w:tc>
        <w:tc>
          <w:tcPr>
            <w:tcW w:type="dxa" w:w="2351"/>
          </w:tcPr>
          <w:p>
            <w:pPr>
              <w:spacing w:before="40" w:after="40"/>
            </w:pPr>
            <w:r>
              <w:rPr>
                <w:sz w:val="18"/>
              </w:rPr>
              <w:t>CSV string</w:t>
            </w:r>
          </w:p>
        </w:tc>
        <w:tc>
          <w:tcPr>
            <w:tcW w:type="dxa" w:w="2351"/>
          </w:tcPr>
          <w:p>
            <w:pPr>
              <w:spacing w:before="40" w:after="40"/>
            </w:pPr>
            <w:r>
              <w:rPr>
                <w:sz w:val="18"/>
              </w:rPr>
              <w:t>Pigment dataset</w:t>
            </w:r>
          </w:p>
        </w:tc>
        <w:tc>
          <w:tcPr>
            <w:tcW w:type="dxa" w:w="2351"/>
          </w:tcPr>
          <w:p>
            <w:pPr>
              <w:spacing w:before="40" w:after="40"/>
            </w:pPr>
            <w:r>
              <w:rPr>
                <w:sz w:val="18"/>
              </w:rPr>
              <w:t>Pigment's import config maps CSV columns to model dimensions/metrics</w:t>
            </w:r>
          </w:p>
        </w:tc>
      </w:tr>
    </w:tbl>
    <w:p/>
    <w:p>
      <w:pPr>
        <w:pStyle w:val="Heading3"/>
      </w:pPr>
      <w:r>
        <w:t>Data Volume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Metric</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Notes</w:t>
            </w:r>
          </w:p>
        </w:tc>
      </w:tr>
      <w:tr>
        <w:tc>
          <w:tcPr>
            <w:tcW w:type="dxa" w:w="3135"/>
          </w:tcPr>
          <w:p>
            <w:pPr>
              <w:spacing w:before="40" w:after="40"/>
            </w:pPr>
            <w:r>
              <w:rPr>
                <w:sz w:val="18"/>
              </w:rPr>
              <w:t>Max rows per extraction</w:t>
            </w:r>
          </w:p>
        </w:tc>
        <w:tc>
          <w:tcPr>
            <w:tcW w:type="dxa" w:w="3135"/>
          </w:tcPr>
          <w:p>
            <w:pPr>
              <w:spacing w:before="40" w:after="40"/>
            </w:pPr>
            <w:r>
              <w:rPr>
                <w:sz w:val="18"/>
              </w:rPr>
              <w:t>2,400</w:t>
            </w:r>
          </w:p>
        </w:tc>
        <w:tc>
          <w:tcPr>
            <w:tcW w:type="dxa" w:w="3135"/>
          </w:tcPr>
          <w:p>
            <w:pPr>
              <w:spacing w:before="40" w:after="40"/>
            </w:pPr>
            <w:r>
              <w:rPr>
                <w:sz w:val="18"/>
              </w:rPr>
              <w:t>Set by cr parameter</w:t>
            </w:r>
          </w:p>
        </w:tc>
      </w:tr>
      <w:tr>
        <w:tc>
          <w:tcPr>
            <w:tcW w:type="dxa" w:w="3135"/>
          </w:tcPr>
          <w:p>
            <w:pPr>
              <w:spacing w:before="40" w:after="40"/>
            </w:pPr>
            <w:r>
              <w:rPr>
                <w:sz w:val="18"/>
              </w:rPr>
              <w:t>Lifetime task count</w:t>
            </w:r>
          </w:p>
        </w:tc>
        <w:tc>
          <w:tcPr>
            <w:tcW w:type="dxa" w:w="3135"/>
          </w:tcPr>
          <w:p>
            <w:pPr>
              <w:spacing w:before="40" w:after="40"/>
            </w:pPr>
            <w:r>
              <w:rPr>
                <w:sz w:val="18"/>
              </w:rPr>
              <w:t>88</w:t>
            </w:r>
          </w:p>
        </w:tc>
        <w:tc>
          <w:tcPr>
            <w:tcW w:type="dxa" w:w="3135"/>
          </w:tcPr>
          <w:p>
            <w:pPr>
              <w:spacing w:before="40" w:after="40"/>
            </w:pPr>
            <w:r>
              <w:rPr>
                <w:sz w:val="18"/>
              </w:rPr>
              <w:t>22 jobs x 4 steps = 88 tasks</w:t>
            </w:r>
          </w:p>
        </w:tc>
      </w:tr>
      <w:tr>
        <w:tc>
          <w:tcPr>
            <w:tcW w:type="dxa" w:w="3135"/>
          </w:tcPr>
          <w:p>
            <w:pPr>
              <w:spacing w:before="40" w:after="40"/>
            </w:pPr>
            <w:r>
              <w:rPr>
                <w:sz w:val="18"/>
              </w:rPr>
              <w:t>Average job duration</w:t>
            </w:r>
          </w:p>
        </w:tc>
        <w:tc>
          <w:tcPr>
            <w:tcW w:type="dxa" w:w="3135"/>
          </w:tcPr>
          <w:p>
            <w:pPr>
              <w:spacing w:before="40" w:after="40"/>
            </w:pPr>
            <w:r>
              <w:rPr>
                <w:sz w:val="18"/>
              </w:rPr>
              <w:t>~90 seconds</w:t>
            </w:r>
          </w:p>
        </w:tc>
        <w:tc>
          <w:tcPr>
            <w:tcW w:type="dxa" w:w="3135"/>
          </w:tcPr>
          <w:p>
            <w:pPr>
              <w:spacing w:before="40" w:after="40"/>
            </w:pPr>
            <w:r>
              <w:rPr>
                <w:sz w:val="18"/>
              </w:rPr>
              <w:t>Includes HTTP round-trip times to both NS and Pigment</w:t>
            </w:r>
          </w:p>
        </w:tc>
      </w:tr>
    </w:tbl>
    <w:p/>
    <w:p>
      <w:r>
        <w:rPr>
          <w:sz w:val="20"/>
        </w:rPr>
        <w:t>====== 11. EDGE CASES ======</w:t>
      </w:r>
    </w:p>
    <w:p>
      <w:pPr>
        <w:pStyle w:val="Heading2"/>
      </w:pPr>
      <w:r>
        <w:t>11. Edge Cases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w:t>
            </w:r>
          </w:p>
        </w:tc>
        <w:tc>
          <w:tcPr>
            <w:tcW w:type="dxa" w:w="1881"/>
            <w:shd w:fill="E8EDF2" w:val="clear"/>
          </w:tcPr>
          <w:p>
            <w:pPr>
              <w:spacing w:before="40" w:after="40"/>
            </w:pPr>
            <w:r>
              <w:rPr>
                <w:b/>
                <w:sz w:val="18"/>
              </w:rPr>
              <w:t>Scenario</w:t>
            </w:r>
          </w:p>
        </w:tc>
        <w:tc>
          <w:tcPr>
            <w:tcW w:type="dxa" w:w="1881"/>
            <w:shd w:fill="E8EDF2" w:val="clear"/>
          </w:tcPr>
          <w:p>
            <w:pPr>
              <w:spacing w:before="40" w:after="40"/>
            </w:pPr>
            <w:r>
              <w:rPr>
                <w:b/>
                <w:sz w:val="18"/>
              </w:rPr>
              <w:t>Impact</w:t>
            </w:r>
          </w:p>
        </w:tc>
        <w:tc>
          <w:tcPr>
            <w:tcW w:type="dxa" w:w="1881"/>
            <w:shd w:fill="E8EDF2" w:val="clear"/>
          </w:tcPr>
          <w:p>
            <w:pPr>
              <w:spacing w:before="40" w:after="40"/>
            </w:pPr>
            <w:r>
              <w:rPr>
                <w:b/>
                <w:sz w:val="18"/>
              </w:rPr>
              <w:t>Current Handling</w:t>
            </w:r>
          </w:p>
        </w:tc>
        <w:tc>
          <w:tcPr>
            <w:tcW w:type="dxa" w:w="1881"/>
            <w:shd w:fill="E8EDF2" w:val="clear"/>
          </w:tcPr>
          <w:p>
            <w:pPr>
              <w:spacing w:before="40" w:after="40"/>
            </w:pPr>
            <w:r>
              <w:rPr>
                <w:b/>
                <w:sz w:val="18"/>
              </w:rPr>
              <w:t>Risk</w:t>
            </w:r>
          </w:p>
        </w:tc>
      </w:tr>
      <w:tr>
        <w:tc>
          <w:tcPr>
            <w:tcW w:type="dxa" w:w="1881"/>
          </w:tcPr>
          <w:p>
            <w:pPr>
              <w:spacing w:before="40" w:after="40"/>
            </w:pPr>
            <w:r>
              <w:rPr>
                <w:sz w:val="18"/>
              </w:rPr>
              <w:t>1</w:t>
            </w:r>
          </w:p>
        </w:tc>
        <w:tc>
          <w:tcPr>
            <w:tcW w:type="dxa" w:w="1881"/>
          </w:tcPr>
          <w:p>
            <w:pPr>
              <w:spacing w:before="40" w:after="40"/>
            </w:pPr>
            <w:r>
              <w:rPr>
                <w:sz w:val="18"/>
              </w:rPr>
              <w:t>NetSuite session/auth expiry</w:t>
            </w:r>
          </w:p>
        </w:tc>
        <w:tc>
          <w:tcPr>
            <w:tcW w:type="dxa" w:w="1881"/>
          </w:tcPr>
          <w:p>
            <w:pPr>
              <w:spacing w:before="40" w:after="40"/>
            </w:pPr>
            <w:r>
              <w:rPr>
                <w:sz w:val="18"/>
              </w:rPr>
              <w:t>Step 1 returns non-200 response or login page HTML</w:t>
            </w:r>
          </w:p>
        </w:tc>
        <w:tc>
          <w:tcPr>
            <w:tcW w:type="dxa" w:w="1881"/>
          </w:tcPr>
          <w:p>
            <w:pPr>
              <w:spacing w:before="40" w:after="40"/>
            </w:pPr>
            <w:r>
              <w:rPr>
                <w:sz w:val="18"/>
              </w:rPr>
              <w:t>HTTP errors are NOT ignored (ignore_http_errors = false), so the job will fail</w:t>
            </w:r>
          </w:p>
        </w:tc>
        <w:tc>
          <w:tcPr>
            <w:tcW w:type="dxa" w:w="1881"/>
          </w:tcPr>
          <w:p>
            <w:pPr>
              <w:spacing w:before="40" w:after="40"/>
            </w:pPr>
            <w:r>
              <w:rPr>
                <w:sz w:val="18"/>
              </w:rPr>
              <w:t>Medium</w:t>
            </w:r>
          </w:p>
        </w:tc>
      </w:tr>
      <w:tr>
        <w:tc>
          <w:tcPr>
            <w:tcW w:type="dxa" w:w="1881"/>
          </w:tcPr>
          <w:p>
            <w:pPr>
              <w:spacing w:before="40" w:after="40"/>
            </w:pPr>
            <w:r>
              <w:rPr>
                <w:sz w:val="18"/>
              </w:rPr>
              <w:t>2</w:t>
            </w:r>
          </w:p>
        </w:tc>
        <w:tc>
          <w:tcPr>
            <w:tcW w:type="dxa" w:w="1881"/>
          </w:tcPr>
          <w:p>
            <w:pPr>
              <w:spacing w:before="40" w:after="40"/>
            </w:pPr>
            <w:r>
              <w:rPr>
                <w:sz w:val="18"/>
              </w:rPr>
              <w:t>NetSuite report exceeds 2,400 rows</w:t>
            </w:r>
          </w:p>
        </w:tc>
        <w:tc>
          <w:tcPr>
            <w:tcW w:type="dxa" w:w="1881"/>
          </w:tcPr>
          <w:p>
            <w:pPr>
              <w:spacing w:before="40" w:after="40"/>
            </w:pPr>
            <w:r>
              <w:rPr>
                <w:sz w:val="18"/>
              </w:rPr>
              <w:t>Data truncation -- Pigment receives incomplete dataset</w:t>
            </w:r>
          </w:p>
        </w:tc>
        <w:tc>
          <w:tcPr>
            <w:tcW w:type="dxa" w:w="1881"/>
          </w:tcPr>
          <w:p>
            <w:pPr>
              <w:spacing w:before="40" w:after="40"/>
            </w:pPr>
            <w:r>
              <w:rPr>
                <w:sz w:val="18"/>
              </w:rPr>
              <w:t>No overflow detection or pagination; silently truncated at row limit</w:t>
            </w:r>
          </w:p>
        </w:tc>
        <w:tc>
          <w:tcPr>
            <w:tcW w:type="dxa" w:w="1881"/>
          </w:tcPr>
          <w:p>
            <w:pPr>
              <w:spacing w:before="40" w:after="40"/>
            </w:pPr>
            <w:r>
              <w:rPr>
                <w:sz w:val="18"/>
              </w:rPr>
              <w:t>Medium</w:t>
            </w:r>
          </w:p>
        </w:tc>
      </w:tr>
      <w:tr>
        <w:tc>
          <w:tcPr>
            <w:tcW w:type="dxa" w:w="1881"/>
          </w:tcPr>
          <w:p>
            <w:pPr>
              <w:spacing w:before="40" w:after="40"/>
            </w:pPr>
            <w:r>
              <w:rPr>
                <w:sz w:val="18"/>
              </w:rPr>
              <w:t>3</w:t>
            </w:r>
          </w:p>
        </w:tc>
        <w:tc>
          <w:tcPr>
            <w:tcW w:type="dxa" w:w="1881"/>
          </w:tcPr>
          <w:p>
            <w:pPr>
              <w:spacing w:before="40" w:after="40"/>
            </w:pPr>
            <w:r>
              <w:rPr>
                <w:sz w:val="18"/>
              </w:rPr>
              <w:t>HTML table structure changes</w:t>
            </w:r>
          </w:p>
        </w:tc>
        <w:tc>
          <w:tcPr>
            <w:tcW w:type="dxa" w:w="1881"/>
          </w:tcPr>
          <w:p>
            <w:pPr>
              <w:spacing w:before="40" w:after="40"/>
            </w:pPr>
            <w:r>
              <w:rPr>
                <w:sz w:val="18"/>
              </w:rPr>
              <w:t>Nokogiri parser may extract incorrect data or empty rows</w:t>
            </w:r>
          </w:p>
        </w:tc>
        <w:tc>
          <w:tcPr>
            <w:tcW w:type="dxa" w:w="1881"/>
          </w:tcPr>
          <w:p>
            <w:pPr>
              <w:spacing w:before="40" w:after="40"/>
            </w:pPr>
            <w:r>
              <w:rPr>
                <w:sz w:val="18"/>
              </w:rPr>
              <w:t>No schema validation on parsed output</w:t>
            </w:r>
          </w:p>
        </w:tc>
        <w:tc>
          <w:tcPr>
            <w:tcW w:type="dxa" w:w="1881"/>
          </w:tcPr>
          <w:p>
            <w:pPr>
              <w:spacing w:before="40" w:after="40"/>
            </w:pPr>
            <w:r>
              <w:rPr>
                <w:sz w:val="18"/>
              </w:rPr>
              <w:t>High</w:t>
            </w:r>
          </w:p>
        </w:tc>
      </w:tr>
      <w:tr>
        <w:tc>
          <w:tcPr>
            <w:tcW w:type="dxa" w:w="1881"/>
          </w:tcPr>
          <w:p>
            <w:pPr>
              <w:spacing w:before="40" w:after="40"/>
            </w:pPr>
            <w:r>
              <w:rPr>
                <w:sz w:val="18"/>
              </w:rPr>
              <w:t>4</w:t>
            </w:r>
          </w:p>
        </w:tc>
        <w:tc>
          <w:tcPr>
            <w:tcW w:type="dxa" w:w="1881"/>
          </w:tcPr>
          <w:p>
            <w:pPr>
              <w:spacing w:before="40" w:after="40"/>
            </w:pPr>
            <w:r>
              <w:rPr>
                <w:sz w:val="18"/>
              </w:rPr>
              <w:t>NetSuite returns empty report</w:t>
            </w:r>
          </w:p>
        </w:tc>
        <w:tc>
          <w:tcPr>
            <w:tcW w:type="dxa" w:w="1881"/>
          </w:tcPr>
          <w:p>
            <w:pPr>
              <w:spacing w:before="40" w:after="40"/>
            </w:pPr>
            <w:r>
              <w:rPr>
                <w:sz w:val="18"/>
              </w:rPr>
              <w:t>Empty CSV pushed to Pigment -- may clear existing data</w:t>
            </w:r>
          </w:p>
        </w:tc>
        <w:tc>
          <w:tcPr>
            <w:tcW w:type="dxa" w:w="1881"/>
          </w:tcPr>
          <w:p>
            <w:pPr>
              <w:spacing w:before="40" w:after="40"/>
            </w:pPr>
            <w:r>
              <w:rPr>
                <w:sz w:val="18"/>
              </w:rPr>
              <w:t>No empty-result guard; proceeds with empty payload</w:t>
            </w:r>
          </w:p>
        </w:tc>
        <w:tc>
          <w:tcPr>
            <w:tcW w:type="dxa" w:w="1881"/>
          </w:tcPr>
          <w:p>
            <w:pPr>
              <w:spacing w:before="40" w:after="40"/>
            </w:pPr>
            <w:r>
              <w:rPr>
                <w:sz w:val="18"/>
              </w:rPr>
              <w:t>Medium</w:t>
            </w:r>
          </w:p>
        </w:tc>
      </w:tr>
      <w:tr>
        <w:tc>
          <w:tcPr>
            <w:tcW w:type="dxa" w:w="1881"/>
          </w:tcPr>
          <w:p>
            <w:pPr>
              <w:spacing w:before="40" w:after="40"/>
            </w:pPr>
            <w:r>
              <w:rPr>
                <w:sz w:val="18"/>
              </w:rPr>
              <w:t>5</w:t>
            </w:r>
          </w:p>
        </w:tc>
        <w:tc>
          <w:tcPr>
            <w:tcW w:type="dxa" w:w="1881"/>
          </w:tcPr>
          <w:p>
            <w:pPr>
              <w:spacing w:before="40" w:after="40"/>
            </w:pPr>
            <w:r>
              <w:rPr>
                <w:sz w:val="18"/>
              </w:rPr>
              <w:t>Pigment API downtime or rate limit</w:t>
            </w:r>
          </w:p>
        </w:tc>
        <w:tc>
          <w:tcPr>
            <w:tcW w:type="dxa" w:w="1881"/>
          </w:tcPr>
          <w:p>
            <w:pPr>
              <w:spacing w:before="40" w:after="40"/>
            </w:pPr>
            <w:r>
              <w:rPr>
                <w:sz w:val="18"/>
              </w:rPr>
              <w:t>Step 4 HTTP POST fails</w:t>
            </w:r>
          </w:p>
        </w:tc>
        <w:tc>
          <w:tcPr>
            <w:tcW w:type="dxa" w:w="1881"/>
          </w:tcPr>
          <w:p>
            <w:pPr>
              <w:spacing w:before="40" w:after="40"/>
            </w:pPr>
            <w:r>
              <w:rPr>
                <w:sz w:val="18"/>
              </w:rPr>
              <w:t>No retry logic; job will fail and require manual rerun</w:t>
            </w:r>
          </w:p>
        </w:tc>
        <w:tc>
          <w:tcPr>
            <w:tcW w:type="dxa" w:w="1881"/>
          </w:tcPr>
          <w:p>
            <w:pPr>
              <w:spacing w:before="40" w:after="40"/>
            </w:pPr>
            <w:r>
              <w:rPr>
                <w:sz w:val="18"/>
              </w:rPr>
              <w:t>Low</w:t>
            </w:r>
          </w:p>
        </w:tc>
      </w:tr>
      <w:tr>
        <w:tc>
          <w:tcPr>
            <w:tcW w:type="dxa" w:w="1881"/>
          </w:tcPr>
          <w:p>
            <w:pPr>
              <w:spacing w:before="40" w:after="40"/>
            </w:pPr>
            <w:r>
              <w:rPr>
                <w:sz w:val="18"/>
              </w:rPr>
              <w:t>6</w:t>
            </w:r>
          </w:p>
        </w:tc>
        <w:tc>
          <w:tcPr>
            <w:tcW w:type="dxa" w:w="1881"/>
          </w:tcPr>
          <w:p>
            <w:pPr>
              <w:spacing w:before="40" w:after="40"/>
            </w:pPr>
            <w:r>
              <w:rPr>
                <w:sz w:val="18"/>
              </w:rPr>
              <w:t>Pigment configurationId invalidated</w:t>
            </w:r>
          </w:p>
        </w:tc>
        <w:tc>
          <w:tcPr>
            <w:tcW w:type="dxa" w:w="1881"/>
          </w:tcPr>
          <w:p>
            <w:pPr>
              <w:spacing w:before="40" w:after="40"/>
            </w:pPr>
            <w:r>
              <w:rPr>
                <w:sz w:val="18"/>
              </w:rPr>
              <w:t>Import rejected -- data not loaded</w:t>
            </w:r>
          </w:p>
        </w:tc>
        <w:tc>
          <w:tcPr>
            <w:tcW w:type="dxa" w:w="1881"/>
          </w:tcPr>
          <w:p>
            <w:pPr>
              <w:spacing w:before="40" w:after="40"/>
            </w:pPr>
            <w:r>
              <w:rPr>
                <w:sz w:val="18"/>
              </w:rPr>
              <w:t>Hard-coded UUID in recipe; requires recipe update if Pigment config changes</w:t>
            </w:r>
          </w:p>
        </w:tc>
        <w:tc>
          <w:tcPr>
            <w:tcW w:type="dxa" w:w="1881"/>
          </w:tcPr>
          <w:p>
            <w:pPr>
              <w:spacing w:before="40" w:after="40"/>
            </w:pPr>
            <w:r>
              <w:rPr>
                <w:sz w:val="18"/>
              </w:rPr>
              <w:t>Low</w:t>
            </w:r>
          </w:p>
        </w:tc>
      </w:tr>
      <w:tr>
        <w:tc>
          <w:tcPr>
            <w:tcW w:type="dxa" w:w="1881"/>
          </w:tcPr>
          <w:p>
            <w:pPr>
              <w:spacing w:before="40" w:after="40"/>
            </w:pPr>
            <w:r>
              <w:rPr>
                <w:sz w:val="18"/>
              </w:rPr>
              <w:t>7</w:t>
            </w:r>
          </w:p>
        </w:tc>
        <w:tc>
          <w:tcPr>
            <w:tcW w:type="dxa" w:w="1881"/>
          </w:tcPr>
          <w:p>
            <w:pPr>
              <w:spacing w:before="40" w:after="40"/>
            </w:pPr>
            <w:r>
              <w:rPr>
                <w:sz w:val="18"/>
              </w:rPr>
              <w:t>Special characters in cell data</w:t>
            </w:r>
          </w:p>
        </w:tc>
        <w:tc>
          <w:tcPr>
            <w:tcW w:type="dxa" w:w="1881"/>
          </w:tcPr>
          <w:p>
            <w:pPr>
              <w:spacing w:before="40" w:after="40"/>
            </w:pPr>
            <w:r>
              <w:rPr>
                <w:sz w:val="18"/>
              </w:rPr>
              <w:t>Malformed CSV if unescaped commas, quotes, or newlines exist</w:t>
            </w:r>
          </w:p>
        </w:tc>
        <w:tc>
          <w:tcPr>
            <w:tcW w:type="dxa" w:w="1881"/>
          </w:tcPr>
          <w:p>
            <w:pPr>
              <w:spacing w:before="40" w:after="40"/>
            </w:pPr>
            <w:r>
              <w:rPr>
                <w:sz w:val="18"/>
              </w:rPr>
              <w:t>Ruby CSV.generate handles escaping, but the .gsub('=', '') could strip legitimate = in formulas</w:t>
            </w:r>
          </w:p>
        </w:tc>
        <w:tc>
          <w:tcPr>
            <w:tcW w:type="dxa" w:w="1881"/>
          </w:tcPr>
          <w:p>
            <w:pPr>
              <w:spacing w:before="40" w:after="40"/>
            </w:pPr>
            <w:r>
              <w:rPr>
                <w:sz w:val="18"/>
              </w:rPr>
              <w:t>Low</w:t>
            </w:r>
          </w:p>
        </w:tc>
      </w:tr>
      <w:tr>
        <w:tc>
          <w:tcPr>
            <w:tcW w:type="dxa" w:w="1881"/>
          </w:tcPr>
          <w:p>
            <w:pPr>
              <w:spacing w:before="40" w:after="40"/>
            </w:pPr>
            <w:r>
              <w:rPr>
                <w:sz w:val="18"/>
              </w:rPr>
              <w:t>8</w:t>
            </w:r>
          </w:p>
        </w:tc>
        <w:tc>
          <w:tcPr>
            <w:tcW w:type="dxa" w:w="1881"/>
          </w:tcPr>
          <w:p>
            <w:pPr>
              <w:spacing w:before="40" w:after="40"/>
            </w:pPr>
            <w:r>
              <w:rPr>
                <w:sz w:val="18"/>
              </w:rPr>
              <w:t>Concurrent execution (parent + child)</w:t>
            </w:r>
          </w:p>
        </w:tc>
        <w:tc>
          <w:tcPr>
            <w:tcW w:type="dxa" w:w="1881"/>
          </w:tcPr>
          <w:p>
            <w:pPr>
              <w:spacing w:before="40" w:after="40"/>
            </w:pPr>
            <w:r>
              <w:rPr>
                <w:sz w:val="18"/>
              </w:rPr>
              <w:t>Duplicate data push to Pigment if both fire simultaneously</w:t>
            </w:r>
          </w:p>
        </w:tc>
        <w:tc>
          <w:tcPr>
            <w:tcW w:type="dxa" w:w="1881"/>
          </w:tcPr>
          <w:p>
            <w:pPr>
              <w:spacing w:before="40" w:after="40"/>
            </w:pPr>
            <w:r>
              <w:rPr>
                <w:sz w:val="18"/>
              </w:rPr>
              <w:t>No mutex/lock; Pigment idempotency depends on its import configuration</w:t>
            </w:r>
          </w:p>
        </w:tc>
        <w:tc>
          <w:tcPr>
            <w:tcW w:type="dxa" w:w="1881"/>
          </w:tcPr>
          <w:p>
            <w:pPr>
              <w:spacing w:before="40" w:after="40"/>
            </w:pPr>
            <w:r>
              <w:rPr>
                <w:sz w:val="18"/>
              </w:rPr>
              <w:t>Low</w:t>
            </w:r>
          </w:p>
        </w:tc>
      </w:tr>
    </w:tbl>
    <w:p/>
    <w:p>
      <w:r>
        <w:rPr>
          <w:sz w:val="20"/>
        </w:rPr>
        <w:t>====== 12. OPERATIONAL NOTES ======</w:t>
      </w:r>
    </w:p>
    <w:p>
      <w:pPr>
        <w:pStyle w:val="Heading2"/>
      </w:pPr>
      <w:r>
        <w:t>12. Operational Notes</w:t>
      </w:r>
    </w:p>
    <w:p>
      <w:pPr>
        <w:pStyle w:val="Heading3"/>
      </w:pPr>
      <w:r>
        <w:t>12.1 Scheduling &amp; Frequency</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Value</w:t>
            </w:r>
          </w:p>
        </w:tc>
      </w:tr>
      <w:tr>
        <w:tc>
          <w:tcPr>
            <w:tcW w:type="dxa" w:w="4703"/>
          </w:tcPr>
          <w:p>
            <w:pPr>
              <w:spacing w:before="40" w:after="40"/>
            </w:pPr>
            <w:r>
              <w:rPr>
                <w:sz w:val="18"/>
              </w:rPr>
              <w:t>Primary trigger mechanism</w:t>
            </w:r>
          </w:p>
        </w:tc>
        <w:tc>
          <w:tcPr>
            <w:tcW w:type="dxa" w:w="4703"/>
          </w:tcPr>
          <w:p>
            <w:pPr>
              <w:spacing w:before="40" w:after="40"/>
            </w:pPr>
            <w:r>
              <w:rPr>
                <w:sz w:val="18"/>
              </w:rPr>
              <w:t>Webhook (called by parent "Scheduled Job Pigment")</w:t>
            </w:r>
          </w:p>
        </w:tc>
      </w:tr>
      <w:tr>
        <w:tc>
          <w:tcPr>
            <w:tcW w:type="dxa" w:w="4703"/>
          </w:tcPr>
          <w:p>
            <w:pPr>
              <w:spacing w:before="40" w:after="40"/>
            </w:pPr>
            <w:r>
              <w:rPr>
                <w:sz w:val="18"/>
              </w:rPr>
              <w:t>Parent schedule</w:t>
            </w:r>
          </w:p>
        </w:tc>
        <w:tc>
          <w:tcPr>
            <w:tcW w:type="dxa" w:w="4703"/>
          </w:tcPr>
          <w:p>
            <w:pPr>
              <w:spacing w:before="40" w:after="40"/>
            </w:pPr>
            <w:r>
              <w:rPr>
                <w:sz w:val="18"/>
              </w:rPr>
              <w:t>Cron: 0 6,12,18 * * * (6 AM, 12 PM, 6 PM PT)</w:t>
            </w:r>
          </w:p>
        </w:tc>
      </w:tr>
      <w:tr>
        <w:tc>
          <w:tcPr>
            <w:tcW w:type="dxa" w:w="4703"/>
          </w:tcPr>
          <w:p>
            <w:pPr>
              <w:spacing w:before="40" w:after="40"/>
            </w:pPr>
            <w:r>
              <w:rPr>
                <w:sz w:val="18"/>
              </w:rPr>
              <w:t>Timezone</w:t>
            </w:r>
          </w:p>
        </w:tc>
        <w:tc>
          <w:tcPr>
            <w:tcW w:type="dxa" w:w="4703"/>
          </w:tcPr>
          <w:p>
            <w:pPr>
              <w:spacing w:before="40" w:after="40"/>
            </w:pPr>
            <w:r>
              <w:rPr>
                <w:sz w:val="18"/>
              </w:rPr>
              <w:t>America/Los_Angeles</w:t>
            </w:r>
          </w:p>
        </w:tc>
      </w:tr>
      <w:tr>
        <w:tc>
          <w:tcPr>
            <w:tcW w:type="dxa" w:w="4703"/>
          </w:tcPr>
          <w:p>
            <w:pPr>
              <w:spacing w:before="40" w:after="40"/>
            </w:pPr>
            <w:r>
              <w:rPr>
                <w:sz w:val="18"/>
              </w:rPr>
              <w:t>Direct webhook URL</w:t>
            </w:r>
          </w:p>
        </w:tc>
        <w:tc>
          <w:tcPr>
            <w:tcW w:type="dxa" w:w="4703"/>
          </w:tcPr>
          <w:p>
            <w:pPr>
              <w:spacing w:before="40" w:after="40"/>
            </w:pPr>
            <w:r>
              <w:rPr>
                <w:sz w:val="18"/>
              </w:rPr>
              <w:t>https://webhooks.workato.com/webhooks/rest/3349a5e1-79a1-4e1d-8096-e7d24fef59f3/pigment-trigger</w:t>
            </w:r>
          </w:p>
        </w:tc>
      </w:tr>
    </w:tbl>
    <w:p/>
    <w:p>
      <w:pPr>
        <w:pStyle w:val="Heading3"/>
      </w:pPr>
      <w:r>
        <w:t>12.2 Job History Summary</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Metric</w:t>
            </w:r>
          </w:p>
        </w:tc>
        <w:tc>
          <w:tcPr>
            <w:tcW w:type="dxa" w:w="3135"/>
            <w:shd w:fill="E8EDF2" w:val="clear"/>
          </w:tcPr>
          <w:p>
            <w:pPr>
              <w:spacing w:before="40" w:after="40"/>
            </w:pPr>
            <w:r>
              <w:rPr>
                <w:b/>
                <w:sz w:val="18"/>
              </w:rPr>
              <w:t>Child (61725798)</w:t>
            </w:r>
          </w:p>
        </w:tc>
        <w:tc>
          <w:tcPr>
            <w:tcW w:type="dxa" w:w="3135"/>
            <w:shd w:fill="E8EDF2" w:val="clear"/>
          </w:tcPr>
          <w:p>
            <w:pPr>
              <w:spacing w:before="40" w:after="40"/>
            </w:pPr>
            <w:r>
              <w:rPr>
                <w:b/>
                <w:sz w:val="18"/>
              </w:rPr>
              <w:t>Parent (61727250)</w:t>
            </w:r>
          </w:p>
        </w:tc>
      </w:tr>
      <w:tr>
        <w:tc>
          <w:tcPr>
            <w:tcW w:type="dxa" w:w="3135"/>
          </w:tcPr>
          <w:p>
            <w:pPr>
              <w:spacing w:before="40" w:after="40"/>
            </w:pPr>
            <w:r>
              <w:rPr>
                <w:sz w:val="18"/>
              </w:rPr>
              <w:t>Total jobs</w:t>
            </w:r>
          </w:p>
        </w:tc>
        <w:tc>
          <w:tcPr>
            <w:tcW w:type="dxa" w:w="3135"/>
          </w:tcPr>
          <w:p>
            <w:pPr>
              <w:spacing w:before="40" w:after="40"/>
            </w:pPr>
            <w:r>
              <w:rPr>
                <w:sz w:val="18"/>
              </w:rPr>
              <w:t>22</w:t>
            </w:r>
          </w:p>
        </w:tc>
        <w:tc>
          <w:tcPr>
            <w:tcW w:type="dxa" w:w="3135"/>
          </w:tcPr>
          <w:p>
            <w:pPr>
              <w:spacing w:before="40" w:after="40"/>
            </w:pPr>
            <w:r>
              <w:rPr>
                <w:sz w:val="18"/>
              </w:rPr>
              <w:t>683</w:t>
            </w:r>
          </w:p>
        </w:tc>
      </w:tr>
      <w:tr>
        <w:tc>
          <w:tcPr>
            <w:tcW w:type="dxa" w:w="3135"/>
          </w:tcPr>
          <w:p>
            <w:pPr>
              <w:spacing w:before="40" w:after="40"/>
            </w:pPr>
            <w:r>
              <w:rPr>
                <w:sz w:val="18"/>
              </w:rPr>
              <w:t>Succeeded</w:t>
            </w:r>
          </w:p>
        </w:tc>
        <w:tc>
          <w:tcPr>
            <w:tcW w:type="dxa" w:w="3135"/>
          </w:tcPr>
          <w:p>
            <w:pPr>
              <w:spacing w:before="40" w:after="40"/>
            </w:pPr>
            <w:r>
              <w:rPr>
                <w:sz w:val="18"/>
              </w:rPr>
              <w:t>22 (100%)</w:t>
            </w:r>
          </w:p>
        </w:tc>
        <w:tc>
          <w:tcPr>
            <w:tcW w:type="dxa" w:w="3135"/>
          </w:tcPr>
          <w:p>
            <w:pPr>
              <w:spacing w:before="40" w:after="40"/>
            </w:pPr>
            <w:r>
              <w:rPr>
                <w:sz w:val="18"/>
              </w:rPr>
              <w:t>659 (96.5%)</w:t>
            </w:r>
          </w:p>
        </w:tc>
      </w:tr>
      <w:tr>
        <w:tc>
          <w:tcPr>
            <w:tcW w:type="dxa" w:w="3135"/>
          </w:tcPr>
          <w:p>
            <w:pPr>
              <w:spacing w:before="40" w:after="40"/>
            </w:pPr>
            <w:r>
              <w:rPr>
                <w:sz w:val="18"/>
              </w:rPr>
              <w:t>Failed</w:t>
            </w:r>
          </w:p>
        </w:tc>
        <w:tc>
          <w:tcPr>
            <w:tcW w:type="dxa" w:w="3135"/>
          </w:tcPr>
          <w:p>
            <w:pPr>
              <w:spacing w:before="40" w:after="40"/>
            </w:pPr>
            <w:r>
              <w:rPr>
                <w:sz w:val="18"/>
              </w:rPr>
              <w:t>0 (0%)</w:t>
            </w:r>
          </w:p>
        </w:tc>
        <w:tc>
          <w:tcPr>
            <w:tcW w:type="dxa" w:w="3135"/>
          </w:tcPr>
          <w:p>
            <w:pPr>
              <w:spacing w:before="40" w:after="40"/>
            </w:pPr>
            <w:r>
              <w:rPr>
                <w:sz w:val="18"/>
              </w:rPr>
              <w:t>24 (3.5%)</w:t>
            </w:r>
          </w:p>
        </w:tc>
      </w:tr>
      <w:tr>
        <w:tc>
          <w:tcPr>
            <w:tcW w:type="dxa" w:w="3135"/>
          </w:tcPr>
          <w:p>
            <w:pPr>
              <w:spacing w:before="40" w:after="40"/>
            </w:pPr>
            <w:r>
              <w:rPr>
                <w:sz w:val="18"/>
              </w:rPr>
              <w:t>Lifetime tasks</w:t>
            </w:r>
          </w:p>
        </w:tc>
        <w:tc>
          <w:tcPr>
            <w:tcW w:type="dxa" w:w="3135"/>
          </w:tcPr>
          <w:p>
            <w:pPr>
              <w:spacing w:before="40" w:after="40"/>
            </w:pPr>
            <w:r>
              <w:rPr>
                <w:sz w:val="18"/>
              </w:rPr>
              <w:t>88</w:t>
            </w:r>
          </w:p>
        </w:tc>
        <w:tc>
          <w:tcPr>
            <w:tcW w:type="dxa" w:w="3135"/>
          </w:tcPr>
          <w:p>
            <w:pPr>
              <w:spacing w:before="40" w:after="40"/>
            </w:pPr>
            <w:r>
              <w:rPr>
                <w:sz w:val="18"/>
              </w:rPr>
              <w:t>2,640</w:t>
            </w:r>
          </w:p>
        </w:tc>
      </w:tr>
      <w:tr>
        <w:tc>
          <w:tcPr>
            <w:tcW w:type="dxa" w:w="3135"/>
          </w:tcPr>
          <w:p>
            <w:pPr>
              <w:spacing w:before="40" w:after="40"/>
            </w:pPr>
            <w:r>
              <w:rPr>
                <w:sz w:val="18"/>
              </w:rPr>
              <w:t>First run</w:t>
            </w:r>
          </w:p>
        </w:tc>
        <w:tc>
          <w:tcPr>
            <w:tcW w:type="dxa" w:w="3135"/>
          </w:tcPr>
          <w:p>
            <w:pPr>
              <w:spacing w:before="40" w:after="40"/>
            </w:pPr>
            <w:r>
              <w:rPr>
                <w:sz w:val="18"/>
              </w:rPr>
              <w:t>Jul 14, 2025</w:t>
            </w:r>
          </w:p>
        </w:tc>
        <w:tc>
          <w:tcPr>
            <w:tcW w:type="dxa" w:w="3135"/>
          </w:tcPr>
          <w:p>
            <w:pPr>
              <w:spacing w:before="40" w:after="40"/>
            </w:pPr>
            <w:r>
              <w:rPr>
                <w:sz w:val="18"/>
              </w:rPr>
              <w:t>Apr 23, 2025</w:t>
            </w:r>
          </w:p>
        </w:tc>
      </w:tr>
      <w:tr>
        <w:tc>
          <w:tcPr>
            <w:tcW w:type="dxa" w:w="3135"/>
          </w:tcPr>
          <w:p>
            <w:pPr>
              <w:spacing w:before="40" w:after="40"/>
            </w:pPr>
            <w:r>
              <w:rPr>
                <w:sz w:val="18"/>
              </w:rPr>
              <w:t>Most recent run</w:t>
            </w:r>
          </w:p>
        </w:tc>
        <w:tc>
          <w:tcPr>
            <w:tcW w:type="dxa" w:w="3135"/>
          </w:tcPr>
          <w:p>
            <w:pPr>
              <w:spacing w:before="40" w:after="40"/>
            </w:pPr>
            <w:r>
              <w:rPr>
                <w:sz w:val="18"/>
              </w:rPr>
              <w:t>Apr 8, 2026</w:t>
            </w:r>
          </w:p>
        </w:tc>
        <w:tc>
          <w:tcPr>
            <w:tcW w:type="dxa" w:w="3135"/>
          </w:tcPr>
          <w:p>
            <w:pPr>
              <w:spacing w:before="40" w:after="40"/>
            </w:pPr>
            <w:r>
              <w:rPr>
                <w:sz w:val="18"/>
              </w:rPr>
              <w:t>Apr 15, 2026 (today)</w:t>
            </w:r>
          </w:p>
        </w:tc>
      </w:tr>
    </w:tbl>
    <w:p/>
    <w:p>
      <w:pPr>
        <w:pStyle w:val="Heading3"/>
      </w:pPr>
      <w:r>
        <w:t>12.3 Recent Job Runs (Child Recipe)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Date</w:t>
            </w:r>
          </w:p>
        </w:tc>
        <w:tc>
          <w:tcPr>
            <w:tcW w:type="dxa" w:w="3135"/>
            <w:shd w:fill="E8EDF2" w:val="clear"/>
          </w:tcPr>
          <w:p>
            <w:pPr>
              <w:spacing w:before="40" w:after="40"/>
            </w:pPr>
            <w:r>
              <w:rPr>
                <w:b/>
                <w:sz w:val="18"/>
              </w:rPr>
              <w:t>Status</w:t>
            </w:r>
          </w:p>
        </w:tc>
        <w:tc>
          <w:tcPr>
            <w:tcW w:type="dxa" w:w="3135"/>
            <w:shd w:fill="E8EDF2" w:val="clear"/>
          </w:tcPr>
          <w:p>
            <w:pPr>
              <w:spacing w:before="40" w:after="40"/>
            </w:pPr>
            <w:r>
              <w:rPr>
                <w:b/>
                <w:sz w:val="18"/>
              </w:rPr>
              <w:t>Duration</w:t>
            </w:r>
          </w:p>
        </w:tc>
      </w:tr>
      <w:tr>
        <w:tc>
          <w:tcPr>
            <w:tcW w:type="dxa" w:w="3135"/>
          </w:tcPr>
          <w:p>
            <w:pPr>
              <w:spacing w:before="40" w:after="40"/>
            </w:pPr>
            <w:r>
              <w:rPr>
                <w:sz w:val="18"/>
              </w:rPr>
              <w:t>2026-04-08</w:t>
            </w:r>
          </w:p>
        </w:tc>
        <w:tc>
          <w:tcPr>
            <w:tcW w:type="dxa" w:w="3135"/>
          </w:tcPr>
          <w:p>
            <w:pPr>
              <w:spacing w:before="40" w:after="40"/>
            </w:pPr>
            <w:r>
              <w:rPr>
                <w:sz w:val="18"/>
              </w:rPr>
              <w:t>Success</w:t>
            </w:r>
          </w:p>
        </w:tc>
        <w:tc>
          <w:tcPr>
            <w:tcW w:type="dxa" w:w="3135"/>
          </w:tcPr>
          <w:p>
            <w:pPr>
              <w:spacing w:before="40" w:after="40"/>
            </w:pPr>
            <w:r>
              <w:rPr>
                <w:sz w:val="18"/>
              </w:rPr>
              <w:t>~117s</w:t>
            </w:r>
          </w:p>
        </w:tc>
      </w:tr>
      <w:tr>
        <w:tc>
          <w:tcPr>
            <w:tcW w:type="dxa" w:w="3135"/>
          </w:tcPr>
          <w:p>
            <w:pPr>
              <w:spacing w:before="40" w:after="40"/>
            </w:pPr>
            <w:r>
              <w:rPr>
                <w:sz w:val="18"/>
              </w:rPr>
              <w:t>2026-03-19</w:t>
            </w:r>
          </w:p>
        </w:tc>
        <w:tc>
          <w:tcPr>
            <w:tcW w:type="dxa" w:w="3135"/>
          </w:tcPr>
          <w:p>
            <w:pPr>
              <w:spacing w:before="40" w:after="40"/>
            </w:pPr>
            <w:r>
              <w:rPr>
                <w:sz w:val="18"/>
              </w:rPr>
              <w:t>Success</w:t>
            </w:r>
          </w:p>
        </w:tc>
        <w:tc>
          <w:tcPr>
            <w:tcW w:type="dxa" w:w="3135"/>
          </w:tcPr>
          <w:p>
            <w:pPr>
              <w:spacing w:before="40" w:after="40"/>
            </w:pPr>
            <w:r>
              <w:rPr>
                <w:sz w:val="18"/>
              </w:rPr>
              <w:t>~81s</w:t>
            </w:r>
          </w:p>
        </w:tc>
      </w:tr>
      <w:tr>
        <w:tc>
          <w:tcPr>
            <w:tcW w:type="dxa" w:w="3135"/>
          </w:tcPr>
          <w:p>
            <w:pPr>
              <w:spacing w:before="40" w:after="40"/>
            </w:pPr>
            <w:r>
              <w:rPr>
                <w:sz w:val="18"/>
              </w:rPr>
              <w:t>2026-03-18</w:t>
            </w:r>
          </w:p>
        </w:tc>
        <w:tc>
          <w:tcPr>
            <w:tcW w:type="dxa" w:w="3135"/>
          </w:tcPr>
          <w:p>
            <w:pPr>
              <w:spacing w:before="40" w:after="40"/>
            </w:pPr>
            <w:r>
              <w:rPr>
                <w:sz w:val="18"/>
              </w:rPr>
              <w:t>Success</w:t>
            </w:r>
          </w:p>
        </w:tc>
        <w:tc>
          <w:tcPr>
            <w:tcW w:type="dxa" w:w="3135"/>
          </w:tcPr>
          <w:p>
            <w:pPr>
              <w:spacing w:before="40" w:after="40"/>
            </w:pPr>
            <w:r>
              <w:rPr>
                <w:sz w:val="18"/>
              </w:rPr>
              <w:t>~100s</w:t>
            </w:r>
          </w:p>
        </w:tc>
      </w:tr>
      <w:tr>
        <w:tc>
          <w:tcPr>
            <w:tcW w:type="dxa" w:w="3135"/>
          </w:tcPr>
          <w:p>
            <w:pPr>
              <w:spacing w:before="40" w:after="40"/>
            </w:pPr>
            <w:r>
              <w:rPr>
                <w:sz w:val="18"/>
              </w:rPr>
              <w:t>2026-03-16</w:t>
            </w:r>
          </w:p>
        </w:tc>
        <w:tc>
          <w:tcPr>
            <w:tcW w:type="dxa" w:w="3135"/>
          </w:tcPr>
          <w:p>
            <w:pPr>
              <w:spacing w:before="40" w:after="40"/>
            </w:pPr>
            <w:r>
              <w:rPr>
                <w:sz w:val="18"/>
              </w:rPr>
              <w:t>Success</w:t>
            </w:r>
          </w:p>
        </w:tc>
        <w:tc>
          <w:tcPr>
            <w:tcW w:type="dxa" w:w="3135"/>
          </w:tcPr>
          <w:p>
            <w:pPr>
              <w:spacing w:before="40" w:after="40"/>
            </w:pPr>
            <w:r>
              <w:rPr>
                <w:sz w:val="18"/>
              </w:rPr>
              <w:t>~106s</w:t>
            </w:r>
          </w:p>
        </w:tc>
      </w:tr>
      <w:tr>
        <w:tc>
          <w:tcPr>
            <w:tcW w:type="dxa" w:w="3135"/>
          </w:tcPr>
          <w:p>
            <w:pPr>
              <w:spacing w:before="40" w:after="40"/>
            </w:pPr>
            <w:r>
              <w:rPr>
                <w:sz w:val="18"/>
              </w:rPr>
              <w:t>2026-03-13</w:t>
            </w:r>
          </w:p>
        </w:tc>
        <w:tc>
          <w:tcPr>
            <w:tcW w:type="dxa" w:w="3135"/>
          </w:tcPr>
          <w:p>
            <w:pPr>
              <w:spacing w:before="40" w:after="40"/>
            </w:pPr>
            <w:r>
              <w:rPr>
                <w:sz w:val="18"/>
              </w:rPr>
              <w:t>Success</w:t>
            </w:r>
          </w:p>
        </w:tc>
        <w:tc>
          <w:tcPr>
            <w:tcW w:type="dxa" w:w="3135"/>
          </w:tcPr>
          <w:p>
            <w:pPr>
              <w:spacing w:before="40" w:after="40"/>
            </w:pPr>
            <w:r>
              <w:rPr>
                <w:sz w:val="18"/>
              </w:rPr>
              <w:t>~98s</w:t>
            </w:r>
          </w:p>
        </w:tc>
      </w:tr>
      <w:tr>
        <w:tc>
          <w:tcPr>
            <w:tcW w:type="dxa" w:w="3135"/>
          </w:tcPr>
          <w:p>
            <w:pPr>
              <w:spacing w:before="40" w:after="40"/>
            </w:pPr>
            <w:r>
              <w:rPr>
                <w:sz w:val="18"/>
              </w:rPr>
              <w:t>2026-03-03</w:t>
            </w:r>
          </w:p>
        </w:tc>
        <w:tc>
          <w:tcPr>
            <w:tcW w:type="dxa" w:w="3135"/>
          </w:tcPr>
          <w:p>
            <w:pPr>
              <w:spacing w:before="40" w:after="40"/>
            </w:pPr>
            <w:r>
              <w:rPr>
                <w:sz w:val="18"/>
              </w:rPr>
              <w:t>Success</w:t>
            </w:r>
          </w:p>
        </w:tc>
        <w:tc>
          <w:tcPr>
            <w:tcW w:type="dxa" w:w="3135"/>
          </w:tcPr>
          <w:p>
            <w:pPr>
              <w:spacing w:before="40" w:after="40"/>
            </w:pPr>
            <w:r>
              <w:rPr>
                <w:sz w:val="18"/>
              </w:rPr>
              <w:t>~94s</w:t>
            </w:r>
          </w:p>
        </w:tc>
      </w:tr>
    </w:tbl>
    <w:p/>
    <w:p>
      <w:pPr>
        <w:pStyle w:val="Heading3"/>
      </w:pPr>
      <w:r>
        <w:t>12.4 Monitoring &amp; Alerting</w:t>
      </w:r>
    </w:p>
    <w:p>
      <w:pPr>
        <w:ind w:left="720" w:hanging="357"/>
      </w:pPr>
      <w:r>
        <w:rPr>
          <w:sz w:val="20"/>
        </w:rPr>
        <w:t>• Workato Job Report: Step 3 logs the full CSV output to the job report for post-hoc inspection.</w:t>
      </w:r>
    </w:p>
    <w:p>
      <w:r>
        <w:rPr>
          <w:sz w:val="20"/>
        </w:rPr>
        <w:t>External Logging: Disabled (</w:t>
      </w:r>
    </w:p>
    <w:p>
      <w:pPr>
        <w:ind w:left="720" w:hanging="357"/>
      </w:pPr>
      <w:r>
        <w:rPr>
          <w:sz w:val="20"/>
        </w:rPr>
        <w:t>• user_logs_enabled = false). No Workato log service forwarding.</w:t>
      </w:r>
    </w:p>
    <w:p>
      <w:pPr>
        <w:ind w:left="720" w:hanging="357"/>
      </w:pPr>
      <w:r>
        <w:rPr>
          <w:sz w:val="20"/>
        </w:rPr>
        <w:t>• Failure Alerts: Standard Workato recipe failure notifications apply. No custom error handling or retry logic.</w:t>
      </w:r>
    </w:p>
    <w:p>
      <w:pPr>
        <w:pStyle w:val="Heading3"/>
      </w:pPr>
      <w:r>
        <w:t>12.5 Maintenance Contacts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Person</w:t>
            </w:r>
          </w:p>
        </w:tc>
        <w:tc>
          <w:tcPr>
            <w:tcW w:type="dxa" w:w="3135"/>
            <w:shd w:fill="E8EDF2" w:val="clear"/>
          </w:tcPr>
          <w:p>
            <w:pPr>
              <w:spacing w:before="40" w:after="40"/>
            </w:pPr>
            <w:r>
              <w:rPr>
                <w:b/>
                <w:sz w:val="18"/>
              </w:rPr>
              <w:t>Email</w:t>
            </w:r>
          </w:p>
        </w:tc>
      </w:tr>
      <w:tr>
        <w:tc>
          <w:tcPr>
            <w:tcW w:type="dxa" w:w="3135"/>
          </w:tcPr>
          <w:p>
            <w:pPr>
              <w:spacing w:before="40" w:after="40"/>
            </w:pPr>
            <w:r>
              <w:rPr>
                <w:sz w:val="18"/>
              </w:rPr>
              <w:t>Recipe Author</w:t>
            </w:r>
          </w:p>
        </w:tc>
        <w:tc>
          <w:tcPr>
            <w:tcW w:type="dxa" w:w="3135"/>
          </w:tcPr>
          <w:p>
            <w:pPr>
              <w:spacing w:before="40" w:after="40"/>
            </w:pPr>
            <w:r>
              <w:rPr>
                <w:sz w:val="18"/>
              </w:rPr>
              <w:t>Diana Sy</w:t>
            </w:r>
          </w:p>
        </w:tc>
        <w:tc>
          <w:tcPr>
            <w:tcW w:type="dxa" w:w="3135"/>
          </w:tcPr>
          <w:p>
            <w:pPr>
              <w:spacing w:before="40" w:after="40"/>
            </w:pPr>
            <w:r>
              <w:rPr>
                <w:sz w:val="18"/>
              </w:rPr>
              <w:t>diana.sy@intercom.io</w:t>
            </w:r>
          </w:p>
        </w:tc>
      </w:tr>
      <w:tr>
        <w:tc>
          <w:tcPr>
            <w:tcW w:type="dxa" w:w="3135"/>
          </w:tcPr>
          <w:p>
            <w:pPr>
              <w:spacing w:before="40" w:after="40"/>
            </w:pPr>
            <w:r>
              <w:rPr>
                <w:sz w:val="18"/>
              </w:rPr>
              <w:t>Last Editor (Parent)</w:t>
            </w:r>
          </w:p>
        </w:tc>
        <w:tc>
          <w:tcPr>
            <w:tcW w:type="dxa" w:w="3135"/>
          </w:tcPr>
          <w:p>
            <w:pPr>
              <w:spacing w:before="40" w:after="40"/>
            </w:pPr>
            <w:r>
              <w:rPr>
                <w:sz w:val="18"/>
              </w:rPr>
              <w:t>Pedro Cruz</w:t>
            </w:r>
          </w:p>
        </w:tc>
        <w:tc>
          <w:tcPr>
            <w:tcW w:type="dxa" w:w="3135"/>
          </w:tcPr>
          <w:p>
            <w:pPr>
              <w:spacing w:before="40" w:after="40"/>
            </w:pPr>
            <w:r>
              <w:rPr>
                <w:sz w:val="18"/>
              </w:rPr>
              <w:t>pedro.cruz@intercom.io</w:t>
            </w:r>
          </w:p>
        </w:tc>
      </w:tr>
      <w:tr>
        <w:tc>
          <w:tcPr>
            <w:tcW w:type="dxa" w:w="3135"/>
          </w:tcPr>
          <w:p>
            <w:pPr>
              <w:spacing w:before="40" w:after="40"/>
            </w:pPr>
            <w:r>
              <w:rPr>
                <w:sz w:val="18"/>
              </w:rPr>
              <w:t>Production Environment</w:t>
            </w:r>
          </w:p>
        </w:tc>
        <w:tc>
          <w:tcPr>
            <w:tcW w:type="dxa" w:w="3135"/>
          </w:tcPr>
          <w:p>
            <w:pPr>
              <w:spacing w:before="40" w:after="40"/>
            </w:pPr>
            <w:r>
              <w:rPr>
                <w:sz w:val="18"/>
              </w:rPr>
              <w:t>Environment Production</w:t>
            </w:r>
          </w:p>
        </w:tc>
        <w:tc>
          <w:tcPr>
            <w:tcW w:type="dxa" w:w="3135"/>
          </w:tcPr>
          <w:p>
            <w:pPr>
              <w:spacing w:before="40" w:after="40"/>
            </w:pPr>
            <w:r>
              <w:rPr>
                <w:sz w:val="18"/>
              </w:rPr>
              <w:t>Workato managed</w:t>
            </w:r>
          </w:p>
        </w:tc>
      </w:tr>
    </w:tbl>
    <w:p/>
    <w:p>
      <w:pPr>
        <w:pStyle w:val="Heading3"/>
      </w:pPr>
      <w:r>
        <w:t>12.6 Version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Recipe</w:t>
            </w:r>
          </w:p>
        </w:tc>
        <w:tc>
          <w:tcPr>
            <w:tcW w:type="dxa" w:w="2351"/>
            <w:shd w:fill="E8EDF2" w:val="clear"/>
          </w:tcPr>
          <w:p>
            <w:pPr>
              <w:spacing w:before="40" w:after="40"/>
            </w:pPr>
            <w:r>
              <w:rPr>
                <w:b/>
                <w:sz w:val="18"/>
              </w:rPr>
              <w:t>Version</w:t>
            </w:r>
          </w:p>
        </w:tc>
        <w:tc>
          <w:tcPr>
            <w:tcW w:type="dxa" w:w="2351"/>
            <w:shd w:fill="E8EDF2" w:val="clear"/>
          </w:tcPr>
          <w:p>
            <w:pPr>
              <w:spacing w:before="40" w:after="40"/>
            </w:pPr>
            <w:r>
              <w:rPr>
                <w:b/>
                <w:sz w:val="18"/>
              </w:rPr>
              <w:t>Author</w:t>
            </w:r>
          </w:p>
        </w:tc>
        <w:tc>
          <w:tcPr>
            <w:tcW w:type="dxa" w:w="2351"/>
            <w:shd w:fill="E8EDF2" w:val="clear"/>
          </w:tcPr>
          <w:p>
            <w:pPr>
              <w:spacing w:before="40" w:after="40"/>
            </w:pPr>
            <w:r>
              <w:rPr>
                <w:b/>
                <w:sz w:val="18"/>
              </w:rPr>
              <w:t>Date</w:t>
            </w:r>
          </w:p>
        </w:tc>
      </w:tr>
      <w:tr>
        <w:tc>
          <w:tcPr>
            <w:tcW w:type="dxa" w:w="2351"/>
          </w:tcPr>
          <w:p>
            <w:pPr>
              <w:spacing w:before="40" w:after="40"/>
            </w:pPr>
            <w:r>
              <w:rPr>
                <w:sz w:val="18"/>
              </w:rPr>
              <w:t>Pigment (child)</w:t>
            </w:r>
          </w:p>
        </w:tc>
        <w:tc>
          <w:tcPr>
            <w:tcW w:type="dxa" w:w="2351"/>
          </w:tcPr>
          <w:p>
            <w:pPr>
              <w:spacing w:before="40" w:after="40"/>
            </w:pPr>
            <w:r>
              <w:rPr>
                <w:sz w:val="18"/>
              </w:rPr>
              <w:t>v3</w:t>
            </w:r>
          </w:p>
        </w:tc>
        <w:tc>
          <w:tcPr>
            <w:tcW w:type="dxa" w:w="2351"/>
          </w:tcPr>
          <w:p>
            <w:pPr>
              <w:spacing w:before="40" w:after="40"/>
            </w:pPr>
            <w:r>
              <w:rPr>
                <w:sz w:val="18"/>
              </w:rPr>
              <w:t>diana.sy</w:t>
            </w:r>
          </w:p>
        </w:tc>
        <w:tc>
          <w:tcPr>
            <w:tcW w:type="dxa" w:w="2351"/>
          </w:tcPr>
          <w:p>
            <w:pPr>
              <w:spacing w:before="40" w:after="40"/>
            </w:pPr>
            <w:r>
              <w:rPr>
                <w:sz w:val="18"/>
              </w:rPr>
              <w:t>Apr 23, 2025</w:t>
            </w:r>
          </w:p>
        </w:tc>
      </w:tr>
      <w:tr>
        <w:tc>
          <w:tcPr>
            <w:tcW w:type="dxa" w:w="2351"/>
          </w:tcPr>
          <w:p>
            <w:pPr>
              <w:spacing w:before="40" w:after="40"/>
            </w:pPr>
            <w:r>
              <w:rPr>
                <w:sz w:val="18"/>
              </w:rPr>
              <w:t>Scheduled Job Pigment (parent)</w:t>
            </w:r>
          </w:p>
        </w:tc>
        <w:tc>
          <w:tcPr>
            <w:tcW w:type="dxa" w:w="2351"/>
          </w:tcPr>
          <w:p>
            <w:pPr>
              <w:spacing w:before="40" w:after="40"/>
            </w:pPr>
            <w:r>
              <w:rPr>
                <w:sz w:val="18"/>
              </w:rPr>
              <w:t>v6</w:t>
            </w:r>
          </w:p>
        </w:tc>
        <w:tc>
          <w:tcPr>
            <w:tcW w:type="dxa" w:w="2351"/>
          </w:tcPr>
          <w:p>
            <w:pPr>
              <w:spacing w:before="40" w:after="40"/>
            </w:pPr>
            <w:r>
              <w:rPr>
                <w:sz w:val="18"/>
              </w:rPr>
              <w:t>pedro.cruz</w:t>
            </w:r>
          </w:p>
        </w:tc>
        <w:tc>
          <w:tcPr>
            <w:tcW w:type="dxa" w:w="2351"/>
          </w:tcPr>
          <w:p>
            <w:pPr>
              <w:spacing w:before="40" w:after="40"/>
            </w:pPr>
            <w:r>
              <w:rPr>
                <w:sz w:val="18"/>
              </w:rPr>
              <w:t>Nov 7, 2025</w:t>
            </w:r>
          </w:p>
        </w:tc>
      </w:tr>
    </w:tbl>
    <w:p/>
    <w:p>
      <w:pPr>
        <w:pStyle w:val="Heading3"/>
      </w:pPr>
      <w:r>
        <w:t>12.7 Recommendations</w:t>
      </w:r>
    </w:p>
    <w:p>
      <w:r>
        <w:rPr>
          <w:sz w:val="20"/>
        </w:rPr>
        <w:t>Improvement Opportunities:</w:t>
      </w:r>
    </w:p>
    <w:p>
      <w:pPr>
        <w:ind w:left="720" w:hanging="357"/>
      </w:pPr>
      <w:r>
        <w:rPr>
          <w:sz w:val="20"/>
        </w:rPr>
        <w:t>1. Add row count validation: After parsing HTML, verify that the row count is &gt; 0 and &lt; 2,400 (the cap). Alert if the result is empty or exactly at the limit (possible truncation).</w:t>
      </w:r>
    </w:p>
    <w:p>
      <w:pPr>
        <w:ind w:left="720" w:hanging="357"/>
      </w:pPr>
      <w:r>
        <w:rPr>
          <w:sz w:val="20"/>
        </w:rPr>
        <w:t>2. Enable error notifications: Configure Workato error handler blocks or external alerting for faster incident response.</w:t>
      </w:r>
    </w:p>
    <w:p>
      <w:pPr>
        <w:ind w:left="720" w:hanging="357"/>
      </w:pPr>
      <w:r>
        <w:rPr>
          <w:sz w:val="20"/>
        </w:rPr>
        <w:t>3. Consolidate to single recipe: Consider whether the dual-recipe architecture (parent + child with identical logic) is still needed. The parent handles 97% of executions; the child may be redundant.</w:t>
      </w:r>
    </w:p>
    <w:p>
      <w:r>
        <w:rPr>
          <w:sz w:val="20"/>
        </w:rPr>
        <w:t>Parameterize the saved search ID: Move</w:t>
      </w:r>
    </w:p>
    <w:p>
      <w:r>
        <w:rPr>
          <w:sz w:val="20"/>
        </w:rPr>
        <w:t>entity=431348 and</w:t>
      </w:r>
    </w:p>
    <w:p>
      <w:pPr>
        <w:ind w:left="720" w:hanging="357"/>
      </w:pPr>
      <w:r>
        <w:rPr>
          <w:sz w:val="20"/>
        </w:rPr>
        <w:t>4. cr=2400 to recipe parameters for easier configuration changes.</w:t>
      </w:r>
    </w:p>
    <w:p>
      <w:pPr>
        <w:ind w:left="720" w:hanging="357"/>
      </w:pPr>
      <w:r>
        <w:rPr>
          <w:sz w:val="20"/>
        </w:rPr>
        <w:t>5. Add retry logic: Implement error handling with retry for transient NetSuite or Pigment API failures.</w:t>
      </w:r>
    </w:p>
    <w:p>
      <w:r>
        <w:rPr>
          <w:sz w:val="20"/>
        </w:rPr>
        <w:t>Footer</w:t>
      </w:r>
    </w:p>
    <w:p>
      <w:r>
        <w:rPr>
          <w:sz w:val="20"/>
        </w:rPr>
        <w:t>Documentation generated on 2026-04-15 | Author: venkatesh.manohar</w:t>
      </w:r>
    </w:p>
    <w:p>
      <w:r>
        <w:rPr>
          <w:sz w:val="20"/>
        </w:rPr>
        <w:t>Recipe: Pigment (61725798) | Parent: Scheduled Job Pigment (61727250) | Workato Project: 370065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