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EXPENSE - Workday to Expensify Parent V2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EXPENSE - Workday to Expensify Parent V2</w:t>
      </w:r>
    </w:p>
    <w:p>
      <w:r>
        <w:rPr>
          <w:sz w:val="20"/>
        </w:rPr>
        <w:t>Employee data synchronization from Workday HCM to Expensify expense management, organized by country-level expense reimbursement policies.</w:t>
      </w:r>
    </w:p>
    <w:p>
      <w:r>
        <w:rPr>
          <w:sz w:val="20"/>
        </w:rPr>
        <w:t>Recipe ID 59113812</w:t>
      </w:r>
    </w:p>
    <w:p>
      <w:r>
        <w:rPr>
          <w:sz w:val="20"/>
        </w:rPr>
        <w:t>Status Active</w:t>
      </w:r>
    </w:p>
    <w:p>
      <w:r>
        <w:rPr>
          <w:sz w:val="20"/>
        </w:rPr>
        <w:t>Author venkatesh.manohar</w:t>
      </w:r>
    </w:p>
    <w:p>
      <w:r>
        <w:rPr>
          <w:sz w:val="20"/>
        </w:rPr>
        <w:t>Generated April 15, 2026</w:t>
      </w:r>
    </w:p>
    <w:p>
      <w:r>
        <w:rPr>
          <w:sz w:val="20"/>
        </w:rPr>
        <w:t>Last Version By diana.sy</w:t>
      </w:r>
    </w:p>
    <w:p>
      <w:r>
        <w:rPr>
          <w:sz w:val="20"/>
        </w:rPr>
        <w:t>Section 1</w:t>
      </w:r>
    </w:p>
    <w:p>
      <w:pPr>
        <w:pStyle w:val="Heading2"/>
      </w:pPr>
      <w:r>
        <w:t>1 Executive Summary</w:t>
      </w:r>
    </w:p>
    <w:p>
      <w:r>
        <w:rPr>
          <w:sz w:val="20"/>
        </w:rPr>
        <w:t>This integration automates the daily synchronization of employee records from Workday (Intercom's Human Capital Management system) into Expensify (the corporate expense reimbursement platform). Running as a parent-child recipe pattern, it extracts all employees from a Workday custom report, partitions them by country, resolves the correct Expensify expense policy per country, and upserts each country-batch into Expensify via its Integration Server API.</w:t>
      </w:r>
    </w:p>
    <w:p>
      <w:r>
        <w:rPr>
          <w:sz w:val="20"/>
        </w:rPr>
        <w:t>Integration Type</w:t>
      </w:r>
    </w:p>
    <w:p>
      <w:r>
        <w:rPr>
          <w:sz w:val="20"/>
        </w:rPr>
        <w:t>HCM → Expense Mgmt</w:t>
      </w:r>
    </w:p>
    <w:p>
      <w:r>
        <w:rPr>
          <w:sz w:val="20"/>
        </w:rPr>
        <w:t>Frequency</w:t>
      </w:r>
    </w:p>
    <w:p>
      <w:r>
        <w:rPr>
          <w:sz w:val="20"/>
        </w:rPr>
        <w:t>Daily at 1:00 AM PT</w:t>
      </w:r>
    </w:p>
    <w:p>
      <w:r>
        <w:rPr>
          <w:sz w:val="20"/>
        </w:rPr>
        <w:t>Success Rate</w:t>
      </w:r>
    </w:p>
    <w:p>
      <w:r>
        <w:rPr>
          <w:sz w:val="20"/>
        </w:rPr>
        <w:t>96.97% (383 / 395)</w:t>
      </w:r>
    </w:p>
    <w:p>
      <w:r>
        <w:rPr>
          <w:sz w:val="20"/>
        </w:rPr>
        <w:t>Lifetime Tasks</w:t>
      </w:r>
    </w:p>
    <w:p>
      <w:r>
        <w:rPr>
          <w:sz w:val="20"/>
        </w:rPr>
        <w:t>8,334 (parent) + 3,046 (child)</w:t>
      </w:r>
    </w:p>
    <w:p>
      <w:r>
        <w:rPr>
          <w:sz w:val="20"/>
        </w:rPr>
        <w:t>ⓘ</w:t>
      </w:r>
    </w:p>
    <w:p>
      <w:r>
        <w:rPr>
          <w:sz w:val="20"/>
        </w:rPr>
        <w:t>This is a</w:t>
      </w:r>
    </w:p>
    <w:p>
      <w:r>
        <w:rPr>
          <w:sz w:val="20"/>
        </w:rPr>
        <w:t>V2 recipe that replaced an earlier Workday-to-Expensify sync. It was created on February 12, 2025 and has been running in production since then. The recipe runs on the</w:t>
      </w:r>
    </w:p>
    <w:p>
      <w:r>
        <w:rPr>
          <w:sz w:val="20"/>
        </w:rPr>
        <w:t>America/Los_Angeles timezone.</w:t>
      </w:r>
    </w:p>
    <w:p>
      <w:r>
        <w:rPr>
          <w:sz w:val="20"/>
        </w:rPr>
        <w:t>Section 2</w:t>
      </w:r>
    </w:p>
    <w:p>
      <w:pPr>
        <w:pStyle w:val="Heading2"/>
      </w:pPr>
      <w:r>
        <w:t>2 Business Overview</w:t>
      </w:r>
    </w:p>
    <w:p>
      <w:pPr>
        <w:pStyle w:val="Heading3"/>
      </w:pPr>
      <w:r>
        <w:t>Business Purpose</w:t>
      </w:r>
    </w:p>
    <w:p>
      <w:r>
        <w:rPr>
          <w:sz w:val="20"/>
        </w:rPr>
        <w:t>Intercom employees across all global offices need to submit expense reports through Expensify. For this to work, each employee must have an up-to-date Expensify profile mapped to the correct country-specific expense reimbursement policy. This integration ensures:</w:t>
      </w:r>
    </w:p>
    <w:p>
      <w:pPr>
        <w:ind w:left="720" w:hanging="357"/>
      </w:pPr>
      <w:r>
        <w:rPr>
          <w:sz w:val="20"/>
        </w:rPr>
        <w:t>• New hires are automatically provisioned in Expensify on their hire date or shortly after, with the correct country policy.</w:t>
      </w:r>
    </w:p>
    <w:p>
      <w:pPr>
        <w:ind w:left="720" w:hanging="357"/>
      </w:pPr>
      <w:r>
        <w:rPr>
          <w:sz w:val="20"/>
        </w:rPr>
        <w:t>• Existing employees have their profile data (name, manager, status) kept current as Workday records change.</w:t>
      </w:r>
    </w:p>
    <w:p>
      <w:r>
        <w:rPr>
          <w:sz w:val="20"/>
        </w:rPr>
        <w:t>Terminated employees are flagged (</w:t>
      </w:r>
    </w:p>
    <w:p>
      <w:pPr>
        <w:ind w:left="720" w:hanging="357"/>
      </w:pPr>
      <w:r>
        <w:rPr>
          <w:sz w:val="20"/>
        </w:rPr>
        <w:t>• isTerminated = true) so Expensify can restrict further expense submissions.</w:t>
      </w:r>
    </w:p>
    <w:p>
      <w:r>
        <w:rPr>
          <w:sz w:val="20"/>
        </w:rPr>
        <w:t>Manager approvals are mapped correctly, with the final fallback approver always being</w:t>
      </w:r>
    </w:p>
    <w:p>
      <w:pPr>
        <w:ind w:left="720" w:hanging="357"/>
      </w:pPr>
      <w:r>
        <w:rPr>
          <w:sz w:val="20"/>
        </w:rPr>
        <w:t>• accountspayable@intercom.io.</w:t>
      </w:r>
    </w:p>
    <w:p>
      <w:pPr>
        <w:pStyle w:val="Heading3"/>
      </w:pPr>
      <w:r>
        <w:t>Business Stakeholders</w:t>
      </w:r>
    </w:p>
    <w:p>
      <w:pPr>
        <w:ind w:left="720" w:hanging="357"/>
      </w:pPr>
      <w:r>
        <w:rPr>
          <w:sz w:val="20"/>
        </w:rPr>
        <w:t>• Finance / Accounts Payable — Rely on accurate employee-to-policy mapping for expense report routing and approval.</w:t>
      </w:r>
    </w:p>
    <w:p>
      <w:pPr>
        <w:ind w:left="720" w:hanging="357"/>
      </w:pPr>
      <w:r>
        <w:rPr>
          <w:sz w:val="20"/>
        </w:rPr>
        <w:t>• People Operations / HR — Source of truth in Workday for employee lifecycle events.</w:t>
      </w:r>
    </w:p>
    <w:p>
      <w:pPr>
        <w:ind w:left="720" w:hanging="357"/>
      </w:pPr>
      <w:r>
        <w:rPr>
          <w:sz w:val="20"/>
        </w:rPr>
        <w:t>• All Employees — End-users who submit expense reports in Expensify.</w:t>
      </w:r>
    </w:p>
    <w:p>
      <w:pPr>
        <w:ind w:left="720" w:hanging="357"/>
      </w:pPr>
      <w:r>
        <w:rPr>
          <w:sz w:val="20"/>
        </w:rPr>
        <w:t>• Enterprise Systems / Integrations — Owns and monitors the automation.</w:t>
      </w:r>
    </w:p>
    <w:p>
      <w:pPr>
        <w:pStyle w:val="Heading3"/>
      </w:pPr>
      <w:r>
        <w:t>Business Impact of Failure</w:t>
      </w:r>
    </w:p>
    <w:p>
      <w:r>
        <w:rPr>
          <w:sz w:val="20"/>
        </w:rPr>
        <w:t>If this integration fails, new hires cannot submit expenses, terminated employees may retain access, and manager approval chains become stale. Finance would need to manually provision Expensify accounts, which is error-prone at scale across multiple country subsidiaries.</w:t>
      </w:r>
    </w:p>
    <w:p>
      <w:r>
        <w:rPr>
          <w:sz w:val="20"/>
        </w:rPr>
        <w:t>Section 3</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w:t>
            </w:r>
          </w:p>
        </w:tc>
        <w:tc>
          <w:tcPr>
            <w:tcW w:type="dxa" w:w="2351"/>
            <w:shd w:fill="E8EDF2" w:val="clear"/>
          </w:tcPr>
          <w:p>
            <w:pPr>
              <w:spacing w:before="40" w:after="40"/>
            </w:pPr>
            <w:r>
              <w:rPr>
                <w:b/>
                <w:sz w:val="18"/>
              </w:rPr>
              <w:t>Details</w:t>
            </w:r>
          </w:p>
        </w:tc>
      </w:tr>
      <w:tr>
        <w:tc>
          <w:tcPr>
            <w:tcW w:type="dxa" w:w="2351"/>
          </w:tcPr>
          <w:p>
            <w:pPr>
              <w:spacing w:before="40" w:after="40"/>
            </w:pPr>
            <w:r>
              <w:rPr>
                <w:sz w:val="18"/>
              </w:rPr>
              <w:t>Workday</w:t>
            </w:r>
          </w:p>
        </w:tc>
        <w:tc>
          <w:tcPr>
            <w:tcW w:type="dxa" w:w="2351"/>
          </w:tcPr>
          <w:p>
            <w:pPr>
              <w:spacing w:before="40" w:after="40"/>
            </w:pPr>
            <w:r>
              <w:rPr>
                <w:sz w:val="18"/>
              </w:rPr>
              <w:t>Source (HCM)</w:t>
            </w:r>
          </w:p>
        </w:tc>
        <w:tc>
          <w:tcPr>
            <w:tcW w:type="dxa" w:w="2351"/>
          </w:tcPr>
          <w:p>
            <w:pPr>
              <w:spacing w:before="40" w:after="40"/>
            </w:pPr>
            <w:r>
              <w:rPr>
                <w:sz w:val="18"/>
              </w:rPr>
              <w:t>Workato Connector (Account 15818734)</w:t>
            </w:r>
          </w:p>
        </w:tc>
        <w:tc>
          <w:tcPr>
            <w:tcW w:type="dxa" w:w="2351"/>
          </w:tcPr>
          <w:p>
            <w:pPr>
              <w:spacing w:before="40" w:after="40"/>
            </w:pPr>
            <w:r>
              <w:rPr>
                <w:sz w:val="18"/>
              </w:rPr>
              <w:t>Custom report: Workato_Integration_Report_-_Navan_All_EE_s</w:t>
            </w:r>
          </w:p>
        </w:tc>
      </w:tr>
      <w:tr>
        <w:tc>
          <w:tcPr>
            <w:tcW w:type="dxa" w:w="2351"/>
          </w:tcPr>
          <w:p>
            <w:pPr>
              <w:spacing w:before="40" w:after="40"/>
            </w:pPr>
            <w:r>
              <w:rPr>
                <w:sz w:val="18"/>
              </w:rPr>
              <w:t>Expensify</w:t>
            </w:r>
          </w:p>
        </w:tc>
        <w:tc>
          <w:tcPr>
            <w:tcW w:type="dxa" w:w="2351"/>
          </w:tcPr>
          <w:p>
            <w:pPr>
              <w:spacing w:before="40" w:after="40"/>
            </w:pPr>
            <w:r>
              <w:rPr>
                <w:sz w:val="18"/>
              </w:rPr>
              <w:t>Target (Expense Mgmt)</w:t>
            </w:r>
          </w:p>
        </w:tc>
        <w:tc>
          <w:tcPr>
            <w:tcW w:type="dxa" w:w="2351"/>
          </w:tcPr>
          <w:p>
            <w:pPr>
              <w:spacing w:before="40" w:after="40"/>
            </w:pPr>
            <w:r>
              <w:rPr>
                <w:sz w:val="18"/>
              </w:rPr>
              <w:t>REST API (Account 16023973)</w:t>
            </w:r>
          </w:p>
        </w:tc>
        <w:tc>
          <w:tcPr>
            <w:tcW w:type="dxa" w:w="2351"/>
          </w:tcPr>
          <w:p>
            <w:pPr>
              <w:spacing w:before="40" w:after="40"/>
            </w:pPr>
            <w:r>
              <w:rPr>
                <w:sz w:val="18"/>
              </w:rPr>
              <w:t>Integration Server endpoint for employee upsert</w:t>
            </w:r>
          </w:p>
        </w:tc>
      </w:tr>
      <w:tr>
        <w:tc>
          <w:tcPr>
            <w:tcW w:type="dxa" w:w="2351"/>
          </w:tcPr>
          <w:p>
            <w:pPr>
              <w:spacing w:before="40" w:after="40"/>
            </w:pPr>
            <w:r>
              <w:rPr>
                <w:sz w:val="18"/>
              </w:rPr>
              <w:t>Workato Scheduler</w:t>
            </w:r>
          </w:p>
        </w:tc>
        <w:tc>
          <w:tcPr>
            <w:tcW w:type="dxa" w:w="2351"/>
          </w:tcPr>
          <w:p>
            <w:pPr>
              <w:spacing w:before="40" w:after="40"/>
            </w:pPr>
            <w:r>
              <w:rPr>
                <w:sz w:val="18"/>
              </w:rPr>
              <w:t>Trigger</w:t>
            </w:r>
          </w:p>
        </w:tc>
        <w:tc>
          <w:tcPr>
            <w:tcW w:type="dxa" w:w="2351"/>
          </w:tcPr>
          <w:p>
            <w:pPr>
              <w:spacing w:before="40" w:after="40"/>
            </w:pPr>
            <w:r>
              <w:rPr>
                <w:sz w:val="18"/>
              </w:rPr>
              <w:t>Built-in Clock trigger</w:t>
            </w:r>
          </w:p>
        </w:tc>
        <w:tc>
          <w:tcPr>
            <w:tcW w:type="dxa" w:w="2351"/>
          </w:tcPr>
          <w:p>
            <w:pPr>
              <w:spacing w:before="40" w:after="40"/>
            </w:pPr>
            <w:r>
              <w:rPr>
                <w:sz w:val="18"/>
              </w:rPr>
              <w:t>Daily at 1:00 AM Pacific</w:t>
            </w:r>
          </w:p>
        </w:tc>
      </w:tr>
      <w:tr>
        <w:tc>
          <w:tcPr>
            <w:tcW w:type="dxa" w:w="2351"/>
          </w:tcPr>
          <w:p>
            <w:pPr>
              <w:spacing w:before="40" w:after="40"/>
            </w:pPr>
            <w:r>
              <w:rPr>
                <w:sz w:val="18"/>
              </w:rPr>
              <w:t>Workato Lookup Tables</w:t>
            </w:r>
          </w:p>
        </w:tc>
        <w:tc>
          <w:tcPr>
            <w:tcW w:type="dxa" w:w="2351"/>
          </w:tcPr>
          <w:p>
            <w:pPr>
              <w:spacing w:before="40" w:after="40"/>
            </w:pPr>
            <w:r>
              <w:rPr>
                <w:sz w:val="18"/>
              </w:rPr>
              <w:t>Reference Data</w:t>
            </w:r>
          </w:p>
        </w:tc>
        <w:tc>
          <w:tcPr>
            <w:tcW w:type="dxa" w:w="2351"/>
          </w:tcPr>
          <w:p>
            <w:pPr>
              <w:spacing w:before="40" w:after="40"/>
            </w:pPr>
            <w:r>
              <w:rPr>
                <w:sz w:val="18"/>
              </w:rPr>
              <w:t>Built-in</w:t>
            </w:r>
          </w:p>
        </w:tc>
        <w:tc>
          <w:tcPr>
            <w:tcW w:type="dxa" w:w="2351"/>
          </w:tcPr>
          <w:p>
            <w:pPr>
              <w:spacing w:before="40" w:after="40"/>
            </w:pPr>
            <w:r>
              <w:rPr>
                <w:sz w:val="18"/>
              </w:rPr>
              <w:t>Expensify Mapping - PolicyID lookup table</w:t>
            </w:r>
          </w:p>
        </w:tc>
      </w:tr>
      <w:tr>
        <w:tc>
          <w:tcPr>
            <w:tcW w:type="dxa" w:w="2351"/>
          </w:tcPr>
          <w:p>
            <w:pPr>
              <w:spacing w:before="40" w:after="40"/>
            </w:pPr>
            <w:r>
              <w:rPr>
                <w:sz w:val="18"/>
              </w:rPr>
              <w:t>Workato Pub/Sub</w:t>
            </w:r>
          </w:p>
        </w:tc>
        <w:tc>
          <w:tcPr>
            <w:tcW w:type="dxa" w:w="2351"/>
          </w:tcPr>
          <w:p>
            <w:pPr>
              <w:spacing w:before="40" w:after="40"/>
            </w:pPr>
            <w:r>
              <w:rPr>
                <w:sz w:val="18"/>
              </w:rPr>
              <w:t>Error Handling</w:t>
            </w:r>
          </w:p>
        </w:tc>
        <w:tc>
          <w:tcPr>
            <w:tcW w:type="dxa" w:w="2351"/>
          </w:tcPr>
          <w:p>
            <w:pPr>
              <w:spacing w:before="40" w:after="40"/>
            </w:pPr>
            <w:r>
              <w:rPr>
                <w:sz w:val="18"/>
              </w:rPr>
              <w:t>Built-in</w:t>
            </w:r>
          </w:p>
        </w:tc>
        <w:tc>
          <w:tcPr>
            <w:tcW w:type="dxa" w:w="2351"/>
          </w:tcPr>
          <w:p>
            <w:pPr>
              <w:spacing w:before="40" w:after="40"/>
            </w:pPr>
            <w:r>
              <w:rPr>
                <w:sz w:val="18"/>
              </w:rPr>
              <w:t>Topic: AOF | PS-001 | AOF_Topic</w:t>
            </w:r>
          </w:p>
        </w:tc>
      </w:tr>
    </w:tbl>
    <w:p/>
    <w:p>
      <w:pPr>
        <w:pStyle w:val="Heading3"/>
      </w:pPr>
      <w:r>
        <w:t>Recipe Inventory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Recipe</w:t>
            </w:r>
          </w:p>
        </w:tc>
        <w:tc>
          <w:tcPr>
            <w:tcW w:type="dxa" w:w="1881"/>
            <w:shd w:fill="E8EDF2" w:val="clear"/>
          </w:tcPr>
          <w:p>
            <w:pPr>
              <w:spacing w:before="40" w:after="40"/>
            </w:pPr>
            <w:r>
              <w:rPr>
                <w:b/>
                <w:sz w:val="18"/>
              </w:rPr>
              <w:t>ID</w:t>
            </w:r>
          </w:p>
        </w:tc>
        <w:tc>
          <w:tcPr>
            <w:tcW w:type="dxa" w:w="1881"/>
            <w:shd w:fill="E8EDF2" w:val="clear"/>
          </w:tcPr>
          <w:p>
            <w:pPr>
              <w:spacing w:before="40" w:after="40"/>
            </w:pPr>
            <w:r>
              <w:rPr>
                <w:b/>
                <w:sz w:val="18"/>
              </w:rPr>
              <w:t>Type</w:t>
            </w:r>
          </w:p>
        </w:tc>
        <w:tc>
          <w:tcPr>
            <w:tcW w:type="dxa" w:w="1881"/>
            <w:shd w:fill="E8EDF2" w:val="clear"/>
          </w:tcPr>
          <w:p>
            <w:pPr>
              <w:spacing w:before="40" w:after="40"/>
            </w:pPr>
            <w:r>
              <w:rPr>
                <w:b/>
                <w:sz w:val="18"/>
              </w:rPr>
              <w:t>Status</w:t>
            </w:r>
          </w:p>
        </w:tc>
        <w:tc>
          <w:tcPr>
            <w:tcW w:type="dxa" w:w="1881"/>
            <w:shd w:fill="E8EDF2" w:val="clear"/>
          </w:tcPr>
          <w:p>
            <w:pPr>
              <w:spacing w:before="40" w:after="40"/>
            </w:pPr>
            <w:r>
              <w:rPr>
                <w:b/>
                <w:sz w:val="18"/>
              </w:rPr>
              <w:t>Jobs OK / Fail</w:t>
            </w:r>
          </w:p>
        </w:tc>
      </w:tr>
      <w:tr>
        <w:tc>
          <w:tcPr>
            <w:tcW w:type="dxa" w:w="1881"/>
          </w:tcPr>
          <w:p>
            <w:pPr>
              <w:spacing w:before="40" w:after="40"/>
            </w:pPr>
            <w:r>
              <w:rPr>
                <w:sz w:val="18"/>
              </w:rPr>
              <w:t>EXPENSE - Workday to Expensify Parent V2</w:t>
            </w:r>
          </w:p>
        </w:tc>
        <w:tc>
          <w:tcPr>
            <w:tcW w:type="dxa" w:w="1881"/>
          </w:tcPr>
          <w:p>
            <w:pPr>
              <w:spacing w:before="40" w:after="40"/>
            </w:pPr>
            <w:r>
              <w:rPr>
                <w:sz w:val="18"/>
              </w:rPr>
              <w:t>59113812</w:t>
            </w:r>
          </w:p>
        </w:tc>
        <w:tc>
          <w:tcPr>
            <w:tcW w:type="dxa" w:w="1881"/>
          </w:tcPr>
          <w:p>
            <w:pPr>
              <w:spacing w:before="40" w:after="40"/>
            </w:pPr>
            <w:r>
              <w:rPr>
                <w:sz w:val="18"/>
              </w:rPr>
              <w:t>Parent (Orchestrator)</w:t>
            </w:r>
          </w:p>
        </w:tc>
        <w:tc>
          <w:tcPr>
            <w:tcW w:type="dxa" w:w="1881"/>
          </w:tcPr>
          <w:p>
            <w:pPr>
              <w:spacing w:before="40" w:after="40"/>
            </w:pPr>
            <w:r>
              <w:rPr>
                <w:sz w:val="18"/>
              </w:rPr>
              <w:t>Running</w:t>
            </w:r>
          </w:p>
        </w:tc>
        <w:tc>
          <w:tcPr>
            <w:tcW w:type="dxa" w:w="1881"/>
          </w:tcPr>
          <w:p>
            <w:pPr>
              <w:spacing w:before="40" w:after="40"/>
            </w:pPr>
            <w:r>
              <w:rPr>
                <w:sz w:val="18"/>
              </w:rPr>
              <w:t>383 / 12</w:t>
            </w:r>
          </w:p>
        </w:tc>
      </w:tr>
      <w:tr>
        <w:tc>
          <w:tcPr>
            <w:tcW w:type="dxa" w:w="1881"/>
          </w:tcPr>
          <w:p>
            <w:pPr>
              <w:spacing w:before="40" w:after="40"/>
            </w:pPr>
            <w:r>
              <w:rPr>
                <w:sz w:val="18"/>
              </w:rPr>
              <w:t>EXPENSIFY-Child</w:t>
            </w:r>
          </w:p>
        </w:tc>
        <w:tc>
          <w:tcPr>
            <w:tcW w:type="dxa" w:w="1881"/>
          </w:tcPr>
          <w:p>
            <w:pPr>
              <w:spacing w:before="40" w:after="40"/>
            </w:pPr>
            <w:r>
              <w:rPr>
                <w:sz w:val="18"/>
              </w:rPr>
              <w:t>59113811</w:t>
            </w:r>
          </w:p>
        </w:tc>
        <w:tc>
          <w:tcPr>
            <w:tcW w:type="dxa" w:w="1881"/>
          </w:tcPr>
          <w:p>
            <w:pPr>
              <w:spacing w:before="40" w:after="40"/>
            </w:pPr>
            <w:r>
              <w:rPr>
                <w:sz w:val="18"/>
              </w:rPr>
              <w:t>Child (API Caller)</w:t>
            </w:r>
          </w:p>
        </w:tc>
        <w:tc>
          <w:tcPr>
            <w:tcW w:type="dxa" w:w="1881"/>
          </w:tcPr>
          <w:p>
            <w:pPr>
              <w:spacing w:before="40" w:after="40"/>
            </w:pPr>
            <w:r>
              <w:rPr>
                <w:sz w:val="18"/>
              </w:rPr>
              <w:t>Running</w:t>
            </w:r>
          </w:p>
        </w:tc>
        <w:tc>
          <w:tcPr>
            <w:tcW w:type="dxa" w:w="1881"/>
          </w:tcPr>
          <w:p>
            <w:pPr>
              <w:spacing w:before="40" w:after="40"/>
            </w:pPr>
            <w:r>
              <w:rPr>
                <w:sz w:val="18"/>
              </w:rPr>
              <w:t>1,534 / 0</w:t>
            </w:r>
          </w:p>
        </w:tc>
      </w:tr>
    </w:tbl>
    <w:p/>
    <w:p>
      <w:r>
        <w:rPr>
          <w:sz w:val="20"/>
        </w:rPr>
        <w:t>Section 4</w:t>
      </w:r>
    </w:p>
    <w:p>
      <w:pPr>
        <w:pStyle w:val="Heading2"/>
      </w:pPr>
      <w:r>
        <w:t>4 Architecture Overview</w:t>
      </w:r>
    </w:p>
    <w:p>
      <w:r>
        <w:rPr>
          <w:sz w:val="20"/>
        </w:rPr>
        <w:t>The integration follows a</w:t>
      </w:r>
    </w:p>
    <w:p>
      <w:r>
        <w:rPr>
          <w:sz w:val="20"/>
        </w:rPr>
        <w:t>parent-child asynchronous pattern:</w:t>
      </w:r>
    </w:p>
    <w:p>
      <w:pPr>
        <w:ind w:left="720" w:hanging="357"/>
      </w:pPr>
      <w:r>
        <w:rPr>
          <w:sz w:val="20"/>
        </w:rPr>
        <w:t>• Parent Recipe (59113812) — Orchestrates the full flow: pulls all employees from Workday, creates an in-memory Smart List collection, extracts distinct countries, and then iterates over each country. For each country, it queries employees belonging to that country (plus their cross-country managers), constructs the Account_Type variable, looks up the Expensify Policy ID, and calls the child recipe asynchronously with the employee batch.</w:t>
      </w:r>
    </w:p>
    <w:p>
      <w:r>
        <w:rPr>
          <w:sz w:val="20"/>
        </w:rPr>
        <w:t>Child Recipe (59113811) — Receives a list of employees and a country, then POSTs the batch to the Expensify Integration Server API to upsert employee records. On error, it publishes to the</w:t>
      </w:r>
    </w:p>
    <w:p>
      <w:pPr>
        <w:ind w:left="720" w:hanging="357"/>
      </w:pPr>
      <w:r>
        <w:rPr>
          <w:sz w:val="20"/>
        </w:rPr>
        <w:t>• AOF_Topic Pub/Sub topic for centralized error handling.</w:t>
      </w:r>
    </w:p>
    <w:p>
      <w:pPr>
        <w:pStyle w:val="Heading3"/>
      </w:pPr>
      <w:r>
        <w:t>Key Design Decisions</w:t>
      </w:r>
    </w:p>
    <w:p>
      <w:pPr>
        <w:ind w:left="720" w:hanging="357"/>
      </w:pPr>
      <w:r>
        <w:rPr>
          <w:sz w:val="20"/>
        </w:rPr>
        <w:t>• Full daily load (not incremental) ensures all changes -- including retroactive corrections -- are captured.</w:t>
      </w:r>
    </w:p>
    <w:p>
      <w:pPr>
        <w:ind w:left="720" w:hanging="357"/>
      </w:pPr>
      <w:r>
        <w:rPr>
          <w:sz w:val="20"/>
        </w:rPr>
        <w:t>• Country-based partitioning ensures each Expensify policy receives only the employees that belong to it.</w:t>
      </w:r>
    </w:p>
    <w:p>
      <w:pPr>
        <w:ind w:left="720" w:hanging="357"/>
      </w:pPr>
      <w:r>
        <w:rPr>
          <w:sz w:val="20"/>
        </w:rPr>
        <w:t>• Async child calls allow parallel processing of country batches without blocking the parent.</w:t>
      </w:r>
    </w:p>
    <w:p>
      <w:pPr>
        <w:ind w:left="720" w:hanging="357"/>
      </w:pPr>
      <w:r>
        <w:rPr>
          <w:sz w:val="20"/>
        </w:rPr>
        <w:t>• Smart List with SQL joins enables manager-country lookup via self-join on employee email.</w:t>
      </w:r>
    </w:p>
    <w:p>
      <w:r>
        <w:rPr>
          <w:sz w:val="20"/>
        </w:rPr>
        <w:t>Email domain normalization converts</w:t>
      </w:r>
    </w:p>
    <w:p>
      <w:r>
        <w:rPr>
          <w:sz w:val="20"/>
        </w:rPr>
        <w:t>hq.intercom.com to</w:t>
      </w:r>
    </w:p>
    <w:p>
      <w:pPr>
        <w:ind w:left="720" w:hanging="357"/>
      </w:pPr>
      <w:r>
        <w:rPr>
          <w:sz w:val="20"/>
        </w:rPr>
        <w:t>• intercom.io for legacy address compatibility.</w:t>
      </w:r>
    </w:p>
    <w:p>
      <w:r>
        <w:rPr>
          <w:sz w:val="20"/>
        </w:rPr>
        <w:t>Section 5</w:t>
      </w:r>
    </w:p>
    <w:p>
      <w:pPr>
        <w:pStyle w:val="Heading2"/>
      </w:pPr>
      <w:r>
        <w:t>5 Architecture Diagram</w:t>
      </w:r>
    </w:p>
    <w:p>
      <w:r>
        <w:rPr>
          <w:sz w:val="20"/>
        </w:rPr>
        <w:t>Four-column swimlane showing the flow from source system (Workday) through data processing and orchestration layers to the target system (Expensify).</w:t>
      </w:r>
    </w:p>
    <w:p>
      <w:r>
        <w:rPr>
          <w:sz w:val="20"/>
        </w:rPr>
        <w:t>SOURCE</w:t>
        <w:br/>
        <w:br/>
        <w:t>DATA PROCESSING</w:t>
        <w:br/>
        <w:br/>
        <w:t>ORCHESTRATION</w:t>
        <w:br/>
        <w:br/>
        <w:t>TARGET</w:t>
        <w:br/>
        <w:br/>
        <w:br/>
        <w:br/>
        <w:br/>
        <w:br/>
        <w:t>Workday HCM</w:t>
        <w:br/>
        <w:t>Custom Report API</w:t>
        <w:br/>
        <w:br/>
        <w:t>Scheduler (1:00 AM PT)</w:t>
        <w:br/>
        <w:t>Daily Trigger</w:t>
        <w:br/>
        <w:br/>
        <w:t>JSON Parser</w:t>
        <w:br/>
        <w:t>Parse Workday Report</w:t>
        <w:br/>
        <w:br/>
        <w:t>Smart List</w:t>
        <w:br/>
        <w:t>Employee_Collection DB</w:t>
        <w:br/>
        <w:br/>
        <w:t>Distinct Countries</w:t>
        <w:br/>
        <w:t>SQL SELECT DISTINCT</w:t>
        <w:br/>
        <w:br/>
        <w:t>Country Employee</w:t>
        <w:br/>
        <w:t>Query + Manager Join</w:t>
        <w:br/>
        <w:t>LEFT JOIN for mgr country</w:t>
        <w:br/>
        <w:br/>
        <w:t>For Each Country</w:t>
        <w:br/>
        <w:t>Loop Iterator</w:t>
        <w:br/>
        <w:br/>
        <w:t>Set Account_Type</w:t>
        <w:br/>
        <w:t>{Country} - Expense Reimb.</w:t>
        <w:br/>
        <w:br/>
        <w:t>Lookup PolicyID</w:t>
        <w:br/>
        <w:t>Expensify Mapping Table</w:t>
        <w:br/>
        <w:br/>
        <w:t>Call Child (Async)</w:t>
        <w:br/>
        <w:t>Recipe 59113811</w:t>
        <w:br/>
        <w:br/>
        <w:t>Expensify API</w:t>
        <w:br/>
        <w:t>Integration Server (POST)</w:t>
        <w:br/>
        <w:br/>
        <w:t>AOF Error Topic</w:t>
        <w:br/>
        <w:t>Pub/Sub PS-001</w:t>
        <w:br/>
        <w:br/>
        <w:t>Email Notification</w:t>
        <w:br/>
        <w:br/>
        <w:br/>
        <w:br/>
        <w:br/>
        <w:br/>
        <w:br/>
        <w:br/>
        <w:br/>
        <w:br/>
        <w:br/>
        <w:br/>
        <w:br/>
        <w:br/>
        <w:br/>
        <w:br/>
        <w:br/>
        <w:br/>
        <w:br/>
        <w:br/>
        <w:t>Data flow</w:t>
        <w:br/>
        <w:br/>
        <w:t>Error path</w:t>
      </w:r>
    </w:p>
    <w:p>
      <w:r>
        <w:rPr>
          <w:sz w:val="20"/>
        </w:rPr>
        <w:t>Section 6</w:t>
      </w:r>
    </w:p>
    <w:p>
      <w:pPr>
        <w:pStyle w:val="Heading2"/>
      </w:pPr>
      <w:r>
        <w:t>6 End-to-End Flow</w:t>
      </w:r>
    </w:p>
    <w:p>
      <w:r>
        <w:rPr>
          <w:sz w:val="20"/>
        </w:rPr>
        <w:t>1</w:t>
      </w:r>
    </w:p>
    <w:p>
      <w:pPr>
        <w:pStyle w:val="Heading4"/>
      </w:pPr>
      <w:r>
        <w:t>Scheduled Trigger (Daily 1:00 AM PT)</w:t>
      </w:r>
    </w:p>
    <w:p>
      <w:r>
        <w:rPr>
          <w:sz w:val="20"/>
        </w:rPr>
        <w:t>The Workato Clock trigger fires once per day at 1:00 AM Pacific time, initiating the parent recipe.</w:t>
      </w:r>
    </w:p>
    <w:p>
      <w:r>
        <w:rPr>
          <w:sz w:val="20"/>
        </w:rPr>
        <w:t>2</w:t>
      </w:r>
    </w:p>
    <w:p>
      <w:pPr>
        <w:pStyle w:val="Heading4"/>
      </w:pPr>
      <w:r>
        <w:t>Pull Workday Report</w:t>
      </w:r>
    </w:p>
    <w:p>
      <w:r>
        <w:rPr>
          <w:sz w:val="20"/>
        </w:rPr>
        <w:t>The parent calls Workday's custom report API endpoint</w:t>
      </w:r>
    </w:p>
    <w:p>
      <w:r>
        <w:rPr>
          <w:sz w:val="20"/>
        </w:rPr>
        <w:t>Workato_Integration_Report_-_Navan_All_EE_s to retrieve all employee records in JSON format. Fields include: email, name (preferred + legal), employee ID, active status, hire/termination dates, cost center, location, country, manager email, job level, business title, NetSuite subsidiary, base pay currency, and cost allocation segment.</w:t>
      </w:r>
    </w:p>
    <w:p>
      <w:r>
        <w:rPr>
          <w:sz w:val="20"/>
        </w:rPr>
        <w:t>3</w:t>
      </w:r>
    </w:p>
    <w:p>
      <w:pPr>
        <w:pStyle w:val="Heading4"/>
      </w:pPr>
      <w:r>
        <w:t>Parse and Store in Smart List</w:t>
      </w:r>
    </w:p>
    <w:p>
      <w:r>
        <w:rPr>
          <w:sz w:val="20"/>
        </w:rPr>
        <w:t>The raw JSON payload is parsed via the JSON Parser step, then loaded into a Workato Smart List named</w:t>
      </w:r>
    </w:p>
    <w:p>
      <w:r>
        <w:rPr>
          <w:sz w:val="20"/>
        </w:rPr>
        <w:t>Employee_Collection with</w:t>
      </w:r>
    </w:p>
    <w:p>
      <w:r>
        <w:rPr>
          <w:sz w:val="20"/>
        </w:rPr>
        <w:t>Employee_ID as the primary index. The overwrite flag is set to</w:t>
      </w:r>
    </w:p>
    <w:p>
      <w:r>
        <w:rPr>
          <w:sz w:val="20"/>
        </w:rPr>
        <w:t>true, so each run replaces the entire collection with fresh data.</w:t>
      </w:r>
    </w:p>
    <w:p>
      <w:r>
        <w:rPr>
          <w:sz w:val="20"/>
        </w:rPr>
        <w:t>4</w:t>
      </w:r>
    </w:p>
    <w:p>
      <w:pPr>
        <w:pStyle w:val="Heading4"/>
      </w:pPr>
      <w:r>
        <w:t>Extract Distinct Countries</w:t>
      </w:r>
    </w:p>
    <w:p>
      <w:r>
        <w:rPr>
          <w:sz w:val="20"/>
        </w:rPr>
        <w:t>A SQL query runs against the Smart List:</w:t>
      </w:r>
    </w:p>
    <w:p>
      <w:r>
        <w:rPr>
          <w:sz w:val="20"/>
        </w:rPr>
        <w:t>SELECT DISTINCT(Primary_Work_Address_-_Country) FROM Employee_Collection. This yields the unique set of countries across all employees.</w:t>
      </w:r>
    </w:p>
    <w:p>
      <w:r>
        <w:rPr>
          <w:sz w:val="20"/>
        </w:rPr>
        <w:t>5</w:t>
      </w:r>
    </w:p>
    <w:p>
      <w:pPr>
        <w:pStyle w:val="Heading4"/>
      </w:pPr>
      <w:r>
        <w:t>For Each Country (Loop)</w:t>
      </w:r>
    </w:p>
    <w:p>
      <w:r>
        <w:rPr>
          <w:sz w:val="20"/>
        </w:rPr>
        <w:t>The parent iterates over each distinct country. Within each iteration:</w:t>
      </w:r>
    </w:p>
    <w:p>
      <w:r>
        <w:rPr>
          <w:sz w:val="20"/>
        </w:rPr>
        <w:t>Country Employee Query: A SQL query with a LEFT JOIN retrieves employees whose</w:t>
      </w:r>
    </w:p>
    <w:p>
      <w:r>
        <w:rPr>
          <w:sz w:val="20"/>
        </w:rPr>
        <w:t>Primary_Work_Address_-_Country matches the current country,</w:t>
      </w:r>
    </w:p>
    <w:p>
      <w:pPr>
        <w:ind w:left="720" w:hanging="357"/>
      </w:pPr>
      <w:r>
        <w:rPr>
          <w:sz w:val="20"/>
        </w:rPr>
        <w:t>• plus any managers from other countries who supervise employees in this country.</w:t>
      </w:r>
    </w:p>
    <w:p>
      <w:r>
        <w:rPr>
          <w:sz w:val="20"/>
        </w:rPr>
        <w:t>Set Account_Type: The variable is set to</w:t>
      </w:r>
    </w:p>
    <w:p>
      <w:pPr>
        <w:ind w:left="720" w:hanging="357"/>
      </w:pPr>
      <w:r>
        <w:rPr>
          <w:sz w:val="20"/>
        </w:rPr>
        <w:t>• {Country} - Expense Reimbursement.</w:t>
      </w:r>
    </w:p>
    <w:p>
      <w:r>
        <w:rPr>
          <w:sz w:val="20"/>
        </w:rPr>
        <w:t>Lookup PolicyID: The Workato lookup table</w:t>
      </w:r>
    </w:p>
    <w:p>
      <w:pPr>
        <w:ind w:left="720" w:hanging="357"/>
      </w:pPr>
      <w:r>
        <w:rPr>
          <w:sz w:val="20"/>
        </w:rPr>
        <w:t>• Expensify Mapping - PolicyID is queried using the Account_Type to retrieve the correct Expensify Policy ID for that country.</w:t>
      </w:r>
    </w:p>
    <w:p>
      <w:r>
        <w:rPr>
          <w:sz w:val="20"/>
        </w:rPr>
        <w:t>6</w:t>
      </w:r>
    </w:p>
    <w:p>
      <w:pPr>
        <w:pStyle w:val="Heading4"/>
      </w:pPr>
      <w:r>
        <w:t>Call Child Recipe (Async)</w:t>
      </w:r>
    </w:p>
    <w:p>
      <w:r>
        <w:rPr>
          <w:sz w:val="20"/>
        </w:rPr>
        <w:t>The parent invokes the child recipe (ID 59113811) asynchronously, passing the employee list with mapped fields: employeeID, employeeEmail, managerEmail, policyID, firstName, lastName, isTerminated, customField1 (full preferred name), customField2 (employee ID), and approvesTo (</w:t>
      </w:r>
    </w:p>
    <w:p>
      <w:r>
        <w:rPr>
          <w:sz w:val="20"/>
        </w:rPr>
        <w:t>accountspayable@intercom.io).</w:t>
      </w:r>
    </w:p>
    <w:p>
      <w:r>
        <w:rPr>
          <w:sz w:val="20"/>
        </w:rPr>
        <w:t>7</w:t>
      </w:r>
    </w:p>
    <w:p>
      <w:pPr>
        <w:pStyle w:val="Heading4"/>
      </w:pPr>
      <w:r>
        <w:t>Child: POST to Expensify API</w:t>
      </w:r>
    </w:p>
    <w:p>
      <w:r>
        <w:rPr>
          <w:sz w:val="20"/>
        </w:rPr>
        <w:t>The child recipe POSTs to</w:t>
      </w:r>
    </w:p>
    <w:p>
      <w:r>
        <w:rPr>
          <w:sz w:val="20"/>
        </w:rPr>
        <w:t>https://integrations.expensify.com/Integration-Server/ExpensifyIntegrations with the employee batch as form-encoded data. The request type is</w:t>
      </w:r>
    </w:p>
    <w:p>
      <w:r>
        <w:rPr>
          <w:sz w:val="20"/>
        </w:rPr>
        <w:t>update with entity type</w:t>
      </w:r>
    </w:p>
    <w:p>
      <w:r>
        <w:rPr>
          <w:sz w:val="20"/>
        </w:rPr>
        <w:t>employees. Authentication uses a service account (</w:t>
      </w:r>
    </w:p>
    <w:p>
      <w:r>
        <w:rPr>
          <w:sz w:val="20"/>
        </w:rPr>
        <w:t>aa_expensify_workato_workday_service_account_intercom_io) and a secret stored in Workato account properties.</w:t>
      </w:r>
    </w:p>
    <w:p>
      <w:r>
        <w:rPr>
          <w:sz w:val="20"/>
        </w:rPr>
        <w:t>8</w:t>
      </w:r>
    </w:p>
    <w:p>
      <w:pPr>
        <w:pStyle w:val="Heading4"/>
      </w:pPr>
      <w:r>
        <w:t>Error Handling and Notification</w:t>
      </w:r>
    </w:p>
    <w:p>
      <w:r>
        <w:rPr>
          <w:sz w:val="20"/>
        </w:rPr>
        <w:t>On success, Expensify sends an onFinish email to the configured notification recipient. On failure, the child's try/catch block publishes an error message to the</w:t>
      </w:r>
    </w:p>
    <w:p>
      <w:r>
        <w:rPr>
          <w:sz w:val="20"/>
        </w:rPr>
        <w:t>AOF | PS-001 | AOF_Topic Pub/Sub topic for centralized alerting.</w:t>
      </w:r>
    </w:p>
    <w:p>
      <w:pPr>
        <w:pStyle w:val="Heading3"/>
      </w:pPr>
      <w:r>
        <w:t>Data Flow Diagram</w:t>
      </w:r>
    </w:p>
    <w:p>
      <w:r>
        <w:rPr>
          <w:sz w:val="20"/>
        </w:rPr>
        <w:t>Workday</w:t>
        <w:br/>
        <w:t>Custom Report</w:t>
        <w:br/>
        <w:br/>
        <w:t>JSON Parser</w:t>
        <w:br/>
        <w:t>Normalize data</w:t>
        <w:br/>
        <w:br/>
        <w:t>Smart List DB</w:t>
        <w:br/>
        <w:t>Employee_Collection</w:t>
        <w:br/>
        <w:br/>
        <w:t>Country Loop</w:t>
        <w:br/>
        <w:t>For each country</w:t>
        <w:br/>
        <w:br/>
        <w:t>SQL Query</w:t>
        <w:br/>
        <w:t>Employees + Mgr JOIN</w:t>
        <w:br/>
        <w:br/>
        <w:t>Set Account_Type</w:t>
        <w:br/>
        <w:t>{Country} - Reimb.</w:t>
        <w:br/>
        <w:br/>
        <w:t>Lookup</w:t>
        <w:br/>
        <w:t>PolicyID</w:t>
        <w:br/>
        <w:br/>
        <w:t>Child Recipe</w:t>
        <w:br/>
        <w:t>Async call 59113811</w:t>
        <w:br/>
        <w:br/>
        <w:t>Expensify</w:t>
        <w:br/>
        <w:t>Upsert API</w:t>
        <w:br/>
        <w:br/>
        <w:t>AOF Topic</w:t>
        <w:br/>
        <w:t>Error Handler</w:t>
        <w:br/>
        <w:br/>
        <w:br/>
        <w:br/>
        <w:br/>
        <w:br/>
        <w:t>JSON</w:t>
        <w:br/>
        <w:br/>
        <w:t>Rows</w:t>
        <w:br/>
        <w:br/>
        <w:t>Countries</w:t>
        <w:br/>
        <w:br/>
        <w:br/>
        <w:br/>
        <w:br/>
        <w:t>Batch</w:t>
        <w:br/>
        <w:br/>
        <w:t>POST</w:t>
        <w:br/>
        <w:br/>
        <w:t>Error</w:t>
        <w:br/>
        <w:br/>
        <w:t>LOOP: For Each Country</w:t>
      </w:r>
    </w:p>
    <w:p>
      <w:r>
        <w:rPr>
          <w:sz w:val="20"/>
        </w:rPr>
        <w:t>Section 7</w:t>
      </w:r>
    </w:p>
    <w:p>
      <w:pPr>
        <w:pStyle w:val="Heading2"/>
      </w:pPr>
      <w:r>
        <w:t>7 Processing Stages</w:t>
      </w:r>
    </w:p>
    <w:p>
      <w:pPr>
        <w:pStyle w:val="Heading3"/>
      </w:pPr>
      <w:r>
        <w:t>Stage 1: Data Extraction (Parent Steps 1-2)</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w:t>
            </w:r>
          </w:p>
        </w:tc>
        <w:tc>
          <w:tcPr>
            <w:tcW w:type="dxa" w:w="2351"/>
            <w:shd w:fill="E8EDF2" w:val="clear"/>
          </w:tcPr>
          <w:p>
            <w:pPr>
              <w:spacing w:before="40" w:after="40"/>
            </w:pPr>
            <w:r>
              <w:rPr>
                <w:b/>
                <w:sz w:val="18"/>
              </w:rPr>
              <w:t>Action</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Details</w:t>
            </w:r>
          </w:p>
        </w:tc>
      </w:tr>
      <w:tr>
        <w:tc>
          <w:tcPr>
            <w:tcW w:type="dxa" w:w="2351"/>
          </w:tcPr>
          <w:p>
            <w:pPr>
              <w:spacing w:before="40" w:after="40"/>
            </w:pPr>
            <w:r>
              <w:rPr>
                <w:sz w:val="18"/>
              </w:rPr>
              <w:t>1</w:t>
            </w:r>
          </w:p>
        </w:tc>
        <w:tc>
          <w:tcPr>
            <w:tcW w:type="dxa" w:w="2351"/>
          </w:tcPr>
          <w:p>
            <w:pPr>
              <w:spacing w:before="40" w:after="40"/>
            </w:pPr>
            <w:r>
              <w:rPr>
                <w:sz w:val="18"/>
              </w:rPr>
              <w:t>Get Report</w:t>
            </w:r>
          </w:p>
        </w:tc>
        <w:tc>
          <w:tcPr>
            <w:tcW w:type="dxa" w:w="2351"/>
          </w:tcPr>
          <w:p>
            <w:pPr>
              <w:spacing w:before="40" w:after="40"/>
            </w:pPr>
            <w:r>
              <w:rPr>
                <w:sz w:val="18"/>
              </w:rPr>
              <w:t>Workday</w:t>
            </w:r>
          </w:p>
        </w:tc>
        <w:tc>
          <w:tcPr>
            <w:tcW w:type="dxa" w:w="2351"/>
          </w:tcPr>
          <w:p>
            <w:pPr>
              <w:spacing w:before="40" w:after="40"/>
            </w:pPr>
            <w:r>
              <w:rPr>
                <w:sz w:val="18"/>
              </w:rPr>
              <w:t>Calls Workato_Integration_Report_-_Navan_All_EE_s custom report. Returns all employees with 27+ fields.</w:t>
            </w:r>
          </w:p>
        </w:tc>
      </w:tr>
      <w:tr>
        <w:tc>
          <w:tcPr>
            <w:tcW w:type="dxa" w:w="2351"/>
          </w:tcPr>
          <w:p>
            <w:pPr>
              <w:spacing w:before="40" w:after="40"/>
            </w:pPr>
            <w:r>
              <w:rPr>
                <w:sz w:val="18"/>
              </w:rPr>
              <w:t>2</w:t>
            </w:r>
          </w:p>
        </w:tc>
        <w:tc>
          <w:tcPr>
            <w:tcW w:type="dxa" w:w="2351"/>
          </w:tcPr>
          <w:p>
            <w:pPr>
              <w:spacing w:before="40" w:after="40"/>
            </w:pPr>
            <w:r>
              <w:rPr>
                <w:sz w:val="18"/>
              </w:rPr>
              <w:t>Parse JSON</w:t>
            </w:r>
          </w:p>
        </w:tc>
        <w:tc>
          <w:tcPr>
            <w:tcW w:type="dxa" w:w="2351"/>
          </w:tcPr>
          <w:p>
            <w:pPr>
              <w:spacing w:before="40" w:after="40"/>
            </w:pPr>
            <w:r>
              <w:rPr>
                <w:sz w:val="18"/>
              </w:rPr>
              <w:t>Workato</w:t>
            </w:r>
          </w:p>
        </w:tc>
        <w:tc>
          <w:tcPr>
            <w:tcW w:type="dxa" w:w="2351"/>
          </w:tcPr>
          <w:p>
            <w:pPr>
              <w:spacing w:before="40" w:after="40"/>
            </w:pPr>
            <w:r>
              <w:rPr>
                <w:sz w:val="18"/>
              </w:rPr>
              <w:t>Converts raw Workday response into structured document with typed fields (19 fields per employee).</w:t>
            </w:r>
          </w:p>
        </w:tc>
      </w:tr>
    </w:tbl>
    <w:p/>
    <w:p>
      <w:pPr>
        <w:pStyle w:val="Heading3"/>
      </w:pPr>
      <w:r>
        <w:t>Stage 2: Data Staging (Parent Steps 3-6)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w:t>
            </w:r>
          </w:p>
        </w:tc>
        <w:tc>
          <w:tcPr>
            <w:tcW w:type="dxa" w:w="2351"/>
            <w:shd w:fill="E8EDF2" w:val="clear"/>
          </w:tcPr>
          <w:p>
            <w:pPr>
              <w:spacing w:before="40" w:after="40"/>
            </w:pPr>
            <w:r>
              <w:rPr>
                <w:b/>
                <w:sz w:val="18"/>
              </w:rPr>
              <w:t>Action</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Details</w:t>
            </w:r>
          </w:p>
        </w:tc>
      </w:tr>
      <w:tr>
        <w:tc>
          <w:tcPr>
            <w:tcW w:type="dxa" w:w="2351"/>
          </w:tcPr>
          <w:p>
            <w:pPr>
              <w:spacing w:before="40" w:after="40"/>
            </w:pPr>
            <w:r>
              <w:rPr>
                <w:sz w:val="18"/>
              </w:rPr>
              <w:t>3</w:t>
            </w:r>
          </w:p>
        </w:tc>
        <w:tc>
          <w:tcPr>
            <w:tcW w:type="dxa" w:w="2351"/>
          </w:tcPr>
          <w:p>
            <w:pPr>
              <w:spacing w:before="40" w:after="40"/>
            </w:pPr>
            <w:r>
              <w:rPr>
                <w:sz w:val="18"/>
              </w:rPr>
              <w:t>Log Message</w:t>
            </w:r>
          </w:p>
        </w:tc>
        <w:tc>
          <w:tcPr>
            <w:tcW w:type="dxa" w:w="2351"/>
          </w:tcPr>
          <w:p>
            <w:pPr>
              <w:spacing w:before="40" w:after="40"/>
            </w:pPr>
            <w:r>
              <w:rPr>
                <w:sz w:val="18"/>
              </w:rPr>
              <w:t>Workato Logger</w:t>
            </w:r>
          </w:p>
        </w:tc>
        <w:tc>
          <w:tcPr>
            <w:tcW w:type="dxa" w:w="2351"/>
          </w:tcPr>
          <w:p>
            <w:pPr>
              <w:spacing w:before="40" w:after="40"/>
            </w:pPr>
            <w:r>
              <w:rPr>
                <w:sz w:val="18"/>
              </w:rPr>
              <w:t>Logs the parsed JSON to the job report for debugging.</w:t>
            </w:r>
          </w:p>
        </w:tc>
      </w:tr>
      <w:tr>
        <w:tc>
          <w:tcPr>
            <w:tcW w:type="dxa" w:w="2351"/>
          </w:tcPr>
          <w:p>
            <w:pPr>
              <w:spacing w:before="40" w:after="40"/>
            </w:pPr>
            <w:r>
              <w:rPr>
                <w:sz w:val="18"/>
              </w:rPr>
              <w:t>4</w:t>
            </w:r>
          </w:p>
        </w:tc>
        <w:tc>
          <w:tcPr>
            <w:tcW w:type="dxa" w:w="2351"/>
          </w:tcPr>
          <w:p>
            <w:pPr>
              <w:spacing w:before="40" w:after="40"/>
            </w:pPr>
            <w:r>
              <w:rPr>
                <w:sz w:val="18"/>
              </w:rPr>
              <w:t>Create Smart List</w:t>
            </w:r>
          </w:p>
        </w:tc>
        <w:tc>
          <w:tcPr>
            <w:tcW w:type="dxa" w:w="2351"/>
          </w:tcPr>
          <w:p>
            <w:pPr>
              <w:spacing w:before="40" w:after="40"/>
            </w:pPr>
            <w:r>
              <w:rPr>
                <w:sz w:val="18"/>
              </w:rPr>
              <w:t>Workato Smart List</w:t>
            </w:r>
          </w:p>
        </w:tc>
        <w:tc>
          <w:tcPr>
            <w:tcW w:type="dxa" w:w="2351"/>
          </w:tcPr>
          <w:p>
            <w:pPr>
              <w:spacing w:before="40" w:after="40"/>
            </w:pPr>
            <w:r>
              <w:rPr>
                <w:sz w:val="18"/>
              </w:rPr>
              <w:t>Creates Employee_Collection with primary index on Employee_ID. Overwrites existing list.</w:t>
            </w:r>
          </w:p>
        </w:tc>
      </w:tr>
      <w:tr>
        <w:tc>
          <w:tcPr>
            <w:tcW w:type="dxa" w:w="2351"/>
          </w:tcPr>
          <w:p>
            <w:pPr>
              <w:spacing w:before="40" w:after="40"/>
            </w:pPr>
            <w:r>
              <w:rPr>
                <w:sz w:val="18"/>
              </w:rPr>
              <w:t>5</w:t>
            </w:r>
          </w:p>
        </w:tc>
        <w:tc>
          <w:tcPr>
            <w:tcW w:type="dxa" w:w="2351"/>
          </w:tcPr>
          <w:p>
            <w:pPr>
              <w:spacing w:before="40" w:after="40"/>
            </w:pPr>
            <w:r>
              <w:rPr>
                <w:sz w:val="18"/>
              </w:rPr>
              <w:t>Query Distinct Countries</w:t>
            </w:r>
          </w:p>
        </w:tc>
        <w:tc>
          <w:tcPr>
            <w:tcW w:type="dxa" w:w="2351"/>
          </w:tcPr>
          <w:p>
            <w:pPr>
              <w:spacing w:before="40" w:after="40"/>
            </w:pPr>
            <w:r>
              <w:rPr>
                <w:sz w:val="18"/>
              </w:rPr>
              <w:t>Workato Smart List</w:t>
            </w:r>
          </w:p>
        </w:tc>
        <w:tc>
          <w:tcPr>
            <w:tcW w:type="dxa" w:w="2351"/>
          </w:tcPr>
          <w:p>
            <w:pPr>
              <w:spacing w:before="40" w:after="40"/>
            </w:pPr>
            <w:r>
              <w:rPr>
                <w:sz w:val="18"/>
              </w:rPr>
              <w:t>SELECT DISTINCT(Primary_Work_Address_-_Country) FROM Employee_Collection</w:t>
            </w:r>
          </w:p>
        </w:tc>
      </w:tr>
      <w:tr>
        <w:tc>
          <w:tcPr>
            <w:tcW w:type="dxa" w:w="2351"/>
          </w:tcPr>
          <w:p>
            <w:pPr>
              <w:spacing w:before="40" w:after="40"/>
            </w:pPr>
            <w:r>
              <w:rPr>
                <w:sz w:val="18"/>
              </w:rPr>
              <w:t>6</w:t>
            </w:r>
          </w:p>
        </w:tc>
        <w:tc>
          <w:tcPr>
            <w:tcW w:type="dxa" w:w="2351"/>
          </w:tcPr>
          <w:p>
            <w:pPr>
              <w:spacing w:before="40" w:after="40"/>
            </w:pPr>
            <w:r>
              <w:rPr>
                <w:sz w:val="18"/>
              </w:rPr>
              <w:t>Declare Account_Type Variable</w:t>
            </w:r>
          </w:p>
        </w:tc>
        <w:tc>
          <w:tcPr>
            <w:tcW w:type="dxa" w:w="2351"/>
          </w:tcPr>
          <w:p>
            <w:pPr>
              <w:spacing w:before="40" w:after="40"/>
            </w:pPr>
            <w:r>
              <w:rPr>
                <w:sz w:val="18"/>
              </w:rPr>
              <w:t>Workato Variables</w:t>
            </w:r>
          </w:p>
        </w:tc>
        <w:tc>
          <w:tcPr>
            <w:tcW w:type="dxa" w:w="2351"/>
          </w:tcPr>
          <w:p>
            <w:pPr>
              <w:spacing w:before="40" w:after="40"/>
            </w:pPr>
            <w:r>
              <w:rPr>
                <w:sz w:val="18"/>
              </w:rPr>
              <w:t>Initializes the Account_Type string variable (empty).</w:t>
            </w:r>
          </w:p>
        </w:tc>
      </w:tr>
    </w:tbl>
    <w:p/>
    <w:p>
      <w:pPr>
        <w:pStyle w:val="Heading3"/>
      </w:pPr>
      <w:r>
        <w:t>Stage 3: Country Iteration (Parent Steps 7-11, inside For-Each loop)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w:t>
            </w:r>
          </w:p>
        </w:tc>
        <w:tc>
          <w:tcPr>
            <w:tcW w:type="dxa" w:w="2351"/>
            <w:shd w:fill="E8EDF2" w:val="clear"/>
          </w:tcPr>
          <w:p>
            <w:pPr>
              <w:spacing w:before="40" w:after="40"/>
            </w:pPr>
            <w:r>
              <w:rPr>
                <w:b/>
                <w:sz w:val="18"/>
              </w:rPr>
              <w:t>Action</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Details</w:t>
            </w:r>
          </w:p>
        </w:tc>
      </w:tr>
      <w:tr>
        <w:tc>
          <w:tcPr>
            <w:tcW w:type="dxa" w:w="2351"/>
          </w:tcPr>
          <w:p>
            <w:pPr>
              <w:spacing w:before="40" w:after="40"/>
            </w:pPr>
            <w:r>
              <w:rPr>
                <w:sz w:val="18"/>
              </w:rPr>
              <w:t>8</w:t>
            </w:r>
          </w:p>
        </w:tc>
        <w:tc>
          <w:tcPr>
            <w:tcW w:type="dxa" w:w="2351"/>
          </w:tcPr>
          <w:p>
            <w:pPr>
              <w:spacing w:before="40" w:after="40"/>
            </w:pPr>
            <w:r>
              <w:rPr>
                <w:sz w:val="18"/>
              </w:rPr>
              <w:t>Query Country Employees</w:t>
            </w:r>
          </w:p>
        </w:tc>
        <w:tc>
          <w:tcPr>
            <w:tcW w:type="dxa" w:w="2351"/>
          </w:tcPr>
          <w:p>
            <w:pPr>
              <w:spacing w:before="40" w:after="40"/>
            </w:pPr>
            <w:r>
              <w:rPr>
                <w:sz w:val="18"/>
              </w:rPr>
              <w:t>Workato Smart List</w:t>
            </w:r>
          </w:p>
        </w:tc>
        <w:tc>
          <w:tcPr>
            <w:tcW w:type="dxa" w:w="2351"/>
          </w:tcPr>
          <w:p>
            <w:pPr>
              <w:spacing w:before="40" w:after="40"/>
            </w:pPr>
            <w:r>
              <w:rPr>
                <w:sz w:val="18"/>
              </w:rPr>
              <w:t>SQL with LEFT JOIN: retrieves employees for the current country plus their managers (regardless of manager country).</w:t>
            </w:r>
          </w:p>
        </w:tc>
      </w:tr>
      <w:tr>
        <w:tc>
          <w:tcPr>
            <w:tcW w:type="dxa" w:w="2351"/>
          </w:tcPr>
          <w:p>
            <w:pPr>
              <w:spacing w:before="40" w:after="40"/>
            </w:pPr>
            <w:r>
              <w:rPr>
                <w:sz w:val="18"/>
              </w:rPr>
              <w:t>9</w:t>
            </w:r>
          </w:p>
        </w:tc>
        <w:tc>
          <w:tcPr>
            <w:tcW w:type="dxa" w:w="2351"/>
          </w:tcPr>
          <w:p>
            <w:pPr>
              <w:spacing w:before="40" w:after="40"/>
            </w:pPr>
            <w:r>
              <w:rPr>
                <w:sz w:val="18"/>
              </w:rPr>
              <w:t>Update Account_Type</w:t>
            </w:r>
          </w:p>
        </w:tc>
        <w:tc>
          <w:tcPr>
            <w:tcW w:type="dxa" w:w="2351"/>
          </w:tcPr>
          <w:p>
            <w:pPr>
              <w:spacing w:before="40" w:after="40"/>
            </w:pPr>
            <w:r>
              <w:rPr>
                <w:sz w:val="18"/>
              </w:rPr>
              <w:t>Workato Variables</w:t>
            </w:r>
          </w:p>
        </w:tc>
        <w:tc>
          <w:tcPr>
            <w:tcW w:type="dxa" w:w="2351"/>
          </w:tcPr>
          <w:p>
            <w:pPr>
              <w:spacing w:before="40" w:after="40"/>
            </w:pPr>
            <w:r>
              <w:rPr>
                <w:sz w:val="18"/>
              </w:rPr>
              <w:t>Sets Account_Type = "{Country} - Expense Reimbursement"</w:t>
            </w:r>
          </w:p>
        </w:tc>
      </w:tr>
      <w:tr>
        <w:tc>
          <w:tcPr>
            <w:tcW w:type="dxa" w:w="2351"/>
          </w:tcPr>
          <w:p>
            <w:pPr>
              <w:spacing w:before="40" w:after="40"/>
            </w:pPr>
            <w:r>
              <w:rPr>
                <w:sz w:val="18"/>
              </w:rPr>
              <w:t>10</w:t>
            </w:r>
          </w:p>
        </w:tc>
        <w:tc>
          <w:tcPr>
            <w:tcW w:type="dxa" w:w="2351"/>
          </w:tcPr>
          <w:p>
            <w:pPr>
              <w:spacing w:before="40" w:after="40"/>
            </w:pPr>
            <w:r>
              <w:rPr>
                <w:sz w:val="18"/>
              </w:rPr>
              <w:t>Log Employees</w:t>
            </w:r>
          </w:p>
        </w:tc>
        <w:tc>
          <w:tcPr>
            <w:tcW w:type="dxa" w:w="2351"/>
          </w:tcPr>
          <w:p>
            <w:pPr>
              <w:spacing w:before="40" w:after="40"/>
            </w:pPr>
            <w:r>
              <w:rPr>
                <w:sz w:val="18"/>
              </w:rPr>
              <w:t>Workato Logger</w:t>
            </w:r>
          </w:p>
        </w:tc>
        <w:tc>
          <w:tcPr>
            <w:tcW w:type="dxa" w:w="2351"/>
          </w:tcPr>
          <w:p>
            <w:pPr>
              <w:spacing w:before="40" w:after="40"/>
            </w:pPr>
            <w:r>
              <w:rPr>
                <w:sz w:val="18"/>
              </w:rPr>
              <w:t>Logs the employee batch for the current country to the job report.</w:t>
            </w:r>
          </w:p>
        </w:tc>
      </w:tr>
      <w:tr>
        <w:tc>
          <w:tcPr>
            <w:tcW w:type="dxa" w:w="2351"/>
          </w:tcPr>
          <w:p>
            <w:pPr>
              <w:spacing w:before="40" w:after="40"/>
            </w:pPr>
            <w:r>
              <w:rPr>
                <w:sz w:val="18"/>
              </w:rPr>
              <w:t>11</w:t>
            </w:r>
          </w:p>
        </w:tc>
        <w:tc>
          <w:tcPr>
            <w:tcW w:type="dxa" w:w="2351"/>
          </w:tcPr>
          <w:p>
            <w:pPr>
              <w:spacing w:before="40" w:after="40"/>
            </w:pPr>
            <w:r>
              <w:rPr>
                <w:sz w:val="18"/>
              </w:rPr>
              <w:t>Call Child (Async)</w:t>
            </w:r>
          </w:p>
        </w:tc>
        <w:tc>
          <w:tcPr>
            <w:tcW w:type="dxa" w:w="2351"/>
          </w:tcPr>
          <w:p>
            <w:pPr>
              <w:spacing w:before="40" w:after="40"/>
            </w:pPr>
            <w:r>
              <w:rPr>
                <w:sz w:val="18"/>
              </w:rPr>
              <w:t>Workato Recipe Function</w:t>
            </w:r>
          </w:p>
        </w:tc>
        <w:tc>
          <w:tcPr>
            <w:tcW w:type="dxa" w:w="2351"/>
          </w:tcPr>
          <w:p>
            <w:pPr>
              <w:spacing w:before="40" w:after="40"/>
            </w:pPr>
            <w:r>
              <w:rPr>
                <w:sz w:val="18"/>
              </w:rPr>
              <w:t>Invokes recipe 59113811 with employee list, PolicyID from lookup table, and country. Email domain normalization and name fallback logic applied.</w:t>
            </w:r>
          </w:p>
        </w:tc>
      </w:tr>
    </w:tbl>
    <w:p/>
    <w:p>
      <w:pPr>
        <w:pStyle w:val="Heading3"/>
      </w:pPr>
      <w:r>
        <w:t>Stage 4: API Upsert (Child Steps 1-5)</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w:t>
            </w:r>
          </w:p>
        </w:tc>
        <w:tc>
          <w:tcPr>
            <w:tcW w:type="dxa" w:w="2351"/>
            <w:shd w:fill="E8EDF2" w:val="clear"/>
          </w:tcPr>
          <w:p>
            <w:pPr>
              <w:spacing w:before="40" w:after="40"/>
            </w:pPr>
            <w:r>
              <w:rPr>
                <w:b/>
                <w:sz w:val="18"/>
              </w:rPr>
              <w:t>Action</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Details</w:t>
            </w:r>
          </w:p>
        </w:tc>
      </w:tr>
      <w:tr>
        <w:tc>
          <w:tcPr>
            <w:tcW w:type="dxa" w:w="2351"/>
          </w:tcPr>
          <w:p>
            <w:pPr>
              <w:spacing w:before="40" w:after="40"/>
            </w:pPr>
            <w:r>
              <w:rPr>
                <w:sz w:val="18"/>
              </w:rPr>
              <w:t>1</w:t>
            </w:r>
          </w:p>
        </w:tc>
        <w:tc>
          <w:tcPr>
            <w:tcW w:type="dxa" w:w="2351"/>
          </w:tcPr>
          <w:p>
            <w:pPr>
              <w:spacing w:before="40" w:after="40"/>
            </w:pPr>
            <w:r>
              <w:rPr>
                <w:sz w:val="18"/>
              </w:rPr>
              <w:t>Log Incoming Parameters</w:t>
            </w:r>
          </w:p>
        </w:tc>
        <w:tc>
          <w:tcPr>
            <w:tcW w:type="dxa" w:w="2351"/>
          </w:tcPr>
          <w:p>
            <w:pPr>
              <w:spacing w:before="40" w:after="40"/>
            </w:pPr>
            <w:r>
              <w:rPr>
                <w:sz w:val="18"/>
              </w:rPr>
              <w:t>Workato Logger</w:t>
            </w:r>
          </w:p>
        </w:tc>
        <w:tc>
          <w:tcPr>
            <w:tcW w:type="dxa" w:w="2351"/>
          </w:tcPr>
          <w:p>
            <w:pPr>
              <w:spacing w:before="40" w:after="40"/>
            </w:pPr>
            <w:r>
              <w:rPr>
                <w:sz w:val="18"/>
              </w:rPr>
              <w:t>Logs the received employee list and country for audit.</w:t>
            </w:r>
          </w:p>
        </w:tc>
      </w:tr>
      <w:tr>
        <w:tc>
          <w:tcPr>
            <w:tcW w:type="dxa" w:w="2351"/>
          </w:tcPr>
          <w:p>
            <w:pPr>
              <w:spacing w:before="40" w:after="40"/>
            </w:pPr>
            <w:r>
              <w:rPr>
                <w:sz w:val="18"/>
              </w:rPr>
              <w:t>3</w:t>
            </w:r>
          </w:p>
        </w:tc>
        <w:tc>
          <w:tcPr>
            <w:tcW w:type="dxa" w:w="2351"/>
          </w:tcPr>
          <w:p>
            <w:pPr>
              <w:spacing w:before="40" w:after="40"/>
            </w:pPr>
            <w:r>
              <w:rPr>
                <w:sz w:val="18"/>
              </w:rPr>
              <w:t>Upsert Employee (POST)</w:t>
            </w:r>
          </w:p>
        </w:tc>
        <w:tc>
          <w:tcPr>
            <w:tcW w:type="dxa" w:w="2351"/>
          </w:tcPr>
          <w:p>
            <w:pPr>
              <w:spacing w:before="40" w:after="40"/>
            </w:pPr>
            <w:r>
              <w:rPr>
                <w:sz w:val="18"/>
              </w:rPr>
              <w:t>Expensify REST API</w:t>
            </w:r>
          </w:p>
        </w:tc>
        <w:tc>
          <w:tcPr>
            <w:tcW w:type="dxa" w:w="2351"/>
          </w:tcPr>
          <w:p>
            <w:pPr>
              <w:spacing w:before="40" w:after="40"/>
            </w:pPr>
            <w:r>
              <w:rPr>
                <w:sz w:val="18"/>
              </w:rPr>
              <w:t>POST to Integration Server with type: update, inputSettings.type: employees, entity: generic. Uses form-encoded body.</w:t>
            </w:r>
          </w:p>
        </w:tc>
      </w:tr>
      <w:tr>
        <w:tc>
          <w:tcPr>
            <w:tcW w:type="dxa" w:w="2351"/>
          </w:tcPr>
          <w:p>
            <w:pPr>
              <w:spacing w:before="40" w:after="40"/>
            </w:pPr>
            <w:r>
              <w:rPr>
                <w:sz w:val="18"/>
              </w:rPr>
              <w:t>5</w:t>
            </w:r>
          </w:p>
        </w:tc>
        <w:tc>
          <w:tcPr>
            <w:tcW w:type="dxa" w:w="2351"/>
          </w:tcPr>
          <w:p>
            <w:pPr>
              <w:spacing w:before="40" w:after="40"/>
            </w:pPr>
            <w:r>
              <w:rPr>
                <w:sz w:val="18"/>
              </w:rPr>
              <w:t>Publish Error (Catch)</w:t>
            </w:r>
          </w:p>
        </w:tc>
        <w:tc>
          <w:tcPr>
            <w:tcW w:type="dxa" w:w="2351"/>
          </w:tcPr>
          <w:p>
            <w:pPr>
              <w:spacing w:before="40" w:after="40"/>
            </w:pPr>
            <w:r>
              <w:rPr>
                <w:sz w:val="18"/>
              </w:rPr>
              <w:t>Workato Pub/Sub</w:t>
            </w:r>
          </w:p>
        </w:tc>
        <w:tc>
          <w:tcPr>
            <w:tcW w:type="dxa" w:w="2351"/>
          </w:tcPr>
          <w:p>
            <w:pPr>
              <w:spacing w:before="40" w:after="40"/>
            </w:pPr>
            <w:r>
              <w:rPr>
                <w:sz w:val="18"/>
              </w:rPr>
              <w:t>On error, publishes to AOF | PS-001 | AOF_Topic with job details, error message, and stack trace.</w:t>
            </w:r>
          </w:p>
        </w:tc>
      </w:tr>
    </w:tbl>
    <w:p/>
    <w:p>
      <w:r>
        <w:rPr>
          <w:sz w:val="20"/>
        </w:rPr>
        <w:t>Section 8</w:t>
      </w:r>
    </w:p>
    <w:p>
      <w:pPr>
        <w:pStyle w:val="Heading2"/>
      </w:pPr>
      <w:r>
        <w:t>8 Component / Module Overview</w:t>
      </w:r>
    </w:p>
    <w:p>
      <w:pPr>
        <w:pStyle w:val="Heading3"/>
      </w:pPr>
      <w:r>
        <w:t>Recipe Hierarchy Diagram</w:t>
      </w:r>
    </w:p>
    <w:p>
      <w:r>
        <w:rPr>
          <w:sz w:val="20"/>
        </w:rPr>
        <w:t>EXPENSE - Workday to Expensify Parent V2</w:t>
        <w:br/>
        <w:t>Recipe ID: 59113812 | Daily 1:00 AM PT | Parent Orchestrator</w:t>
        <w:br/>
        <w:br/>
        <w:t>async call (per country)</w:t>
        <w:br/>
        <w:br/>
        <w:t>EXPENSIFY-Child</w:t>
        <w:br/>
        <w:t>Recipe ID: 59113811 | Callable Recipe | API Caller</w:t>
        <w:br/>
        <w:br/>
        <w:t>Workday HCM</w:t>
        <w:br/>
        <w:t>Source</w:t>
        <w:br/>
        <w:br/>
        <w:br/>
        <w:t>Expensify</w:t>
        <w:br/>
        <w:t>Target</w:t>
        <w:br/>
        <w:br/>
        <w:br/>
        <w:t>Lookup Table</w:t>
        <w:br/>
        <w:t>PolicyID Mapping</w:t>
        <w:br/>
        <w:br/>
        <w:br/>
        <w:t>AOF Error Topic</w:t>
        <w:br/>
        <w:t>PS-001 Pub/Sub</w:t>
        <w:br/>
        <w:br/>
        <w:br/>
        <w:t>Parent Components</w:t>
        <w:br/>
        <w:t>- Workday Report Connector</w:t>
        <w:br/>
        <w:t>- JSON Parser</w:t>
        <w:br/>
        <w:t>- Smart List (Employee_Collection)</w:t>
        <w:br/>
        <w:t>- Variable Manager (Account_Type)</w:t>
        <w:br/>
        <w:t>- Lookup Table (PolicyID Mapping)</w:t>
        <w:br/>
        <w:br/>
        <w:t>Child Components</w:t>
        <w:br/>
        <w:t>- Logger (audit trail)</w:t>
        <w:br/>
        <w:t>- REST API (Expensify POST)</w:t>
        <w:br/>
        <w:t>- Try/Catch error handler</w:t>
        <w:br/>
        <w:t>- Pub/Sub (AOF error topic)</w:t>
        <w:br/>
        <w:t>- Account properties (secrets)</w:t>
      </w:r>
    </w:p>
    <w:p>
      <w:pPr>
        <w:pStyle w:val="Heading3"/>
      </w:pPr>
      <w:r>
        <w:t>Workato Lookup Table: Expensify Mapping - PolicyID</w:t>
      </w:r>
    </w:p>
    <w:p>
      <w:r>
        <w:rPr>
          <w:sz w:val="20"/>
        </w:rPr>
        <w:t>A Workato lookup table maps</w:t>
      </w:r>
    </w:p>
    <w:p>
      <w:r>
        <w:rPr>
          <w:sz w:val="20"/>
        </w:rPr>
        <w:t>Account_Type (e.g., "United States of America - Expense Reimbursement") to the corresponding</w:t>
      </w:r>
    </w:p>
    <w:p>
      <w:r>
        <w:rPr>
          <w:sz w:val="20"/>
        </w:rPr>
        <w:t>PolicyID in Expensify. This is the critical reference data that determines which Expensify policy each country's employees are assigned to.</w:t>
      </w:r>
    </w:p>
    <w:p>
      <w:pPr>
        <w:pStyle w:val="Heading3"/>
      </w:pPr>
      <w:r>
        <w:t>Workato Account Properties</w:t>
      </w:r>
    </w:p>
    <w:p>
      <w:pPr>
        <w:ind w:left="720" w:hanging="357"/>
      </w:pPr>
      <w:r>
        <w:rPr>
          <w:sz w:val="20"/>
        </w:rPr>
        <w:t>• expensify_user_secret — The partner user secret for authenticating against the Expensify Integration Server.</w:t>
      </w:r>
    </w:p>
    <w:p>
      <w:pPr>
        <w:ind w:left="720" w:hanging="357"/>
      </w:pPr>
      <w:r>
        <w:rPr>
          <w:sz w:val="20"/>
        </w:rPr>
        <w:t>• Notification_Recipient — Email address(es) that receive the Expensify onFinish email notification after each batch upsert.</w:t>
      </w:r>
    </w:p>
    <w:p>
      <w:r>
        <w:rPr>
          <w:sz w:val="20"/>
        </w:rPr>
        <w:t>Section 9</w:t>
      </w:r>
    </w:p>
    <w:p>
      <w:pPr>
        <w:pStyle w:val="Heading2"/>
      </w:pPr>
      <w:r>
        <w:t>9 Key Business Logic</w:t>
      </w:r>
    </w:p>
    <w:p>
      <w:pPr>
        <w:pStyle w:val="Heading3"/>
      </w:pPr>
      <w:r>
        <w:t>9.1 Country-Based Employee Partitioning</w:t>
      </w:r>
    </w:p>
    <w:p>
      <w:r>
        <w:rPr>
          <w:sz w:val="20"/>
        </w:rPr>
        <w:t>Employees are grouped by their</w:t>
      </w:r>
    </w:p>
    <w:p>
      <w:r>
        <w:rPr>
          <w:sz w:val="20"/>
        </w:rPr>
        <w:t>Primary_Work_Address_-_Country. Each country group maps to a single Expensify expense reimbursement policy. The variable</w:t>
      </w:r>
    </w:p>
    <w:p>
      <w:r>
        <w:rPr>
          <w:sz w:val="20"/>
        </w:rPr>
        <w:t>Account_Type is constructed as</w:t>
      </w:r>
    </w:p>
    <w:p>
      <w:r>
        <w:rPr>
          <w:sz w:val="20"/>
        </w:rPr>
        <w:t>"{Country} - Expense Reimbursement" and used to look up the PolicyID.</w:t>
      </w:r>
    </w:p>
    <w:p>
      <w:pPr>
        <w:pStyle w:val="Heading3"/>
      </w:pPr>
      <w:r>
        <w:t>9.2 Manager-Employee Cross-Country Join</w:t>
      </w:r>
    </w:p>
    <w:p>
      <w:r>
        <w:rPr>
          <w:sz w:val="20"/>
        </w:rPr>
        <w:t>A critical SQL query uses a LEFT JOIN on the Smart List to include managers who are in a different country than their direct reports. The join matches</w:t>
      </w:r>
    </w:p>
    <w:p>
      <w:r>
        <w:rPr>
          <w:sz w:val="20"/>
        </w:rPr>
        <w:t>e.Manager_Email = m.Email, pulling the manager's country into the result set.</w:t>
      </w:r>
    </w:p>
    <w:p>
      <w:pPr>
        <w:pStyle w:val="CodeBlock"/>
      </w:pPr>
      <w:r>
        <w:t>SELECT e.Email, e.Employee_ID, e.Preferred_FirstName, e.Legal_FirstName,</w:t>
        <w:br/>
        <w:t xml:space="preserve">       e.Preferred_LastName, e.Legal_LastName, e.Country,</w:t>
        <w:br/>
        <w:t xml:space="preserve">       e.Manager_Email, m.Country AS Manager_Country, e.Active_Status</w:t>
        <w:br/>
        <w:t>FROM Employee_Collection e</w:t>
        <w:br/>
        <w:t>LEFT JOIN Employee_Collection m ON e.Manager_Email = m.Email</w:t>
        <w:br/>
        <w:t>WHERE e.Country = '{current_country}'</w:t>
        <w:br/>
        <w:t xml:space="preserve">   OR e.Email IN (SELECT Manager_Email FROM Employee_Collection</w:t>
        <w:br/>
        <w:t xml:space="preserve">                  WHERE Country = '{current_country}')</w:t>
      </w:r>
    </w:p>
    <w:p>
      <w:r>
        <w:rPr>
          <w:sz w:val="20"/>
        </w:rPr>
        <w:t>The OR clause also includes managers whose direct reports are in the current country, even if the manager themselves is based elsewhere.</w:t>
      </w:r>
    </w:p>
    <w:p>
      <w:pPr>
        <w:pStyle w:val="Heading3"/>
      </w:pPr>
      <w:r>
        <w:t>9.3 Email Domain Normalization</w:t>
      </w:r>
    </w:p>
    <w:p>
      <w:r>
        <w:rPr>
          <w:sz w:val="20"/>
        </w:rPr>
        <w:t>Some Workday records contain the legacy domain</w:t>
      </w:r>
    </w:p>
    <w:p>
      <w:r>
        <w:rPr>
          <w:sz w:val="20"/>
        </w:rPr>
        <w:t>hq.intercom.com. The recipe normalizes these to</w:t>
      </w:r>
    </w:p>
    <w:p>
      <w:r>
        <w:rPr>
          <w:sz w:val="20"/>
        </w:rPr>
        <w:t>intercom.io:</w:t>
      </w:r>
    </w:p>
    <w:p>
      <w:pPr>
        <w:pStyle w:val="CodeBlock"/>
      </w:pPr>
      <w:r>
        <w:t>email.include?("hq.intercom.com")</w:t>
        <w:br/>
        <w:t xml:space="preserve">  ? email.gsub("hq.intercom.com", "intercom.io")</w:t>
        <w:br/>
        <w:t xml:space="preserve">  : email</w:t>
      </w:r>
    </w:p>
    <w:p>
      <w:r>
        <w:rPr>
          <w:sz w:val="20"/>
        </w:rPr>
        <w:t>This logic applies to both employee email and manager email fields.</w:t>
      </w:r>
    </w:p>
    <w:p>
      <w:pPr>
        <w:pStyle w:val="Heading3"/>
      </w:pPr>
      <w:r>
        <w:t>9.4 Name Fallback Logic</w:t>
      </w:r>
    </w:p>
    <w:p>
      <w:r>
        <w:rPr>
          <w:sz w:val="20"/>
        </w:rPr>
        <w:t>Preferred names take priority, falling back to legal names when preferred names are blank:</w:t>
      </w:r>
    </w:p>
    <w:p>
      <w:pPr>
        <w:pStyle w:val="CodeBlock"/>
      </w:pPr>
      <w:r>
        <w:t>firstName = Preferred_FirstName.blank? ? Legal_FirstName : Preferred_FirstName</w:t>
        <w:br/>
        <w:t>lastName  = Preferred_LastName.blank?  ? Legal_LastName  : Preferred_LastName</w:t>
      </w:r>
    </w:p>
    <w:p>
      <w:pPr>
        <w:pStyle w:val="Heading3"/>
      </w:pPr>
      <w:r>
        <w:t>9.5 Termination Flag</w:t>
      </w:r>
    </w:p>
    <w:p>
      <w:r>
        <w:rPr>
          <w:sz w:val="20"/>
        </w:rPr>
        <w:t>The</w:t>
      </w:r>
    </w:p>
    <w:p>
      <w:r>
        <w:rPr>
          <w:sz w:val="20"/>
        </w:rPr>
        <w:t>Active_Status field from Workday is checked: if it contains "0", the employee is marked as</w:t>
      </w:r>
    </w:p>
    <w:p>
      <w:r>
        <w:rPr>
          <w:sz w:val="20"/>
        </w:rPr>
        <w:t>isTerminated = true. This instructs Expensify to deactivate the employee's expense submission privileges.</w:t>
      </w:r>
    </w:p>
    <w:p>
      <w:pPr>
        <w:pStyle w:val="Heading3"/>
      </w:pPr>
      <w:r>
        <w:t>9.6 Approval Chain</w:t>
      </w:r>
    </w:p>
    <w:p>
      <w:r>
        <w:rPr>
          <w:sz w:val="20"/>
        </w:rPr>
        <w:t>All employees have their</w:t>
      </w:r>
    </w:p>
    <w:p>
      <w:r>
        <w:rPr>
          <w:sz w:val="20"/>
        </w:rPr>
        <w:t>approvesTo field set to</w:t>
      </w:r>
    </w:p>
    <w:p>
      <w:r>
        <w:rPr>
          <w:sz w:val="20"/>
        </w:rPr>
        <w:t>accountspayable@intercom.io, meaning the final approval authority for all expense reports is Accounts Payable. Manager email is also passed but serves as the direct approver before AP.</w:t>
      </w:r>
    </w:p>
    <w:p>
      <w:pPr>
        <w:pStyle w:val="Heading3"/>
      </w:pPr>
      <w:r>
        <w:t>9.7 Custom Fields</w:t>
      </w:r>
    </w:p>
    <w:p>
      <w:r>
        <w:rPr>
          <w:sz w:val="20"/>
        </w:rPr>
        <w:t>customField1 = Full preferred name (</w:t>
      </w:r>
    </w:p>
    <w:p>
      <w:pPr>
        <w:ind w:left="720" w:hanging="357"/>
      </w:pPr>
      <w:r>
        <w:rPr>
          <w:sz w:val="20"/>
        </w:rPr>
        <w:t>• "{FirstName} {LastName}")</w:t>
      </w:r>
    </w:p>
    <w:p>
      <w:pPr>
        <w:ind w:left="720" w:hanging="357"/>
      </w:pPr>
      <w:r>
        <w:rPr>
          <w:sz w:val="20"/>
        </w:rPr>
        <w:t>• customField2 = Employee ID from Workday</w:t>
      </w:r>
    </w:p>
    <w:p>
      <w:pPr>
        <w:pStyle w:val="Heading3"/>
      </w:pPr>
      <w:r>
        <w:t>9.8 Expensify API Authentication</w:t>
      </w:r>
    </w:p>
    <w:p>
      <w:r>
        <w:rPr>
          <w:sz w:val="20"/>
        </w:rPr>
        <w:t>The child recipe authenticates to Expensify using:</w:t>
      </w:r>
    </w:p>
    <w:p>
      <w:r>
        <w:rPr>
          <w:sz w:val="20"/>
        </w:rPr>
        <w:t>partnerUserID:</w:t>
      </w:r>
    </w:p>
    <w:p>
      <w:pPr>
        <w:ind w:left="720" w:hanging="357"/>
      </w:pPr>
      <w:r>
        <w:rPr>
          <w:sz w:val="20"/>
        </w:rPr>
        <w:t>• aa_expensify_workato_workday_service_account_intercom_io</w:t>
      </w:r>
    </w:p>
    <w:p>
      <w:r>
        <w:rPr>
          <w:sz w:val="20"/>
        </w:rPr>
        <w:t>partnerUserSecret: Stored in Workato account property</w:t>
      </w:r>
    </w:p>
    <w:p>
      <w:pPr>
        <w:ind w:left="720" w:hanging="357"/>
      </w:pPr>
      <w:r>
        <w:rPr>
          <w:sz w:val="20"/>
        </w:rPr>
        <w:t>• expensify_user_secret</w:t>
      </w:r>
    </w:p>
    <w:p>
      <w:r>
        <w:rPr>
          <w:sz w:val="20"/>
        </w:rPr>
        <w:t>Section 10</w:t>
      </w:r>
    </w:p>
    <w:p>
      <w:pPr>
        <w:pStyle w:val="Heading2"/>
      </w:pPr>
      <w:r>
        <w:t>10 Data Model</w:t>
      </w:r>
    </w:p>
    <w:p>
      <w:pPr>
        <w:pStyle w:val="Heading3"/>
      </w:pPr>
      <w:r>
        <w:t>Workday Source Fields (Custom Report)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Employee_ID</w:t>
            </w:r>
          </w:p>
        </w:tc>
        <w:tc>
          <w:tcPr>
            <w:tcW w:type="dxa" w:w="3135"/>
          </w:tcPr>
          <w:p>
            <w:pPr>
              <w:spacing w:before="40" w:after="40"/>
            </w:pPr>
            <w:r>
              <w:rPr>
                <w:sz w:val="18"/>
              </w:rPr>
              <w:t>String</w:t>
            </w:r>
          </w:p>
        </w:tc>
        <w:tc>
          <w:tcPr>
            <w:tcW w:type="dxa" w:w="3135"/>
          </w:tcPr>
          <w:p>
            <w:pPr>
              <w:spacing w:before="40" w:after="40"/>
            </w:pPr>
            <w:r>
              <w:rPr>
                <w:sz w:val="18"/>
              </w:rPr>
              <w:t>Unique employee identifier (primary key in Smart List)</w:t>
            </w:r>
          </w:p>
        </w:tc>
      </w:tr>
      <w:tr>
        <w:tc>
          <w:tcPr>
            <w:tcW w:type="dxa" w:w="3135"/>
          </w:tcPr>
          <w:p>
            <w:pPr>
              <w:spacing w:before="40" w:after="40"/>
            </w:pPr>
            <w:r>
              <w:rPr>
                <w:sz w:val="18"/>
              </w:rPr>
              <w:t>Email___Work</w:t>
            </w:r>
          </w:p>
        </w:tc>
        <w:tc>
          <w:tcPr>
            <w:tcW w:type="dxa" w:w="3135"/>
          </w:tcPr>
          <w:p>
            <w:pPr>
              <w:spacing w:before="40" w:after="40"/>
            </w:pPr>
            <w:r>
              <w:rPr>
                <w:sz w:val="18"/>
              </w:rPr>
              <w:t>String</w:t>
            </w:r>
          </w:p>
        </w:tc>
        <w:tc>
          <w:tcPr>
            <w:tcW w:type="dxa" w:w="3135"/>
          </w:tcPr>
          <w:p>
            <w:pPr>
              <w:spacing w:before="40" w:after="40"/>
            </w:pPr>
            <w:r>
              <w:rPr>
                <w:sz w:val="18"/>
              </w:rPr>
              <w:t>Work email address (current field name)</w:t>
            </w:r>
          </w:p>
        </w:tc>
      </w:tr>
      <w:tr>
        <w:tc>
          <w:tcPr>
            <w:tcW w:type="dxa" w:w="3135"/>
          </w:tcPr>
          <w:p>
            <w:pPr>
              <w:spacing w:before="40" w:after="40"/>
            </w:pPr>
            <w:r>
              <w:rPr>
                <w:sz w:val="18"/>
              </w:rPr>
              <w:t>Email_-_Work</w:t>
            </w:r>
          </w:p>
        </w:tc>
        <w:tc>
          <w:tcPr>
            <w:tcW w:type="dxa" w:w="3135"/>
          </w:tcPr>
          <w:p>
            <w:pPr>
              <w:spacing w:before="40" w:after="40"/>
            </w:pPr>
            <w:r>
              <w:rPr>
                <w:sz w:val="18"/>
              </w:rPr>
              <w:t>String</w:t>
            </w:r>
          </w:p>
        </w:tc>
        <w:tc>
          <w:tcPr>
            <w:tcW w:type="dxa" w:w="3135"/>
          </w:tcPr>
          <w:p>
            <w:pPr>
              <w:spacing w:before="40" w:after="40"/>
            </w:pPr>
            <w:r>
              <w:rPr>
                <w:sz w:val="18"/>
              </w:rPr>
              <w:t>Work email (deprecated field name, still used)</w:t>
            </w:r>
          </w:p>
        </w:tc>
      </w:tr>
      <w:tr>
        <w:tc>
          <w:tcPr>
            <w:tcW w:type="dxa" w:w="3135"/>
          </w:tcPr>
          <w:p>
            <w:pPr>
              <w:spacing w:before="40" w:after="40"/>
            </w:pPr>
            <w:r>
              <w:rPr>
                <w:sz w:val="18"/>
              </w:rPr>
              <w:t>Preferred_Name___First_Name</w:t>
            </w:r>
          </w:p>
        </w:tc>
        <w:tc>
          <w:tcPr>
            <w:tcW w:type="dxa" w:w="3135"/>
          </w:tcPr>
          <w:p>
            <w:pPr>
              <w:spacing w:before="40" w:after="40"/>
            </w:pPr>
            <w:r>
              <w:rPr>
                <w:sz w:val="18"/>
              </w:rPr>
              <w:t>String</w:t>
            </w:r>
          </w:p>
        </w:tc>
        <w:tc>
          <w:tcPr>
            <w:tcW w:type="dxa" w:w="3135"/>
          </w:tcPr>
          <w:p>
            <w:pPr>
              <w:spacing w:before="40" w:after="40"/>
            </w:pPr>
            <w:r>
              <w:rPr>
                <w:sz w:val="18"/>
              </w:rPr>
              <w:t>Employee preferred first name</w:t>
            </w:r>
          </w:p>
        </w:tc>
      </w:tr>
      <w:tr>
        <w:tc>
          <w:tcPr>
            <w:tcW w:type="dxa" w:w="3135"/>
          </w:tcPr>
          <w:p>
            <w:pPr>
              <w:spacing w:before="40" w:after="40"/>
            </w:pPr>
            <w:r>
              <w:rPr>
                <w:sz w:val="18"/>
              </w:rPr>
              <w:t>Preferred_Name___Last_Name</w:t>
            </w:r>
          </w:p>
        </w:tc>
        <w:tc>
          <w:tcPr>
            <w:tcW w:type="dxa" w:w="3135"/>
          </w:tcPr>
          <w:p>
            <w:pPr>
              <w:spacing w:before="40" w:after="40"/>
            </w:pPr>
            <w:r>
              <w:rPr>
                <w:sz w:val="18"/>
              </w:rPr>
              <w:t>String</w:t>
            </w:r>
          </w:p>
        </w:tc>
        <w:tc>
          <w:tcPr>
            <w:tcW w:type="dxa" w:w="3135"/>
          </w:tcPr>
          <w:p>
            <w:pPr>
              <w:spacing w:before="40" w:after="40"/>
            </w:pPr>
            <w:r>
              <w:rPr>
                <w:sz w:val="18"/>
              </w:rPr>
              <w:t>Employee preferred last name</w:t>
            </w:r>
          </w:p>
        </w:tc>
      </w:tr>
      <w:tr>
        <w:tc>
          <w:tcPr>
            <w:tcW w:type="dxa" w:w="3135"/>
          </w:tcPr>
          <w:p>
            <w:pPr>
              <w:spacing w:before="40" w:after="40"/>
            </w:pPr>
            <w:r>
              <w:rPr>
                <w:sz w:val="18"/>
              </w:rPr>
              <w:t>Legal_Name___First_Name</w:t>
            </w:r>
          </w:p>
        </w:tc>
        <w:tc>
          <w:tcPr>
            <w:tcW w:type="dxa" w:w="3135"/>
          </w:tcPr>
          <w:p>
            <w:pPr>
              <w:spacing w:before="40" w:after="40"/>
            </w:pPr>
            <w:r>
              <w:rPr>
                <w:sz w:val="18"/>
              </w:rPr>
              <w:t>String</w:t>
            </w:r>
          </w:p>
        </w:tc>
        <w:tc>
          <w:tcPr>
            <w:tcW w:type="dxa" w:w="3135"/>
          </w:tcPr>
          <w:p>
            <w:pPr>
              <w:spacing w:before="40" w:after="40"/>
            </w:pPr>
            <w:r>
              <w:rPr>
                <w:sz w:val="18"/>
              </w:rPr>
              <w:t>Legal first name (fallback)</w:t>
            </w:r>
          </w:p>
        </w:tc>
      </w:tr>
      <w:tr>
        <w:tc>
          <w:tcPr>
            <w:tcW w:type="dxa" w:w="3135"/>
          </w:tcPr>
          <w:p>
            <w:pPr>
              <w:spacing w:before="40" w:after="40"/>
            </w:pPr>
            <w:r>
              <w:rPr>
                <w:sz w:val="18"/>
              </w:rPr>
              <w:t>Legal_Name___Last_Name</w:t>
            </w:r>
          </w:p>
        </w:tc>
        <w:tc>
          <w:tcPr>
            <w:tcW w:type="dxa" w:w="3135"/>
          </w:tcPr>
          <w:p>
            <w:pPr>
              <w:spacing w:before="40" w:after="40"/>
            </w:pPr>
            <w:r>
              <w:rPr>
                <w:sz w:val="18"/>
              </w:rPr>
              <w:t>String</w:t>
            </w:r>
          </w:p>
        </w:tc>
        <w:tc>
          <w:tcPr>
            <w:tcW w:type="dxa" w:w="3135"/>
          </w:tcPr>
          <w:p>
            <w:pPr>
              <w:spacing w:before="40" w:after="40"/>
            </w:pPr>
            <w:r>
              <w:rPr>
                <w:sz w:val="18"/>
              </w:rPr>
              <w:t>Legal last name (fallback)</w:t>
            </w:r>
          </w:p>
        </w:tc>
      </w:tr>
      <w:tr>
        <w:tc>
          <w:tcPr>
            <w:tcW w:type="dxa" w:w="3135"/>
          </w:tcPr>
          <w:p>
            <w:pPr>
              <w:spacing w:before="40" w:after="40"/>
            </w:pPr>
            <w:r>
              <w:rPr>
                <w:sz w:val="18"/>
              </w:rPr>
              <w:t>Active_Status</w:t>
            </w:r>
          </w:p>
        </w:tc>
        <w:tc>
          <w:tcPr>
            <w:tcW w:type="dxa" w:w="3135"/>
          </w:tcPr>
          <w:p>
            <w:pPr>
              <w:spacing w:before="40" w:after="40"/>
            </w:pPr>
            <w:r>
              <w:rPr>
                <w:sz w:val="18"/>
              </w:rPr>
              <w:t>String</w:t>
            </w:r>
          </w:p>
        </w:tc>
        <w:tc>
          <w:tcPr>
            <w:tcW w:type="dxa" w:w="3135"/>
          </w:tcPr>
          <w:p>
            <w:pPr>
              <w:spacing w:before="40" w:after="40"/>
            </w:pPr>
            <w:r>
              <w:rPr>
                <w:sz w:val="18"/>
              </w:rPr>
              <w:t>"1" = active, "0" = terminated</w:t>
            </w:r>
          </w:p>
        </w:tc>
      </w:tr>
      <w:tr>
        <w:tc>
          <w:tcPr>
            <w:tcW w:type="dxa" w:w="3135"/>
          </w:tcPr>
          <w:p>
            <w:pPr>
              <w:spacing w:before="40" w:after="40"/>
            </w:pPr>
            <w:r>
              <w:rPr>
                <w:sz w:val="18"/>
              </w:rPr>
              <w:t>Hire_Date</w:t>
            </w:r>
          </w:p>
        </w:tc>
        <w:tc>
          <w:tcPr>
            <w:tcW w:type="dxa" w:w="3135"/>
          </w:tcPr>
          <w:p>
            <w:pPr>
              <w:spacing w:before="40" w:after="40"/>
            </w:pPr>
            <w:r>
              <w:rPr>
                <w:sz w:val="18"/>
              </w:rPr>
              <w:t>Date</w:t>
            </w:r>
          </w:p>
        </w:tc>
        <w:tc>
          <w:tcPr>
            <w:tcW w:type="dxa" w:w="3135"/>
          </w:tcPr>
          <w:p>
            <w:pPr>
              <w:spacing w:before="40" w:after="40"/>
            </w:pPr>
            <w:r>
              <w:rPr>
                <w:sz w:val="18"/>
              </w:rPr>
              <w:t>Employee hire date</w:t>
            </w:r>
          </w:p>
        </w:tc>
      </w:tr>
      <w:tr>
        <w:tc>
          <w:tcPr>
            <w:tcW w:type="dxa" w:w="3135"/>
          </w:tcPr>
          <w:p>
            <w:pPr>
              <w:spacing w:before="40" w:after="40"/>
            </w:pPr>
            <w:r>
              <w:rPr>
                <w:sz w:val="18"/>
              </w:rPr>
              <w:t>termination_date</w:t>
            </w:r>
          </w:p>
        </w:tc>
        <w:tc>
          <w:tcPr>
            <w:tcW w:type="dxa" w:w="3135"/>
          </w:tcPr>
          <w:p>
            <w:pPr>
              <w:spacing w:before="40" w:after="40"/>
            </w:pPr>
            <w:r>
              <w:rPr>
                <w:sz w:val="18"/>
              </w:rPr>
              <w:t>Date</w:t>
            </w:r>
          </w:p>
        </w:tc>
        <w:tc>
          <w:tcPr>
            <w:tcW w:type="dxa" w:w="3135"/>
          </w:tcPr>
          <w:p>
            <w:pPr>
              <w:spacing w:before="40" w:after="40"/>
            </w:pPr>
            <w:r>
              <w:rPr>
                <w:sz w:val="18"/>
              </w:rPr>
              <w:t>Termination date (if applicable)</w:t>
            </w:r>
          </w:p>
        </w:tc>
      </w:tr>
      <w:tr>
        <w:tc>
          <w:tcPr>
            <w:tcW w:type="dxa" w:w="3135"/>
          </w:tcPr>
          <w:p>
            <w:pPr>
              <w:spacing w:before="40" w:after="40"/>
            </w:pPr>
            <w:r>
              <w:rPr>
                <w:sz w:val="18"/>
              </w:rPr>
              <w:t>Primary_Work_Address___Country</w:t>
            </w:r>
          </w:p>
        </w:tc>
        <w:tc>
          <w:tcPr>
            <w:tcW w:type="dxa" w:w="3135"/>
          </w:tcPr>
          <w:p>
            <w:pPr>
              <w:spacing w:before="40" w:after="40"/>
            </w:pPr>
            <w:r>
              <w:rPr>
                <w:sz w:val="18"/>
              </w:rPr>
              <w:t>String</w:t>
            </w:r>
          </w:p>
        </w:tc>
        <w:tc>
          <w:tcPr>
            <w:tcW w:type="dxa" w:w="3135"/>
          </w:tcPr>
          <w:p>
            <w:pPr>
              <w:spacing w:before="40" w:after="40"/>
            </w:pPr>
            <w:r>
              <w:rPr>
                <w:sz w:val="18"/>
              </w:rPr>
              <w:t>Country of primary work address (used for policy mapping)</w:t>
            </w:r>
          </w:p>
        </w:tc>
      </w:tr>
      <w:tr>
        <w:tc>
          <w:tcPr>
            <w:tcW w:type="dxa" w:w="3135"/>
          </w:tcPr>
          <w:p>
            <w:pPr>
              <w:spacing w:before="40" w:after="40"/>
            </w:pPr>
            <w:r>
              <w:rPr>
                <w:sz w:val="18"/>
              </w:rPr>
              <w:t>Work_Address___City</w:t>
            </w:r>
          </w:p>
        </w:tc>
        <w:tc>
          <w:tcPr>
            <w:tcW w:type="dxa" w:w="3135"/>
          </w:tcPr>
          <w:p>
            <w:pPr>
              <w:spacing w:before="40" w:after="40"/>
            </w:pPr>
            <w:r>
              <w:rPr>
                <w:sz w:val="18"/>
              </w:rPr>
              <w:t>String</w:t>
            </w:r>
          </w:p>
        </w:tc>
        <w:tc>
          <w:tcPr>
            <w:tcW w:type="dxa" w:w="3135"/>
          </w:tcPr>
          <w:p>
            <w:pPr>
              <w:spacing w:before="40" w:after="40"/>
            </w:pPr>
            <w:r>
              <w:rPr>
                <w:sz w:val="18"/>
              </w:rPr>
              <w:t>City of work address</w:t>
            </w:r>
          </w:p>
        </w:tc>
      </w:tr>
      <w:tr>
        <w:tc>
          <w:tcPr>
            <w:tcW w:type="dxa" w:w="3135"/>
          </w:tcPr>
          <w:p>
            <w:pPr>
              <w:spacing w:before="40" w:after="40"/>
            </w:pPr>
            <w:r>
              <w:rPr>
                <w:sz w:val="18"/>
              </w:rPr>
              <w:t>INT0327_LVAOD_Worker_Manager_Email</w:t>
            </w:r>
          </w:p>
        </w:tc>
        <w:tc>
          <w:tcPr>
            <w:tcW w:type="dxa" w:w="3135"/>
          </w:tcPr>
          <w:p>
            <w:pPr>
              <w:spacing w:before="40" w:after="40"/>
            </w:pPr>
            <w:r>
              <w:rPr>
                <w:sz w:val="18"/>
              </w:rPr>
              <w:t>String</w:t>
            </w:r>
          </w:p>
        </w:tc>
        <w:tc>
          <w:tcPr>
            <w:tcW w:type="dxa" w:w="3135"/>
          </w:tcPr>
          <w:p>
            <w:pPr>
              <w:spacing w:before="40" w:after="40"/>
            </w:pPr>
            <w:r>
              <w:rPr>
                <w:sz w:val="18"/>
              </w:rPr>
              <w:t>Manager's email address</w:t>
            </w:r>
          </w:p>
        </w:tc>
      </w:tr>
      <w:tr>
        <w:tc>
          <w:tcPr>
            <w:tcW w:type="dxa" w:w="3135"/>
          </w:tcPr>
          <w:p>
            <w:pPr>
              <w:spacing w:before="40" w:after="40"/>
            </w:pPr>
            <w:r>
              <w:rPr>
                <w:sz w:val="18"/>
              </w:rPr>
              <w:t>Job_Level___Primary_Position</w:t>
            </w:r>
          </w:p>
        </w:tc>
        <w:tc>
          <w:tcPr>
            <w:tcW w:type="dxa" w:w="3135"/>
          </w:tcPr>
          <w:p>
            <w:pPr>
              <w:spacing w:before="40" w:after="40"/>
            </w:pPr>
            <w:r>
              <w:rPr>
                <w:sz w:val="18"/>
              </w:rPr>
              <w:t>String</w:t>
            </w:r>
          </w:p>
        </w:tc>
        <w:tc>
          <w:tcPr>
            <w:tcW w:type="dxa" w:w="3135"/>
          </w:tcPr>
          <w:p>
            <w:pPr>
              <w:spacing w:before="40" w:after="40"/>
            </w:pPr>
            <w:r>
              <w:rPr>
                <w:sz w:val="18"/>
              </w:rPr>
              <w:t>Job level (e.g., E7)</w:t>
            </w:r>
          </w:p>
        </w:tc>
      </w:tr>
      <w:tr>
        <w:tc>
          <w:tcPr>
            <w:tcW w:type="dxa" w:w="3135"/>
          </w:tcPr>
          <w:p>
            <w:pPr>
              <w:spacing w:before="40" w:after="40"/>
            </w:pPr>
            <w:r>
              <w:rPr>
                <w:sz w:val="18"/>
              </w:rPr>
              <w:t>businessTitle</w:t>
            </w:r>
          </w:p>
        </w:tc>
        <w:tc>
          <w:tcPr>
            <w:tcW w:type="dxa" w:w="3135"/>
          </w:tcPr>
          <w:p>
            <w:pPr>
              <w:spacing w:before="40" w:after="40"/>
            </w:pPr>
            <w:r>
              <w:rPr>
                <w:sz w:val="18"/>
              </w:rPr>
              <w:t>String</w:t>
            </w:r>
          </w:p>
        </w:tc>
        <w:tc>
          <w:tcPr>
            <w:tcW w:type="dxa" w:w="3135"/>
          </w:tcPr>
          <w:p>
            <w:pPr>
              <w:spacing w:before="40" w:after="40"/>
            </w:pPr>
            <w:r>
              <w:rPr>
                <w:sz w:val="18"/>
              </w:rPr>
              <w:t>Business title (e.g., VP, Recruiting)</w:t>
            </w:r>
          </w:p>
        </w:tc>
      </w:tr>
      <w:tr>
        <w:tc>
          <w:tcPr>
            <w:tcW w:type="dxa" w:w="3135"/>
          </w:tcPr>
          <w:p>
            <w:pPr>
              <w:spacing w:before="40" w:after="40"/>
            </w:pPr>
            <w:r>
              <w:rPr>
                <w:sz w:val="18"/>
              </w:rPr>
              <w:t>Cost_Center</w:t>
            </w:r>
          </w:p>
        </w:tc>
        <w:tc>
          <w:tcPr>
            <w:tcW w:type="dxa" w:w="3135"/>
          </w:tcPr>
          <w:p>
            <w:pPr>
              <w:spacing w:before="40" w:after="40"/>
            </w:pPr>
            <w:r>
              <w:rPr>
                <w:sz w:val="18"/>
              </w:rPr>
              <w:t>String</w:t>
            </w:r>
          </w:p>
        </w:tc>
        <w:tc>
          <w:tcPr>
            <w:tcW w:type="dxa" w:w="3135"/>
          </w:tcPr>
          <w:p>
            <w:pPr>
              <w:spacing w:before="40" w:after="40"/>
            </w:pPr>
            <w:r>
              <w:rPr>
                <w:sz w:val="18"/>
              </w:rPr>
              <w:t>Cost center (e.g., "1403 Recruiting")</w:t>
            </w:r>
          </w:p>
        </w:tc>
      </w:tr>
      <w:tr>
        <w:tc>
          <w:tcPr>
            <w:tcW w:type="dxa" w:w="3135"/>
          </w:tcPr>
          <w:p>
            <w:pPr>
              <w:spacing w:before="40" w:after="40"/>
            </w:pPr>
            <w:r>
              <w:rPr>
                <w:sz w:val="18"/>
              </w:rPr>
              <w:t>Netsuite_Subsidiary</w:t>
            </w:r>
          </w:p>
        </w:tc>
        <w:tc>
          <w:tcPr>
            <w:tcW w:type="dxa" w:w="3135"/>
          </w:tcPr>
          <w:p>
            <w:pPr>
              <w:spacing w:before="40" w:after="40"/>
            </w:pPr>
            <w:r>
              <w:rPr>
                <w:sz w:val="18"/>
              </w:rPr>
              <w:t>String</w:t>
            </w:r>
          </w:p>
        </w:tc>
        <w:tc>
          <w:tcPr>
            <w:tcW w:type="dxa" w:w="3135"/>
          </w:tcPr>
          <w:p>
            <w:pPr>
              <w:spacing w:before="40" w:after="40"/>
            </w:pPr>
            <w:r>
              <w:rPr>
                <w:sz w:val="18"/>
              </w:rPr>
              <w:t>NetSuite subsidiary for GL mapping</w:t>
            </w:r>
          </w:p>
        </w:tc>
      </w:tr>
      <w:tr>
        <w:tc>
          <w:tcPr>
            <w:tcW w:type="dxa" w:w="3135"/>
          </w:tcPr>
          <w:p>
            <w:pPr>
              <w:spacing w:before="40" w:after="40"/>
            </w:pPr>
            <w:r>
              <w:rPr>
                <w:sz w:val="18"/>
              </w:rPr>
              <w:t>Cost_Allocation_Segment</w:t>
            </w:r>
          </w:p>
        </w:tc>
        <w:tc>
          <w:tcPr>
            <w:tcW w:type="dxa" w:w="3135"/>
          </w:tcPr>
          <w:p>
            <w:pPr>
              <w:spacing w:before="40" w:after="40"/>
            </w:pPr>
            <w:r>
              <w:rPr>
                <w:sz w:val="18"/>
              </w:rPr>
              <w:t>String</w:t>
            </w:r>
          </w:p>
        </w:tc>
        <w:tc>
          <w:tcPr>
            <w:tcW w:type="dxa" w:w="3135"/>
          </w:tcPr>
          <w:p>
            <w:pPr>
              <w:spacing w:before="40" w:after="40"/>
            </w:pPr>
            <w:r>
              <w:rPr>
                <w:sz w:val="18"/>
              </w:rPr>
              <w:t>Cost allocation segment (e.g., "Core")</w:t>
            </w:r>
          </w:p>
        </w:tc>
      </w:tr>
      <w:tr>
        <w:tc>
          <w:tcPr>
            <w:tcW w:type="dxa" w:w="3135"/>
          </w:tcPr>
          <w:p>
            <w:pPr>
              <w:spacing w:before="40" w:after="40"/>
            </w:pPr>
            <w:r>
              <w:rPr>
                <w:sz w:val="18"/>
              </w:rPr>
              <w:t>Total_Base_Pay___Currency</w:t>
            </w:r>
          </w:p>
        </w:tc>
        <w:tc>
          <w:tcPr>
            <w:tcW w:type="dxa" w:w="3135"/>
          </w:tcPr>
          <w:p>
            <w:pPr>
              <w:spacing w:before="40" w:after="40"/>
            </w:pPr>
            <w:r>
              <w:rPr>
                <w:sz w:val="18"/>
              </w:rPr>
              <w:t>String</w:t>
            </w:r>
          </w:p>
        </w:tc>
        <w:tc>
          <w:tcPr>
            <w:tcW w:type="dxa" w:w="3135"/>
          </w:tcPr>
          <w:p>
            <w:pPr>
              <w:spacing w:before="40" w:after="40"/>
            </w:pPr>
            <w:r>
              <w:rPr>
                <w:sz w:val="18"/>
              </w:rPr>
              <w:t>Currency of base pay (e.g., "USD")</w:t>
            </w:r>
          </w:p>
        </w:tc>
      </w:tr>
      <w:tr>
        <w:tc>
          <w:tcPr>
            <w:tcW w:type="dxa" w:w="3135"/>
          </w:tcPr>
          <w:p>
            <w:pPr>
              <w:spacing w:before="40" w:after="40"/>
            </w:pPr>
            <w:r>
              <w:rPr>
                <w:sz w:val="18"/>
              </w:rPr>
              <w:t>location</w:t>
            </w:r>
          </w:p>
        </w:tc>
        <w:tc>
          <w:tcPr>
            <w:tcW w:type="dxa" w:w="3135"/>
          </w:tcPr>
          <w:p>
            <w:pPr>
              <w:spacing w:before="40" w:after="40"/>
            </w:pPr>
            <w:r>
              <w:rPr>
                <w:sz w:val="18"/>
              </w:rPr>
              <w:t>String</w:t>
            </w:r>
          </w:p>
        </w:tc>
        <w:tc>
          <w:tcPr>
            <w:tcW w:type="dxa" w:w="3135"/>
          </w:tcPr>
          <w:p>
            <w:pPr>
              <w:spacing w:before="40" w:after="40"/>
            </w:pPr>
            <w:r>
              <w:rPr>
                <w:sz w:val="18"/>
              </w:rPr>
              <w:t>Full location string (e.g., "US CA San Francisco")</w:t>
            </w:r>
          </w:p>
        </w:tc>
      </w:tr>
    </w:tbl>
    <w:p/>
    <w:p>
      <w:pPr>
        <w:pStyle w:val="Heading3"/>
      </w:pPr>
      <w:r>
        <w:t>Expensify Target Fields (Upsert Payload)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Source</w:t>
            </w:r>
          </w:p>
        </w:tc>
        <w:tc>
          <w:tcPr>
            <w:tcW w:type="dxa" w:w="3135"/>
            <w:shd w:fill="E8EDF2" w:val="clear"/>
          </w:tcPr>
          <w:p>
            <w:pPr>
              <w:spacing w:before="40" w:after="40"/>
            </w:pPr>
            <w:r>
              <w:rPr>
                <w:b/>
                <w:sz w:val="18"/>
              </w:rPr>
              <w:t>Transformation</w:t>
            </w:r>
          </w:p>
        </w:tc>
      </w:tr>
      <w:tr>
        <w:tc>
          <w:tcPr>
            <w:tcW w:type="dxa" w:w="3135"/>
          </w:tcPr>
          <w:p>
            <w:pPr>
              <w:spacing w:before="40" w:after="40"/>
            </w:pPr>
            <w:r>
              <w:rPr>
                <w:sz w:val="18"/>
              </w:rPr>
              <w:t>employeeID</w:t>
            </w:r>
          </w:p>
        </w:tc>
        <w:tc>
          <w:tcPr>
            <w:tcW w:type="dxa" w:w="3135"/>
          </w:tcPr>
          <w:p>
            <w:pPr>
              <w:spacing w:before="40" w:after="40"/>
            </w:pPr>
            <w:r>
              <w:rPr>
                <w:sz w:val="18"/>
              </w:rPr>
              <w:t>Employee_ID</w:t>
            </w:r>
          </w:p>
        </w:tc>
        <w:tc>
          <w:tcPr>
            <w:tcW w:type="dxa" w:w="3135"/>
          </w:tcPr>
          <w:p>
            <w:pPr>
              <w:spacing w:before="40" w:after="40"/>
            </w:pPr>
            <w:r>
              <w:rPr>
                <w:sz w:val="18"/>
              </w:rPr>
              <w:t>Direct mapping</w:t>
            </w:r>
          </w:p>
        </w:tc>
      </w:tr>
      <w:tr>
        <w:tc>
          <w:tcPr>
            <w:tcW w:type="dxa" w:w="3135"/>
          </w:tcPr>
          <w:p>
            <w:pPr>
              <w:spacing w:before="40" w:after="40"/>
            </w:pPr>
            <w:r>
              <w:rPr>
                <w:sz w:val="18"/>
              </w:rPr>
              <w:t>employeeEmail</w:t>
            </w:r>
          </w:p>
        </w:tc>
        <w:tc>
          <w:tcPr>
            <w:tcW w:type="dxa" w:w="3135"/>
          </w:tcPr>
          <w:p>
            <w:pPr>
              <w:spacing w:before="40" w:after="40"/>
            </w:pPr>
            <w:r>
              <w:rPr>
                <w:sz w:val="18"/>
              </w:rPr>
              <w:t>Email</w:t>
            </w:r>
          </w:p>
        </w:tc>
        <w:tc>
          <w:tcPr>
            <w:tcW w:type="dxa" w:w="3135"/>
          </w:tcPr>
          <w:p>
            <w:pPr>
              <w:spacing w:before="40" w:after="40"/>
            </w:pPr>
            <w:r>
              <w:rPr>
                <w:sz w:val="18"/>
              </w:rPr>
              <w:t>hq.intercom.com → intercom.io normalization</w:t>
            </w:r>
          </w:p>
        </w:tc>
      </w:tr>
      <w:tr>
        <w:tc>
          <w:tcPr>
            <w:tcW w:type="dxa" w:w="3135"/>
          </w:tcPr>
          <w:p>
            <w:pPr>
              <w:spacing w:before="40" w:after="40"/>
            </w:pPr>
            <w:r>
              <w:rPr>
                <w:sz w:val="18"/>
              </w:rPr>
              <w:t>managerEmail</w:t>
            </w:r>
          </w:p>
        </w:tc>
        <w:tc>
          <w:tcPr>
            <w:tcW w:type="dxa" w:w="3135"/>
          </w:tcPr>
          <w:p>
            <w:pPr>
              <w:spacing w:before="40" w:after="40"/>
            </w:pPr>
            <w:r>
              <w:rPr>
                <w:sz w:val="18"/>
              </w:rPr>
              <w:t>Manager_Email</w:t>
            </w:r>
          </w:p>
        </w:tc>
        <w:tc>
          <w:tcPr>
            <w:tcW w:type="dxa" w:w="3135"/>
          </w:tcPr>
          <w:p>
            <w:pPr>
              <w:spacing w:before="40" w:after="40"/>
            </w:pPr>
            <w:r>
              <w:rPr>
                <w:sz w:val="18"/>
              </w:rPr>
              <w:t>hq.intercom.com → intercom.io normalization</w:t>
            </w:r>
          </w:p>
        </w:tc>
      </w:tr>
      <w:tr>
        <w:tc>
          <w:tcPr>
            <w:tcW w:type="dxa" w:w="3135"/>
          </w:tcPr>
          <w:p>
            <w:pPr>
              <w:spacing w:before="40" w:after="40"/>
            </w:pPr>
            <w:r>
              <w:rPr>
                <w:sz w:val="18"/>
              </w:rPr>
              <w:t>policyID</w:t>
            </w:r>
          </w:p>
        </w:tc>
        <w:tc>
          <w:tcPr>
            <w:tcW w:type="dxa" w:w="3135"/>
          </w:tcPr>
          <w:p>
            <w:pPr>
              <w:spacing w:before="40" w:after="40"/>
            </w:pPr>
            <w:r>
              <w:rPr>
                <w:sz w:val="18"/>
              </w:rPr>
              <w:t>Lookup Table</w:t>
            </w:r>
          </w:p>
        </w:tc>
        <w:tc>
          <w:tcPr>
            <w:tcW w:type="dxa" w:w="3135"/>
          </w:tcPr>
          <w:p>
            <w:pPr>
              <w:spacing w:before="40" w:after="40"/>
            </w:pPr>
            <w:r>
              <w:rPr>
                <w:sz w:val="18"/>
              </w:rPr>
              <w:t>Account_Type → PolicyID via "Expensify Mapping - PolicyID"</w:t>
            </w:r>
          </w:p>
        </w:tc>
      </w:tr>
      <w:tr>
        <w:tc>
          <w:tcPr>
            <w:tcW w:type="dxa" w:w="3135"/>
          </w:tcPr>
          <w:p>
            <w:pPr>
              <w:spacing w:before="40" w:after="40"/>
            </w:pPr>
            <w:r>
              <w:rPr>
                <w:sz w:val="18"/>
              </w:rPr>
              <w:t>firstName</w:t>
            </w:r>
          </w:p>
        </w:tc>
        <w:tc>
          <w:tcPr>
            <w:tcW w:type="dxa" w:w="3135"/>
          </w:tcPr>
          <w:p>
            <w:pPr>
              <w:spacing w:before="40" w:after="40"/>
            </w:pPr>
            <w:r>
              <w:rPr>
                <w:sz w:val="18"/>
              </w:rPr>
              <w:t>Preferred/Legal FirstName</w:t>
            </w:r>
          </w:p>
        </w:tc>
        <w:tc>
          <w:tcPr>
            <w:tcW w:type="dxa" w:w="3135"/>
          </w:tcPr>
          <w:p>
            <w:pPr>
              <w:spacing w:before="40" w:after="40"/>
            </w:pPr>
            <w:r>
              <w:rPr>
                <w:sz w:val="18"/>
              </w:rPr>
              <w:t>Preferred name with legal fallback</w:t>
            </w:r>
          </w:p>
        </w:tc>
      </w:tr>
      <w:tr>
        <w:tc>
          <w:tcPr>
            <w:tcW w:type="dxa" w:w="3135"/>
          </w:tcPr>
          <w:p>
            <w:pPr>
              <w:spacing w:before="40" w:after="40"/>
            </w:pPr>
            <w:r>
              <w:rPr>
                <w:sz w:val="18"/>
              </w:rPr>
              <w:t>lastName</w:t>
            </w:r>
          </w:p>
        </w:tc>
        <w:tc>
          <w:tcPr>
            <w:tcW w:type="dxa" w:w="3135"/>
          </w:tcPr>
          <w:p>
            <w:pPr>
              <w:spacing w:before="40" w:after="40"/>
            </w:pPr>
            <w:r>
              <w:rPr>
                <w:sz w:val="18"/>
              </w:rPr>
              <w:t>Preferred/Legal LastName</w:t>
            </w:r>
          </w:p>
        </w:tc>
        <w:tc>
          <w:tcPr>
            <w:tcW w:type="dxa" w:w="3135"/>
          </w:tcPr>
          <w:p>
            <w:pPr>
              <w:spacing w:before="40" w:after="40"/>
            </w:pPr>
            <w:r>
              <w:rPr>
                <w:sz w:val="18"/>
              </w:rPr>
              <w:t>Preferred name with legal fallback</w:t>
            </w:r>
          </w:p>
        </w:tc>
      </w:tr>
      <w:tr>
        <w:tc>
          <w:tcPr>
            <w:tcW w:type="dxa" w:w="3135"/>
          </w:tcPr>
          <w:p>
            <w:pPr>
              <w:spacing w:before="40" w:after="40"/>
            </w:pPr>
            <w:r>
              <w:rPr>
                <w:sz w:val="18"/>
              </w:rPr>
              <w:t>isTerminated</w:t>
            </w:r>
          </w:p>
        </w:tc>
        <w:tc>
          <w:tcPr>
            <w:tcW w:type="dxa" w:w="3135"/>
          </w:tcPr>
          <w:p>
            <w:pPr>
              <w:spacing w:before="40" w:after="40"/>
            </w:pPr>
            <w:r>
              <w:rPr>
                <w:sz w:val="18"/>
              </w:rPr>
              <w:t>Active_Status</w:t>
            </w:r>
          </w:p>
        </w:tc>
        <w:tc>
          <w:tcPr>
            <w:tcW w:type="dxa" w:w="3135"/>
          </w:tcPr>
          <w:p>
            <w:pPr>
              <w:spacing w:before="40" w:after="40"/>
            </w:pPr>
            <w:r>
              <w:rPr>
                <w:sz w:val="18"/>
              </w:rPr>
              <w:t>"0" → true, else false</w:t>
            </w:r>
          </w:p>
        </w:tc>
      </w:tr>
      <w:tr>
        <w:tc>
          <w:tcPr>
            <w:tcW w:type="dxa" w:w="3135"/>
          </w:tcPr>
          <w:p>
            <w:pPr>
              <w:spacing w:before="40" w:after="40"/>
            </w:pPr>
            <w:r>
              <w:rPr>
                <w:sz w:val="18"/>
              </w:rPr>
              <w:t>customField1</w:t>
            </w:r>
          </w:p>
        </w:tc>
        <w:tc>
          <w:tcPr>
            <w:tcW w:type="dxa" w:w="3135"/>
          </w:tcPr>
          <w:p>
            <w:pPr>
              <w:spacing w:before="40" w:after="40"/>
            </w:pPr>
            <w:r>
              <w:rPr>
                <w:sz w:val="18"/>
              </w:rPr>
              <w:t>Preferred First + Last Name</w:t>
            </w:r>
          </w:p>
        </w:tc>
        <w:tc>
          <w:tcPr>
            <w:tcW w:type="dxa" w:w="3135"/>
          </w:tcPr>
          <w:p>
            <w:pPr>
              <w:spacing w:before="40" w:after="40"/>
            </w:pPr>
            <w:r>
              <w:rPr>
                <w:sz w:val="18"/>
              </w:rPr>
              <w:t>Concatenated full preferred name</w:t>
            </w:r>
          </w:p>
        </w:tc>
      </w:tr>
      <w:tr>
        <w:tc>
          <w:tcPr>
            <w:tcW w:type="dxa" w:w="3135"/>
          </w:tcPr>
          <w:p>
            <w:pPr>
              <w:spacing w:before="40" w:after="40"/>
            </w:pPr>
            <w:r>
              <w:rPr>
                <w:sz w:val="18"/>
              </w:rPr>
              <w:t>customField2</w:t>
            </w:r>
          </w:p>
        </w:tc>
        <w:tc>
          <w:tcPr>
            <w:tcW w:type="dxa" w:w="3135"/>
          </w:tcPr>
          <w:p>
            <w:pPr>
              <w:spacing w:before="40" w:after="40"/>
            </w:pPr>
            <w:r>
              <w:rPr>
                <w:sz w:val="18"/>
              </w:rPr>
              <w:t>Employee_ID</w:t>
            </w:r>
          </w:p>
        </w:tc>
        <w:tc>
          <w:tcPr>
            <w:tcW w:type="dxa" w:w="3135"/>
          </w:tcPr>
          <w:p>
            <w:pPr>
              <w:spacing w:before="40" w:after="40"/>
            </w:pPr>
            <w:r>
              <w:rPr>
                <w:sz w:val="18"/>
              </w:rPr>
              <w:t>Direct mapping</w:t>
            </w:r>
          </w:p>
        </w:tc>
      </w:tr>
      <w:tr>
        <w:tc>
          <w:tcPr>
            <w:tcW w:type="dxa" w:w="3135"/>
          </w:tcPr>
          <w:p>
            <w:pPr>
              <w:spacing w:before="40" w:after="40"/>
            </w:pPr>
            <w:r>
              <w:rPr>
                <w:sz w:val="18"/>
              </w:rPr>
              <w:t>approvesTo</w:t>
            </w:r>
          </w:p>
        </w:tc>
        <w:tc>
          <w:tcPr>
            <w:tcW w:type="dxa" w:w="3135"/>
          </w:tcPr>
          <w:p>
            <w:pPr>
              <w:spacing w:before="40" w:after="40"/>
            </w:pPr>
            <w:r>
              <w:rPr>
                <w:sz w:val="18"/>
              </w:rPr>
              <w:t>Hardcoded</w:t>
            </w:r>
          </w:p>
        </w:tc>
        <w:tc>
          <w:tcPr>
            <w:tcW w:type="dxa" w:w="3135"/>
          </w:tcPr>
          <w:p>
            <w:pPr>
              <w:spacing w:before="40" w:after="40"/>
            </w:pPr>
            <w:r>
              <w:rPr>
                <w:sz w:val="18"/>
              </w:rPr>
              <w:t>Always accountspayable@intercom.io</w:t>
            </w:r>
          </w:p>
        </w:tc>
      </w:tr>
    </w:tbl>
    <w:p/>
    <w:p>
      <w:r>
        <w:rPr>
          <w:sz w:val="20"/>
        </w:rPr>
        <w:t>Section 11</w:t>
      </w:r>
    </w:p>
    <w:p>
      <w:pPr>
        <w:pStyle w:val="Heading2"/>
      </w:pPr>
      <w:r>
        <w:t>11 Edge Cases</w:t>
      </w:r>
    </w:p>
    <w:p>
      <w:r>
        <w:rPr>
          <w:sz w:val="20"/>
        </w:rPr>
        <w:t>⚠</w:t>
      </w:r>
    </w:p>
    <w:p>
      <w:r>
        <w:rPr>
          <w:sz w:val="20"/>
        </w:rPr>
        <w:t>Missing Preferred Name: If an employee has no preferred first or last name in Workday, the recipe falls back to the legal name. If both are blank, the employee will be created with an empty name field in Expensify.</w:t>
      </w:r>
    </w:p>
    <w:p>
      <w:r>
        <w:rPr>
          <w:sz w:val="20"/>
        </w:rPr>
        <w:t>⚠</w:t>
      </w:r>
    </w:p>
    <w:p>
      <w:r>
        <w:rPr>
          <w:sz w:val="20"/>
        </w:rPr>
        <w:t>New Country Not in Lookup Table: If Intercom hires in a country not yet mapped in the</w:t>
      </w:r>
    </w:p>
    <w:p>
      <w:r>
        <w:rPr>
          <w:sz w:val="20"/>
        </w:rPr>
        <w:t>Expensify Mapping - PolicyID lookup table, the PolicyID lookup returns nil. The child recipe will send a nil PolicyID to Expensify, which may cause the upsert to fail or assign the employee to a default policy.</w:t>
      </w:r>
    </w:p>
    <w:p>
      <w:r>
        <w:rPr>
          <w:sz w:val="20"/>
        </w:rPr>
        <w:t>⚠</w:t>
      </w:r>
    </w:p>
    <w:p>
      <w:r>
        <w:rPr>
          <w:sz w:val="20"/>
        </w:rPr>
        <w:t>Legacy Email Domain: Employees with</w:t>
      </w:r>
    </w:p>
    <w:p>
      <w:r>
        <w:rPr>
          <w:sz w:val="20"/>
        </w:rPr>
        <w:t>hq.intercom.com email addresses are normalized to</w:t>
      </w:r>
    </w:p>
    <w:p>
      <w:r>
        <w:rPr>
          <w:sz w:val="20"/>
        </w:rPr>
        <w:t>intercom.io. If Workday contains other non-standard domains, they will pass through unchanged.</w:t>
      </w:r>
    </w:p>
    <w:p>
      <w:r>
        <w:rPr>
          <w:sz w:val="20"/>
        </w:rPr>
        <w:t>⚠</w:t>
      </w:r>
    </w:p>
    <w:p>
      <w:r>
        <w:rPr>
          <w:sz w:val="20"/>
        </w:rPr>
        <w:t>Manager Not in Workday: If a manager's email does not exist in the Employee_Collection (e.g., external contractor), the LEFT JOIN will return NULL for</w:t>
      </w:r>
    </w:p>
    <w:p>
      <w:r>
        <w:rPr>
          <w:sz w:val="20"/>
        </w:rPr>
        <w:t>Manager_Country. The employee is still included in the batch.</w:t>
      </w:r>
    </w:p>
    <w:p>
      <w:r>
        <w:rPr>
          <w:sz w:val="20"/>
        </w:rPr>
        <w:t>ⓘ</w:t>
      </w:r>
    </w:p>
    <w:p>
      <w:r>
        <w:rPr>
          <w:sz w:val="20"/>
        </w:rPr>
        <w:t>Cross-Country Managers: Managers in a different country than their direct reports appear in multiple country batches (once for their own country, and once for each country where they have direct reports). This means managers may be upserted multiple times per run, but the upsert is idempotent.</w:t>
      </w:r>
    </w:p>
    <w:p>
      <w:r>
        <w:rPr>
          <w:sz w:val="20"/>
        </w:rPr>
        <w:t>ⓘ</w:t>
      </w:r>
    </w:p>
    <w:p>
      <w:r>
        <w:rPr>
          <w:sz w:val="20"/>
        </w:rPr>
        <w:t>Full Daily Overwrite: The Smart List is fully overwritten every run (</w:t>
      </w:r>
    </w:p>
    <w:p>
      <w:r>
        <w:rPr>
          <w:sz w:val="20"/>
        </w:rPr>
        <w:t>force: true). If the Workday report returns fewer records than expected (e.g., API issue), the Smart List will contain fewer employees, and Expensify may not receive updates for missing employees. However, existing Expensify records are not deleted -- they are only upserted.</w:t>
      </w:r>
    </w:p>
    <w:p>
      <w:r>
        <w:rPr>
          <w:sz w:val="20"/>
        </w:rPr>
        <w:t>⚠</w:t>
      </w:r>
    </w:p>
    <w:p>
      <w:r>
        <w:rPr>
          <w:sz w:val="20"/>
        </w:rPr>
        <w:t>Expensify API Rate Limits: Since country batches are processed asynchronously via child calls, multiple POST requests may hit Expensify simultaneously. If Expensify applies rate limiting, some batches may fail. The try/catch in the child handles this by publishing to the error topic.</w:t>
      </w:r>
    </w:p>
    <w:p>
      <w:r>
        <w:rPr>
          <w:sz w:val="20"/>
        </w:rPr>
        <w:t>Section 12</w:t>
      </w:r>
    </w:p>
    <w:p>
      <w:pPr>
        <w:pStyle w:val="Heading2"/>
      </w:pPr>
      <w:r>
        <w:t>12 Operational Notes</w:t>
      </w:r>
    </w:p>
    <w:p>
      <w:pPr>
        <w:pStyle w:val="Heading3"/>
      </w:pPr>
      <w:r>
        <w:t>Schedule</w:t>
      </w:r>
    </w:p>
    <w:p>
      <w:r>
        <w:rPr>
          <w:sz w:val="20"/>
        </w:rPr>
        <w:t>Trigger</w:t>
      </w:r>
    </w:p>
    <w:p>
      <w:r>
        <w:rPr>
          <w:sz w:val="20"/>
        </w:rPr>
        <w:t>Daily at 1:00 AM PT</w:t>
      </w:r>
    </w:p>
    <w:p>
      <w:r>
        <w:rPr>
          <w:sz w:val="20"/>
        </w:rPr>
        <w:t>Timezone</w:t>
      </w:r>
    </w:p>
    <w:p>
      <w:r>
        <w:rPr>
          <w:sz w:val="20"/>
        </w:rPr>
        <w:t>America/Los_Angeles</w:t>
      </w:r>
    </w:p>
    <w:p>
      <w:r>
        <w:rPr>
          <w:sz w:val="20"/>
        </w:rPr>
        <w:t>Typical Duration</w:t>
      </w:r>
    </w:p>
    <w:p>
      <w:r>
        <w:rPr>
          <w:sz w:val="20"/>
        </w:rPr>
        <w:t>~17 seconds</w:t>
      </w:r>
    </w:p>
    <w:p>
      <w:r>
        <w:rPr>
          <w:sz w:val="20"/>
        </w:rPr>
        <w:t>Folder</w:t>
      </w:r>
    </w:p>
    <w:p>
      <w:r>
        <w:rPr>
          <w:sz w:val="20"/>
        </w:rPr>
        <w:t>ID: 23453985</w:t>
      </w:r>
    </w:p>
    <w:p>
      <w:pPr>
        <w:pStyle w:val="Heading3"/>
      </w:pPr>
      <w:r>
        <w:t>Job Statistics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Metric</w:t>
            </w:r>
          </w:p>
        </w:tc>
        <w:tc>
          <w:tcPr>
            <w:tcW w:type="dxa" w:w="3135"/>
            <w:shd w:fill="E8EDF2" w:val="clear"/>
          </w:tcPr>
          <w:p>
            <w:pPr>
              <w:spacing w:before="40" w:after="40"/>
            </w:pPr>
            <w:r>
              <w:rPr>
                <w:b/>
                <w:sz w:val="18"/>
              </w:rPr>
              <w:t>Parent (59113812)</w:t>
            </w:r>
          </w:p>
        </w:tc>
        <w:tc>
          <w:tcPr>
            <w:tcW w:type="dxa" w:w="3135"/>
            <w:shd w:fill="E8EDF2" w:val="clear"/>
          </w:tcPr>
          <w:p>
            <w:pPr>
              <w:spacing w:before="40" w:after="40"/>
            </w:pPr>
            <w:r>
              <w:rPr>
                <w:b/>
                <w:sz w:val="18"/>
              </w:rPr>
              <w:t>Child (59113811)</w:t>
            </w:r>
          </w:p>
        </w:tc>
      </w:tr>
      <w:tr>
        <w:tc>
          <w:tcPr>
            <w:tcW w:type="dxa" w:w="3135"/>
          </w:tcPr>
          <w:p>
            <w:pPr>
              <w:spacing w:before="40" w:after="40"/>
            </w:pPr>
            <w:r>
              <w:rPr>
                <w:sz w:val="18"/>
              </w:rPr>
              <w:t>Total Jobs</w:t>
            </w:r>
          </w:p>
        </w:tc>
        <w:tc>
          <w:tcPr>
            <w:tcW w:type="dxa" w:w="3135"/>
          </w:tcPr>
          <w:p>
            <w:pPr>
              <w:spacing w:before="40" w:after="40"/>
            </w:pPr>
            <w:r>
              <w:rPr>
                <w:sz w:val="18"/>
              </w:rPr>
              <w:t>396</w:t>
            </w:r>
          </w:p>
        </w:tc>
        <w:tc>
          <w:tcPr>
            <w:tcW w:type="dxa" w:w="3135"/>
          </w:tcPr>
          <w:p>
            <w:pPr>
              <w:spacing w:before="40" w:after="40"/>
            </w:pPr>
            <w:r>
              <w:rPr>
                <w:sz w:val="18"/>
              </w:rPr>
              <w:t>1,534+</w:t>
            </w:r>
          </w:p>
        </w:tc>
      </w:tr>
      <w:tr>
        <w:tc>
          <w:tcPr>
            <w:tcW w:type="dxa" w:w="3135"/>
          </w:tcPr>
          <w:p>
            <w:pPr>
              <w:spacing w:before="40" w:after="40"/>
            </w:pPr>
            <w:r>
              <w:rPr>
                <w:sz w:val="18"/>
              </w:rPr>
              <w:t>Succeeded</w:t>
            </w:r>
          </w:p>
        </w:tc>
        <w:tc>
          <w:tcPr>
            <w:tcW w:type="dxa" w:w="3135"/>
          </w:tcPr>
          <w:p>
            <w:pPr>
              <w:spacing w:before="40" w:after="40"/>
            </w:pPr>
            <w:r>
              <w:rPr>
                <w:sz w:val="18"/>
              </w:rPr>
              <w:t>383</w:t>
            </w:r>
          </w:p>
        </w:tc>
        <w:tc>
          <w:tcPr>
            <w:tcW w:type="dxa" w:w="3135"/>
          </w:tcPr>
          <w:p>
            <w:pPr>
              <w:spacing w:before="40" w:after="40"/>
            </w:pPr>
            <w:r>
              <w:rPr>
                <w:sz w:val="18"/>
              </w:rPr>
              <w:t>1,534</w:t>
            </w:r>
          </w:p>
        </w:tc>
      </w:tr>
      <w:tr>
        <w:tc>
          <w:tcPr>
            <w:tcW w:type="dxa" w:w="3135"/>
          </w:tcPr>
          <w:p>
            <w:pPr>
              <w:spacing w:before="40" w:after="40"/>
            </w:pPr>
            <w:r>
              <w:rPr>
                <w:sz w:val="18"/>
              </w:rPr>
              <w:t>Failed</w:t>
            </w:r>
          </w:p>
        </w:tc>
        <w:tc>
          <w:tcPr>
            <w:tcW w:type="dxa" w:w="3135"/>
          </w:tcPr>
          <w:p>
            <w:pPr>
              <w:spacing w:before="40" w:after="40"/>
            </w:pPr>
            <w:r>
              <w:rPr>
                <w:sz w:val="18"/>
              </w:rPr>
              <w:t>12</w:t>
            </w:r>
          </w:p>
        </w:tc>
        <w:tc>
          <w:tcPr>
            <w:tcW w:type="dxa" w:w="3135"/>
          </w:tcPr>
          <w:p>
            <w:pPr>
              <w:spacing w:before="40" w:after="40"/>
            </w:pPr>
            <w:r>
              <w:rPr>
                <w:sz w:val="18"/>
              </w:rPr>
              <w:t>0</w:t>
            </w:r>
          </w:p>
        </w:tc>
      </w:tr>
      <w:tr>
        <w:tc>
          <w:tcPr>
            <w:tcW w:type="dxa" w:w="3135"/>
          </w:tcPr>
          <w:p>
            <w:pPr>
              <w:spacing w:before="40" w:after="40"/>
            </w:pPr>
            <w:r>
              <w:rPr>
                <w:sz w:val="18"/>
              </w:rPr>
              <w:t>Success Rate</w:t>
            </w:r>
          </w:p>
        </w:tc>
        <w:tc>
          <w:tcPr>
            <w:tcW w:type="dxa" w:w="3135"/>
          </w:tcPr>
          <w:p>
            <w:pPr>
              <w:spacing w:before="40" w:after="40"/>
            </w:pPr>
            <w:r>
              <w:rPr>
                <w:sz w:val="18"/>
              </w:rPr>
              <w:t>96.97%</w:t>
            </w:r>
          </w:p>
        </w:tc>
        <w:tc>
          <w:tcPr>
            <w:tcW w:type="dxa" w:w="3135"/>
          </w:tcPr>
          <w:p>
            <w:pPr>
              <w:spacing w:before="40" w:after="40"/>
            </w:pPr>
            <w:r>
              <w:rPr>
                <w:sz w:val="18"/>
              </w:rPr>
              <w:t>100%</w:t>
            </w:r>
          </w:p>
        </w:tc>
      </w:tr>
      <w:tr>
        <w:tc>
          <w:tcPr>
            <w:tcW w:type="dxa" w:w="3135"/>
          </w:tcPr>
          <w:p>
            <w:pPr>
              <w:spacing w:before="40" w:after="40"/>
            </w:pPr>
            <w:r>
              <w:rPr>
                <w:sz w:val="18"/>
              </w:rPr>
              <w:t>Lifetime Tasks</w:t>
            </w:r>
          </w:p>
        </w:tc>
        <w:tc>
          <w:tcPr>
            <w:tcW w:type="dxa" w:w="3135"/>
          </w:tcPr>
          <w:p>
            <w:pPr>
              <w:spacing w:before="40" w:after="40"/>
            </w:pPr>
            <w:r>
              <w:rPr>
                <w:sz w:val="18"/>
              </w:rPr>
              <w:t>8,334</w:t>
            </w:r>
          </w:p>
        </w:tc>
        <w:tc>
          <w:tcPr>
            <w:tcW w:type="dxa" w:w="3135"/>
          </w:tcPr>
          <w:p>
            <w:pPr>
              <w:spacing w:before="40" w:after="40"/>
            </w:pPr>
            <w:r>
              <w:rPr>
                <w:sz w:val="18"/>
              </w:rPr>
              <w:t>3,046</w:t>
            </w:r>
          </w:p>
        </w:tc>
      </w:tr>
      <w:tr>
        <w:tc>
          <w:tcPr>
            <w:tcW w:type="dxa" w:w="3135"/>
          </w:tcPr>
          <w:p>
            <w:pPr>
              <w:spacing w:before="40" w:after="40"/>
            </w:pPr>
            <w:r>
              <w:rPr>
                <w:sz w:val="18"/>
              </w:rPr>
              <w:t>First Run</w:t>
            </w:r>
          </w:p>
        </w:tc>
        <w:tc>
          <w:tcPr>
            <w:tcW w:type="dxa" w:w="3135"/>
          </w:tcPr>
          <w:p>
            <w:pPr>
              <w:spacing w:before="40" w:after="40"/>
            </w:pPr>
            <w:r>
              <w:rPr>
                <w:sz w:val="18"/>
              </w:rPr>
              <w:t>Feb 12, 2025</w:t>
            </w:r>
          </w:p>
        </w:tc>
        <w:tc>
          <w:tcPr>
            <w:tcW w:type="dxa" w:w="3135"/>
          </w:tcPr>
          <w:p>
            <w:pPr>
              <w:spacing w:before="40" w:after="40"/>
            </w:pPr>
            <w:r>
              <w:rPr>
                <w:sz w:val="18"/>
              </w:rPr>
              <w:t>Feb 12, 2025</w:t>
            </w:r>
          </w:p>
        </w:tc>
      </w:tr>
      <w:tr>
        <w:tc>
          <w:tcPr>
            <w:tcW w:type="dxa" w:w="3135"/>
          </w:tcPr>
          <w:p>
            <w:pPr>
              <w:spacing w:before="40" w:after="40"/>
            </w:pPr>
            <w:r>
              <w:rPr>
                <w:sz w:val="18"/>
              </w:rPr>
              <w:t>Last Run</w:t>
            </w:r>
          </w:p>
        </w:tc>
        <w:tc>
          <w:tcPr>
            <w:tcW w:type="dxa" w:w="3135"/>
          </w:tcPr>
          <w:p>
            <w:pPr>
              <w:spacing w:before="40" w:after="40"/>
            </w:pPr>
            <w:r>
              <w:rPr>
                <w:sz w:val="18"/>
              </w:rPr>
              <w:t>Apr 15, 2026</w:t>
            </w:r>
          </w:p>
        </w:tc>
        <w:tc>
          <w:tcPr>
            <w:tcW w:type="dxa" w:w="3135"/>
          </w:tcPr>
          <w:p>
            <w:pPr>
              <w:spacing w:before="40" w:after="40"/>
            </w:pPr>
            <w:r>
              <w:rPr>
                <w:sz w:val="18"/>
              </w:rPr>
              <w:t>Apr 15, 2026</w:t>
            </w:r>
          </w:p>
        </w:tc>
      </w:tr>
    </w:tbl>
    <w:p/>
    <w:p>
      <w:pPr>
        <w:pStyle w:val="Heading3"/>
      </w:pPr>
      <w:r>
        <w:t>Monitoring and Alerting</w:t>
      </w:r>
    </w:p>
    <w:p>
      <w:r>
        <w:rPr>
          <w:sz w:val="20"/>
        </w:rPr>
        <w:t>Expensify onFinish Email: Each successful batch triggers an email to the configured</w:t>
      </w:r>
    </w:p>
    <w:p>
      <w:pPr>
        <w:ind w:left="720" w:hanging="357"/>
      </w:pPr>
      <w:r>
        <w:rPr>
          <w:sz w:val="20"/>
        </w:rPr>
        <w:t>• Notification_Recipient account property.</w:t>
      </w:r>
    </w:p>
    <w:p>
      <w:r>
        <w:rPr>
          <w:sz w:val="20"/>
        </w:rPr>
        <w:t>AOF Error Topic: Child recipe errors are published to the</w:t>
      </w:r>
    </w:p>
    <w:p>
      <w:pPr>
        <w:ind w:left="720" w:hanging="357"/>
      </w:pPr>
      <w:r>
        <w:rPr>
          <w:sz w:val="20"/>
        </w:rPr>
        <w:t>• AOF | PS-001 | AOF_Topic Pub/Sub topic, which feeds into the centralized Automation Operations Framework (AOF) error handling pipeline.</w:t>
      </w:r>
    </w:p>
    <w:p>
      <w:pPr>
        <w:ind w:left="720" w:hanging="357"/>
      </w:pPr>
      <w:r>
        <w:rPr>
          <w:sz w:val="20"/>
        </w:rPr>
        <w:t>• Workato Job History: Both parent and child job histories are available in the Workato console for debugging.</w:t>
      </w:r>
    </w:p>
    <w:p>
      <w:pPr>
        <w:pStyle w:val="Heading3"/>
      </w:pPr>
      <w:r>
        <w:t>Error Handling Strategy</w:t>
      </w:r>
    </w:p>
    <w:p>
      <w:r>
        <w:rPr>
          <w:sz w:val="20"/>
        </w:rPr>
        <w:t>The child recipe wraps the Expensify API call in a</w:t>
      </w:r>
    </w:p>
    <w:p>
      <w:pPr>
        <w:ind w:left="720" w:hanging="357"/>
      </w:pPr>
      <w:r>
        <w:rPr>
          <w:sz w:val="20"/>
        </w:rPr>
        <w:t>• try/catch block with 0 retries and a 2-second retry interval.</w:t>
      </w:r>
    </w:p>
    <w:p>
      <w:pPr>
        <w:ind w:left="720" w:hanging="357"/>
      </w:pPr>
      <w:r>
        <w:rPr>
          <w:sz w:val="20"/>
        </w:rPr>
        <w:t>• On catch, the error is published to the AOF error topic with full context: recipe ID, job ID, parent job ID, error message, stack trace, and a transaction description including the country.</w:t>
      </w:r>
    </w:p>
    <w:p>
      <w:r>
        <w:rPr>
          <w:sz w:val="20"/>
        </w:rPr>
        <w:t>The error topic message includes</w:t>
      </w:r>
    </w:p>
    <w:p>
      <w:pPr>
        <w:ind w:left="720" w:hanging="357"/>
      </w:pPr>
      <w:r>
        <w:rPr>
          <w:sz w:val="20"/>
        </w:rPr>
        <w:t>• "trigger_async": true, indicating the error originated from an asynchronous child call.</w:t>
      </w:r>
    </w:p>
    <w:p>
      <w:pPr>
        <w:pStyle w:val="Heading3"/>
      </w:pPr>
      <w:r>
        <w:t>Versioning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Recipe</w:t>
            </w:r>
          </w:p>
        </w:tc>
        <w:tc>
          <w:tcPr>
            <w:tcW w:type="dxa" w:w="2351"/>
            <w:shd w:fill="E8EDF2" w:val="clear"/>
          </w:tcPr>
          <w:p>
            <w:pPr>
              <w:spacing w:before="40" w:after="40"/>
            </w:pPr>
            <w:r>
              <w:rPr>
                <w:b/>
                <w:sz w:val="18"/>
              </w:rPr>
              <w:t>Version</w:t>
            </w:r>
          </w:p>
        </w:tc>
        <w:tc>
          <w:tcPr>
            <w:tcW w:type="dxa" w:w="2351"/>
            <w:shd w:fill="E8EDF2" w:val="clear"/>
          </w:tcPr>
          <w:p>
            <w:pPr>
              <w:spacing w:before="40" w:after="40"/>
            </w:pPr>
            <w:r>
              <w:rPr>
                <w:b/>
                <w:sz w:val="18"/>
              </w:rPr>
              <w:t>Last Modified By</w:t>
            </w:r>
          </w:p>
        </w:tc>
        <w:tc>
          <w:tcPr>
            <w:tcW w:type="dxa" w:w="2351"/>
            <w:shd w:fill="E8EDF2" w:val="clear"/>
          </w:tcPr>
          <w:p>
            <w:pPr>
              <w:spacing w:before="40" w:after="40"/>
            </w:pPr>
            <w:r>
              <w:rPr>
                <w:b/>
                <w:sz w:val="18"/>
              </w:rPr>
              <w:t>Last Modified</w:t>
            </w:r>
          </w:p>
        </w:tc>
      </w:tr>
      <w:tr>
        <w:tc>
          <w:tcPr>
            <w:tcW w:type="dxa" w:w="2351"/>
          </w:tcPr>
          <w:p>
            <w:pPr>
              <w:spacing w:before="40" w:after="40"/>
            </w:pPr>
            <w:r>
              <w:rPr>
                <w:sz w:val="18"/>
              </w:rPr>
              <w:t>Parent V2</w:t>
            </w:r>
          </w:p>
        </w:tc>
        <w:tc>
          <w:tcPr>
            <w:tcW w:type="dxa" w:w="2351"/>
          </w:tcPr>
          <w:p>
            <w:pPr>
              <w:spacing w:before="40" w:after="40"/>
            </w:pPr>
            <w:r>
              <w:rPr>
                <w:sz w:val="18"/>
              </w:rPr>
              <w:t>v7</w:t>
            </w:r>
          </w:p>
        </w:tc>
        <w:tc>
          <w:tcPr>
            <w:tcW w:type="dxa" w:w="2351"/>
          </w:tcPr>
          <w:p>
            <w:pPr>
              <w:spacing w:before="40" w:after="40"/>
            </w:pPr>
            <w:r>
              <w:rPr>
                <w:sz w:val="18"/>
              </w:rPr>
              <w:t>diana.sy@intercom.io</w:t>
            </w:r>
          </w:p>
        </w:tc>
        <w:tc>
          <w:tcPr>
            <w:tcW w:type="dxa" w:w="2351"/>
          </w:tcPr>
          <w:p>
            <w:pPr>
              <w:spacing w:before="40" w:after="40"/>
            </w:pPr>
            <w:r>
              <w:rPr>
                <w:sz w:val="18"/>
              </w:rPr>
              <w:t>Dec 10, 2025</w:t>
            </w:r>
          </w:p>
        </w:tc>
      </w:tr>
      <w:tr>
        <w:tc>
          <w:tcPr>
            <w:tcW w:type="dxa" w:w="2351"/>
          </w:tcPr>
          <w:p>
            <w:pPr>
              <w:spacing w:before="40" w:after="40"/>
            </w:pPr>
            <w:r>
              <w:rPr>
                <w:sz w:val="18"/>
              </w:rPr>
              <w:t>EXPENSIFY-Child</w:t>
            </w:r>
          </w:p>
        </w:tc>
        <w:tc>
          <w:tcPr>
            <w:tcW w:type="dxa" w:w="2351"/>
          </w:tcPr>
          <w:p>
            <w:pPr>
              <w:spacing w:before="40" w:after="40"/>
            </w:pPr>
            <w:r>
              <w:rPr>
                <w:sz w:val="18"/>
              </w:rPr>
              <w:t>v7</w:t>
            </w:r>
          </w:p>
        </w:tc>
        <w:tc>
          <w:tcPr>
            <w:tcW w:type="dxa" w:w="2351"/>
          </w:tcPr>
          <w:p>
            <w:pPr>
              <w:spacing w:before="40" w:after="40"/>
            </w:pPr>
            <w:r>
              <w:rPr>
                <w:sz w:val="18"/>
              </w:rPr>
              <w:t>diana.sy@intercom.io</w:t>
            </w:r>
          </w:p>
        </w:tc>
        <w:tc>
          <w:tcPr>
            <w:tcW w:type="dxa" w:w="2351"/>
          </w:tcPr>
          <w:p>
            <w:pPr>
              <w:spacing w:before="40" w:after="40"/>
            </w:pPr>
            <w:r>
              <w:rPr>
                <w:sz w:val="18"/>
              </w:rPr>
              <w:t>Dec 10, 2025</w:t>
            </w:r>
          </w:p>
        </w:tc>
      </w:tr>
    </w:tbl>
    <w:p/>
    <w:p>
      <w:pPr>
        <w:pStyle w:val="Heading3"/>
      </w:pPr>
      <w:r>
        <w:t>Dependencies and Prerequisites</w:t>
      </w:r>
    </w:p>
    <w:p>
      <w:r>
        <w:rPr>
          <w:sz w:val="20"/>
        </w:rPr>
        <w:t>Workday custom report</w:t>
      </w:r>
    </w:p>
    <w:p>
      <w:pPr>
        <w:ind w:left="720" w:hanging="357"/>
      </w:pPr>
      <w:r>
        <w:rPr>
          <w:sz w:val="20"/>
        </w:rPr>
        <w:t>• Workato_Integration_Report_-_Navan_All_EE_s must be active and returning data.</w:t>
      </w:r>
    </w:p>
    <w:p>
      <w:r>
        <w:rPr>
          <w:sz w:val="20"/>
        </w:rPr>
        <w:t>Workato lookup table</w:t>
      </w:r>
    </w:p>
    <w:p>
      <w:pPr>
        <w:ind w:left="720" w:hanging="357"/>
      </w:pPr>
      <w:r>
        <w:rPr>
          <w:sz w:val="20"/>
        </w:rPr>
        <w:t>• Expensify Mapping - PolicyID must have entries for all active countries.</w:t>
      </w:r>
    </w:p>
    <w:p>
      <w:r>
        <w:rPr>
          <w:sz w:val="20"/>
        </w:rPr>
        <w:t>Workato account property</w:t>
      </w:r>
    </w:p>
    <w:p>
      <w:pPr>
        <w:ind w:left="720" w:hanging="357"/>
      </w:pPr>
      <w:r>
        <w:rPr>
          <w:sz w:val="20"/>
        </w:rPr>
        <w:t>• expensify_user_secret must be current and valid.</w:t>
      </w:r>
    </w:p>
    <w:p>
      <w:r>
        <w:rPr>
          <w:sz w:val="20"/>
        </w:rPr>
        <w:t>Workato account property</w:t>
      </w:r>
    </w:p>
    <w:p>
      <w:pPr>
        <w:ind w:left="720" w:hanging="357"/>
      </w:pPr>
      <w:r>
        <w:rPr>
          <w:sz w:val="20"/>
        </w:rPr>
        <w:t>• Notification_Recipient must contain valid email addresses.</w:t>
      </w:r>
    </w:p>
    <w:p>
      <w:pPr>
        <w:ind w:left="720" w:hanging="357"/>
      </w:pPr>
      <w:r>
        <w:rPr>
          <w:sz w:val="20"/>
        </w:rPr>
        <w:t>• Expensify Integration Server endpoint must be accessible from Workato.</w:t>
      </w:r>
    </w:p>
    <w:p>
      <w:pPr>
        <w:ind w:left="720" w:hanging="357"/>
      </w:pPr>
      <w:r>
        <w:rPr>
          <w:sz w:val="20"/>
        </w:rPr>
        <w:t>• The child recipe (59113811) must be in "Running" state to accept async calls.</w:t>
      </w:r>
    </w:p>
    <w:p>
      <w:r>
        <w:rPr>
          <w:sz w:val="20"/>
        </w:rPr>
        <w:t>✓</w:t>
      </w:r>
    </w:p>
    <w:p>
      <w:r>
        <w:rPr>
          <w:sz w:val="20"/>
        </w:rPr>
        <w:t>Recipe Health: Both recipes are currently in</w:t>
      </w:r>
    </w:p>
    <w:p>
      <w:r>
        <w:rPr>
          <w:sz w:val="20"/>
        </w:rPr>
        <w:t>Running state. The child recipe has a perfect 100% success rate across 1,534 jobs. The parent has 12 failures out of 396 runs (3.03% failure rate), which is within acceptable operational thresholds.</w:t>
      </w:r>
    </w:p>
    <w:p>
      <w:r>
        <w:rPr>
          <w:sz w:val="20"/>
        </w:rPr>
        <w:t>Generated by Claude Code (Workato Documentor) on April 15, 2026</w:t>
      </w:r>
    </w:p>
    <w:p>
      <w:r>
        <w:rPr>
          <w:sz w:val="20"/>
        </w:rPr>
        <w:t>Author: venkatesh.manohar | Recipes: 59113812 (Parent), 59113811 (Child)</w:t>
      </w:r>
    </w:p>
    <w:p>
      <w:r>
        <w:rPr>
          <w:sz w:val="20"/>
        </w:rPr>
        <w:t>Intercom Enterprise Systems — Integration Documentation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