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1438" w14:textId="77777777" w:rsidR="00A256B9" w:rsidRDefault="00A256B9">
      <w:pPr>
        <w:spacing w:after="500"/>
      </w:pPr>
    </w:p>
    <w:p w14:paraId="35006AF5" w14:textId="77777777" w:rsidR="00A256B9" w:rsidRDefault="00000000">
      <w:pPr>
        <w:jc w:val="center"/>
      </w:pPr>
      <w:r>
        <w:rPr>
          <w:b/>
          <w:bCs/>
          <w:color w:val="B8860B"/>
          <w:sz w:val="26"/>
          <w:szCs w:val="26"/>
        </w:rPr>
        <w:t>CLAUDE CERTIFICATION PREP PROGRAM</w:t>
      </w:r>
    </w:p>
    <w:p w14:paraId="6C13FED6" w14:textId="77777777" w:rsidR="00A256B9" w:rsidRDefault="00A256B9">
      <w:pPr>
        <w:spacing w:after="150"/>
      </w:pPr>
    </w:p>
    <w:p w14:paraId="56243CAB" w14:textId="77777777" w:rsidR="00A256B9" w:rsidRDefault="00000000">
      <w:pPr>
        <w:jc w:val="center"/>
      </w:pPr>
      <w:r>
        <w:rPr>
          <w:b/>
          <w:bCs/>
          <w:color w:val="1E2761"/>
          <w:sz w:val="56"/>
          <w:szCs w:val="56"/>
        </w:rPr>
        <w:t>Day 4 Lab Guide</w:t>
      </w:r>
    </w:p>
    <w:p w14:paraId="47385FBC" w14:textId="77777777" w:rsidR="00A256B9" w:rsidRDefault="00A256B9">
      <w:pPr>
        <w:spacing w:after="100"/>
      </w:pPr>
    </w:p>
    <w:p w14:paraId="58BD938D" w14:textId="77777777" w:rsidR="00A256B9" w:rsidRDefault="00000000">
      <w:pPr>
        <w:jc w:val="center"/>
      </w:pPr>
      <w:r>
        <w:rPr>
          <w:color w:val="23283B"/>
          <w:sz w:val="22"/>
          <w:szCs w:val="22"/>
        </w:rPr>
        <w:t xml:space="preserve">Context Management, Integration Lab &amp; Mock </w:t>
      </w:r>
      <w:proofErr w:type="gramStart"/>
      <w:r>
        <w:rPr>
          <w:color w:val="23283B"/>
          <w:sz w:val="22"/>
          <w:szCs w:val="22"/>
        </w:rPr>
        <w:t>Exam  ·</w:t>
      </w:r>
      <w:proofErr w:type="gramEnd"/>
      <w:r>
        <w:rPr>
          <w:color w:val="23283B"/>
          <w:sz w:val="22"/>
          <w:szCs w:val="22"/>
        </w:rPr>
        <w:t xml:space="preserve">  Domain 5 (15%) + Full Assessment</w:t>
      </w:r>
    </w:p>
    <w:p w14:paraId="7BD26368" w14:textId="77777777" w:rsidR="00A256B9" w:rsidRDefault="00A256B9">
      <w:pPr>
        <w:spacing w:after="400"/>
      </w:pPr>
    </w:p>
    <w:p w14:paraId="513C8F28" w14:textId="77777777" w:rsidR="00A256B9" w:rsidRDefault="00000000">
      <w:pPr>
        <w:jc w:val="center"/>
      </w:pPr>
      <w:r>
        <w:rPr>
          <w:i/>
          <w:iCs/>
          <w:color w:val="5B6B8C"/>
          <w:sz w:val="22"/>
          <w:szCs w:val="22"/>
        </w:rPr>
        <w:t>Includes:</w:t>
      </w:r>
    </w:p>
    <w:p w14:paraId="1B4CCD79" w14:textId="77777777" w:rsidR="00A256B9" w:rsidRDefault="00000000">
      <w:pPr>
        <w:jc w:val="center"/>
      </w:pPr>
      <w:r>
        <w:rPr>
          <w:color w:val="23283B"/>
          <w:sz w:val="22"/>
          <w:szCs w:val="22"/>
        </w:rPr>
        <w:t xml:space="preserve">Context Management </w:t>
      </w:r>
      <w:proofErr w:type="gramStart"/>
      <w:r>
        <w:rPr>
          <w:color w:val="23283B"/>
          <w:sz w:val="22"/>
          <w:szCs w:val="22"/>
        </w:rPr>
        <w:t>Demo  ·</w:t>
      </w:r>
      <w:proofErr w:type="gramEnd"/>
      <w:r>
        <w:rPr>
          <w:color w:val="23283B"/>
          <w:sz w:val="22"/>
          <w:szCs w:val="22"/>
        </w:rPr>
        <w:t xml:space="preserve">  Capstone Architecture Lab</w:t>
      </w:r>
    </w:p>
    <w:p w14:paraId="6C73498F" w14:textId="77777777" w:rsidR="00A256B9" w:rsidRDefault="00000000">
      <w:pPr>
        <w:jc w:val="center"/>
      </w:pPr>
      <w:r>
        <w:rPr>
          <w:color w:val="23283B"/>
          <w:sz w:val="22"/>
          <w:szCs w:val="22"/>
        </w:rPr>
        <w:t xml:space="preserve">Full 30-Question Timed Mock </w:t>
      </w:r>
      <w:proofErr w:type="gramStart"/>
      <w:r>
        <w:rPr>
          <w:color w:val="23283B"/>
          <w:sz w:val="22"/>
          <w:szCs w:val="22"/>
        </w:rPr>
        <w:t>Exam  ·</w:t>
      </w:r>
      <w:proofErr w:type="gramEnd"/>
      <w:r>
        <w:rPr>
          <w:color w:val="23283B"/>
          <w:sz w:val="22"/>
          <w:szCs w:val="22"/>
        </w:rPr>
        <w:t xml:space="preserve">  Score Breakdown &amp; Study Plan</w:t>
      </w:r>
    </w:p>
    <w:p w14:paraId="1DD9F268" w14:textId="77777777" w:rsidR="00A256B9" w:rsidRDefault="00A256B9">
      <w:pPr>
        <w:spacing w:after="500"/>
      </w:pPr>
    </w:p>
    <w:p w14:paraId="4D353235" w14:textId="77777777" w:rsidR="00A256B9" w:rsidRDefault="00000000">
      <w:pPr>
        <w:jc w:val="center"/>
      </w:pPr>
      <w:r>
        <w:rPr>
          <w:b/>
          <w:bCs/>
          <w:color w:val="1E2761"/>
          <w:sz w:val="24"/>
          <w:szCs w:val="24"/>
        </w:rPr>
        <w:t>Trainer: Dr. Manish Kumar Jain</w:t>
      </w:r>
    </w:p>
    <w:p w14:paraId="0CD3FE76" w14:textId="77777777" w:rsidR="00A256B9" w:rsidRDefault="00000000">
      <w:pPr>
        <w:jc w:val="center"/>
      </w:pPr>
      <w:r>
        <w:rPr>
          <w:color w:val="5B6B8C"/>
        </w:rPr>
        <w:t>Senior Project Manager &amp; Technical Consultant — Enterprise AI Training</w:t>
      </w:r>
    </w:p>
    <w:p w14:paraId="3BD5BB3A" w14:textId="77777777" w:rsidR="00A256B9" w:rsidRDefault="00000000">
      <w:r>
        <w:br w:type="page"/>
      </w:r>
    </w:p>
    <w:p w14:paraId="117C690E" w14:textId="77777777" w:rsidR="00A256B9" w:rsidRDefault="00000000">
      <w:pPr>
        <w:pStyle w:val="Heading1"/>
        <w:spacing w:before="300" w:after="150"/>
      </w:pPr>
      <w:r>
        <w:lastRenderedPageBreak/>
        <w:t>Contents</w:t>
      </w:r>
    </w:p>
    <w:p w14:paraId="6CD6EE6A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1. How to Use This Guide</w:t>
      </w:r>
    </w:p>
    <w:p w14:paraId="0C85386B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2. Day 4 Session Map</w:t>
      </w:r>
    </w:p>
    <w:p w14:paraId="6DD22787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3. Lab 1 — Context Management Demo (Session 2)</w:t>
      </w:r>
    </w:p>
    <w:p w14:paraId="32434AE6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4. Lab 2 — Capstone Lab: Full Architecture Design (Session 3)</w:t>
      </w:r>
    </w:p>
    <w:p w14:paraId="5A9D1FE9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5. Timed Mock Exam — Instructions</w:t>
      </w:r>
    </w:p>
    <w:p w14:paraId="58DE1CFD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6. Timed Mock Exam — Questions 1–30</w:t>
      </w:r>
    </w:p>
    <w:p w14:paraId="5C0AEC9A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7. Official Answer Sheet</w:t>
      </w:r>
    </w:p>
    <w:p w14:paraId="2A23AFDB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8. Answer Key &amp; Rationale (Do Not Look Ahead Until You Finish)</w:t>
      </w:r>
    </w:p>
    <w:p w14:paraId="361E2B38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9. Score Breakdown Worksheet</w:t>
      </w:r>
    </w:p>
    <w:p w14:paraId="3E6CC1D6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10. Individual Study Plan Template</w:t>
      </w:r>
    </w:p>
    <w:p w14:paraId="6D54F4F3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11. Appendix A — Context Management Quick Reference</w:t>
      </w:r>
    </w:p>
    <w:p w14:paraId="6F45EFAE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12. Appendix B — Facilitator Notes</w:t>
      </w:r>
    </w:p>
    <w:p w14:paraId="6908EB82" w14:textId="77777777" w:rsidR="00A256B9" w:rsidRDefault="00000000">
      <w:r>
        <w:br w:type="page"/>
      </w:r>
    </w:p>
    <w:p w14:paraId="163FB977" w14:textId="77777777" w:rsidR="00A256B9" w:rsidRDefault="00000000">
      <w:pPr>
        <w:pStyle w:val="Heading1"/>
        <w:spacing w:before="300" w:after="150"/>
      </w:pPr>
      <w:r>
        <w:lastRenderedPageBreak/>
        <w:t>1. How to Use This Guide</w:t>
      </w:r>
    </w:p>
    <w:p w14:paraId="25BAB88A" w14:textId="77777777" w:rsidR="00A256B9" w:rsidRDefault="00000000">
      <w:pPr>
        <w:spacing w:after="140"/>
      </w:pPr>
      <w:r>
        <w:rPr>
          <w:sz w:val="22"/>
          <w:szCs w:val="22"/>
        </w:rPr>
        <w:t>This guide accompanies Day 4, the final day of the Claude Certification Prep Program. It contains your context-management demo, the capstone lab worksheet, and the complete timed mock exam.</w:t>
      </w:r>
    </w:p>
    <w:p w14:paraId="0746435A" w14:textId="77777777" w:rsidR="00A256B9" w:rsidRDefault="00000000">
      <w:pPr>
        <w:pStyle w:val="Heading3"/>
        <w:spacing w:before="200" w:after="100"/>
      </w:pPr>
      <w:r>
        <w:t>Important: exam integrity</w:t>
      </w:r>
    </w:p>
    <w:p w14:paraId="2D929688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Do not read the Answer Key (Section 8) before you finish the mock exam in Section 6.</w:t>
      </w:r>
    </w:p>
    <w:p w14:paraId="6BA5BA24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Treat the mock exam like the real thing: </w:t>
      </w:r>
      <w:proofErr w:type="gramStart"/>
      <w:r>
        <w:rPr>
          <w:sz w:val="22"/>
          <w:szCs w:val="22"/>
        </w:rPr>
        <w:t>closed-book</w:t>
      </w:r>
      <w:proofErr w:type="gramEnd"/>
      <w:r>
        <w:rPr>
          <w:sz w:val="22"/>
          <w:szCs w:val="22"/>
        </w:rPr>
        <w:t>, timed, and completed individually.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33A99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E2F602" w14:textId="77777777" w:rsidR="00A256B9" w:rsidRDefault="00000000">
            <w:r>
              <w:rPr>
                <w:b/>
                <w:bCs/>
                <w:color w:val="1E2761"/>
              </w:rPr>
              <w:t>Trainer tip</w:t>
            </w:r>
          </w:p>
          <w:p w14:paraId="5104792D" w14:textId="77777777" w:rsidR="00A256B9" w:rsidRDefault="00000000">
            <w:r>
              <w:rPr>
                <w:color w:val="23283B"/>
                <w:sz w:val="21"/>
                <w:szCs w:val="21"/>
              </w:rPr>
              <w:t>Dr. Manish Kumar Jain will tell you exactly when to start and stop the timed mock exam. Please keep this guide closed to Section 6 only during that window.</w:t>
            </w:r>
          </w:p>
        </w:tc>
      </w:tr>
    </w:tbl>
    <w:p w14:paraId="0B9FD058" w14:textId="77777777" w:rsidR="00A256B9" w:rsidRDefault="00000000">
      <w:r>
        <w:br w:type="page"/>
      </w:r>
    </w:p>
    <w:p w14:paraId="0D087B9D" w14:textId="77777777" w:rsidR="00A256B9" w:rsidRDefault="00000000">
      <w:pPr>
        <w:pStyle w:val="Heading1"/>
        <w:spacing w:before="300" w:after="150"/>
      </w:pPr>
      <w:r>
        <w:lastRenderedPageBreak/>
        <w:t>2. Day 4 Session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4987"/>
        <w:gridCol w:w="1870"/>
      </w:tblGrid>
      <w:tr w:rsidR="00A256B9" w14:paraId="54691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AFFFE" w14:textId="77777777" w:rsidR="00A256B9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4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B7177" w14:textId="77777777" w:rsidR="00A256B9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CB2EE" w14:textId="77777777" w:rsidR="00A256B9" w:rsidRDefault="00000000">
            <w:r>
              <w:rPr>
                <w:b/>
                <w:bCs/>
                <w:color w:val="FFFFFF"/>
              </w:rPr>
              <w:t>Format</w:t>
            </w:r>
          </w:p>
        </w:tc>
      </w:tr>
      <w:tr w:rsidR="00A256B9" w14:paraId="11F36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D0A58" w14:textId="77777777" w:rsidR="00A256B9" w:rsidRDefault="00000000">
            <w:r>
              <w:rPr>
                <w:color w:val="23283B"/>
              </w:rPr>
              <w:t>0:00 – 0:15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2BF38" w14:textId="77777777" w:rsidR="00A256B9" w:rsidRDefault="00000000">
            <w:r>
              <w:rPr>
                <w:color w:val="23283B"/>
              </w:rPr>
              <w:t>Recap Day 3; open questions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E745F" w14:textId="77777777" w:rsidR="00A256B9" w:rsidRDefault="00000000">
            <w:r>
              <w:rPr>
                <w:color w:val="23283B"/>
              </w:rPr>
              <w:t>Discussion</w:t>
            </w:r>
          </w:p>
        </w:tc>
      </w:tr>
      <w:tr w:rsidR="00A256B9" w14:paraId="01B76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67329" w14:textId="77777777" w:rsidR="00A256B9" w:rsidRDefault="00000000">
            <w:r>
              <w:rPr>
                <w:color w:val="23283B"/>
              </w:rPr>
              <w:t>0:15 – 1:15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CC043" w14:textId="77777777" w:rsidR="00A256B9" w:rsidRDefault="00000000">
            <w:r>
              <w:rPr>
                <w:color w:val="23283B"/>
              </w:rPr>
              <w:t>Context management (Lab 1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8B869" w14:textId="77777777" w:rsidR="00A256B9" w:rsidRDefault="00000000">
            <w:r>
              <w:rPr>
                <w:color w:val="23283B"/>
              </w:rPr>
              <w:t>Lecture + Demo</w:t>
            </w:r>
          </w:p>
        </w:tc>
      </w:tr>
      <w:tr w:rsidR="00A256B9" w14:paraId="7B3F9B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BF956" w14:textId="77777777" w:rsidR="00A256B9" w:rsidRDefault="00000000">
            <w:r>
              <w:rPr>
                <w:color w:val="23283B"/>
              </w:rPr>
              <w:t>1:15 – 2:15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96124" w14:textId="77777777" w:rsidR="00A256B9" w:rsidRDefault="00000000">
            <w:r>
              <w:rPr>
                <w:color w:val="23283B"/>
              </w:rPr>
              <w:t>Capstone lab: full architecture design (Lab 2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6717" w14:textId="77777777" w:rsidR="00A256B9" w:rsidRDefault="00000000">
            <w:r>
              <w:rPr>
                <w:color w:val="23283B"/>
              </w:rPr>
              <w:t>Hands-on Lab</w:t>
            </w:r>
          </w:p>
        </w:tc>
      </w:tr>
      <w:tr w:rsidR="00A256B9" w14:paraId="19830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059C8" w14:textId="77777777" w:rsidR="00A256B9" w:rsidRDefault="00000000">
            <w:r>
              <w:rPr>
                <w:color w:val="23283B"/>
              </w:rPr>
              <w:t>2:15 – 2:25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126E5" w14:textId="77777777" w:rsidR="00A256B9" w:rsidRDefault="00000000">
            <w:r>
              <w:rPr>
                <w:color w:val="23283B"/>
              </w:rPr>
              <w:t>Break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E05D8" w14:textId="77777777" w:rsidR="00A256B9" w:rsidRDefault="00000000">
            <w:r>
              <w:rPr>
                <w:color w:val="23283B"/>
              </w:rPr>
              <w:t>—</w:t>
            </w:r>
          </w:p>
        </w:tc>
      </w:tr>
      <w:tr w:rsidR="00A256B9" w14:paraId="6EADC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E7733" w14:textId="77777777" w:rsidR="00A256B9" w:rsidRDefault="00000000">
            <w:r>
              <w:rPr>
                <w:color w:val="23283B"/>
              </w:rPr>
              <w:t>2:25 – 3:30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FBF36" w14:textId="77777777" w:rsidR="00A256B9" w:rsidRDefault="00000000">
            <w:r>
              <w:rPr>
                <w:color w:val="23283B"/>
              </w:rPr>
              <w:t>Timed mock exam: 30 questions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752BC" w14:textId="77777777" w:rsidR="00A256B9" w:rsidRDefault="00000000">
            <w:r>
              <w:rPr>
                <w:color w:val="23283B"/>
              </w:rPr>
              <w:t>Assessment</w:t>
            </w:r>
          </w:p>
        </w:tc>
      </w:tr>
      <w:tr w:rsidR="00A256B9" w14:paraId="77BDE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7BA41" w14:textId="77777777" w:rsidR="00A256B9" w:rsidRDefault="00000000">
            <w:r>
              <w:rPr>
                <w:color w:val="23283B"/>
              </w:rPr>
              <w:t>3:30 – 4:00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1155F" w14:textId="77777777" w:rsidR="00A256B9" w:rsidRDefault="00000000">
            <w:r>
              <w:rPr>
                <w:color w:val="23283B"/>
              </w:rPr>
              <w:t>Mock exam review, score breakdown, study plans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BB78" w14:textId="77777777" w:rsidR="00A256B9" w:rsidRDefault="00000000">
            <w:r>
              <w:rPr>
                <w:color w:val="23283B"/>
              </w:rPr>
              <w:t>Discussion</w:t>
            </w:r>
          </w:p>
        </w:tc>
      </w:tr>
    </w:tbl>
    <w:p w14:paraId="4A9DB486" w14:textId="77777777" w:rsidR="00A256B9" w:rsidRDefault="00000000">
      <w:r>
        <w:br w:type="page"/>
      </w:r>
    </w:p>
    <w:p w14:paraId="1F235B83" w14:textId="77777777" w:rsidR="00A256B9" w:rsidRDefault="00000000">
      <w:pPr>
        <w:pStyle w:val="Heading1"/>
        <w:spacing w:before="300" w:after="150"/>
      </w:pPr>
      <w:r>
        <w:lastRenderedPageBreak/>
        <w:t>3. Lab 1 — Context Management Demo</w:t>
      </w:r>
    </w:p>
    <w:p w14:paraId="2A7A7A79" w14:textId="77777777" w:rsidR="00A256B9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2  |</w:t>
      </w:r>
      <w:proofErr w:type="gramEnd"/>
      <w:r>
        <w:rPr>
          <w:i/>
          <w:iCs/>
          <w:color w:val="5B6B8C"/>
          <w:sz w:val="22"/>
          <w:szCs w:val="22"/>
        </w:rPr>
        <w:t xml:space="preserve">  Context Management &amp; </w:t>
      </w:r>
      <w:proofErr w:type="gramStart"/>
      <w:r>
        <w:rPr>
          <w:i/>
          <w:iCs/>
          <w:color w:val="5B6B8C"/>
          <w:sz w:val="22"/>
          <w:szCs w:val="22"/>
        </w:rPr>
        <w:t>Reliability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37B92B2E" w14:textId="77777777" w:rsidR="00A256B9" w:rsidRDefault="00000000">
      <w:pPr>
        <w:pStyle w:val="Heading2"/>
        <w:spacing w:before="240" w:after="120"/>
      </w:pPr>
      <w:r>
        <w:t>Objective</w:t>
      </w:r>
    </w:p>
    <w:p w14:paraId="55BA5887" w14:textId="77777777" w:rsidR="00A256B9" w:rsidRDefault="00000000">
      <w:pPr>
        <w:spacing w:after="140"/>
      </w:pPr>
      <w:r>
        <w:rPr>
          <w:sz w:val="22"/>
          <w:szCs w:val="22"/>
        </w:rPr>
        <w:t>Directly observe the lost-in-the-middle effect and the value of prompt caching.</w:t>
      </w:r>
    </w:p>
    <w:p w14:paraId="68E3248F" w14:textId="77777777" w:rsidR="00A256B9" w:rsidRDefault="00000000">
      <w:pPr>
        <w:pStyle w:val="Heading2"/>
        <w:spacing w:before="240" w:after="120"/>
      </w:pPr>
      <w:r>
        <w:t>Part A — Lost-in-the-Middle</w:t>
      </w:r>
    </w:p>
    <w:p w14:paraId="6CFE62E7" w14:textId="77777777" w:rsidR="00A256B9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Claude chat and paste in a long reference document (500+ lines, or a long policy document).</w:t>
      </w:r>
    </w:p>
    <w:p w14:paraId="762539C4" w14:textId="77777777" w:rsidR="00A256B9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Bury one specific, checkable fact in the middle of the document.</w:t>
      </w:r>
    </w:p>
    <w:p w14:paraId="0D260C2B" w14:textId="77777777" w:rsidR="00A256B9" w:rsidRDefault="00A256B9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0D10D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AD79C2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2524BA6E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Based on the document above, what is [the </w:t>
            </w:r>
            <w:proofErr w:type="gramStart"/>
            <w:r>
              <w:rPr>
                <w:i/>
                <w:iCs/>
                <w:color w:val="FFFFFF"/>
                <w:sz w:val="22"/>
                <w:szCs w:val="22"/>
              </w:rPr>
              <w:t>specific fact</w:t>
            </w:r>
            <w:proofErr w:type="gramEnd"/>
            <w:r>
              <w:rPr>
                <w:i/>
                <w:iCs/>
                <w:color w:val="FFFFFF"/>
                <w:sz w:val="22"/>
                <w:szCs w:val="22"/>
              </w:rPr>
              <w:t>]?</w:t>
            </w:r>
          </w:p>
        </w:tc>
      </w:tr>
    </w:tbl>
    <w:p w14:paraId="59D09537" w14:textId="77777777" w:rsidR="00A256B9" w:rsidRDefault="00A256B9">
      <w:pPr>
        <w:spacing w:after="150"/>
      </w:pPr>
    </w:p>
    <w:p w14:paraId="31F950F3" w14:textId="77777777" w:rsidR="00A256B9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Note whether Claude found it reliably.</w:t>
      </w:r>
    </w:p>
    <w:p w14:paraId="44A33851" w14:textId="77777777" w:rsidR="00A256B9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Now re-ask the same </w:t>
      </w:r>
      <w:proofErr w:type="gramStart"/>
      <w:r>
        <w:rPr>
          <w:sz w:val="22"/>
          <w:szCs w:val="22"/>
        </w:rPr>
        <w:t>question, but</w:t>
      </w:r>
      <w:proofErr w:type="gramEnd"/>
      <w:r>
        <w:rPr>
          <w:sz w:val="22"/>
          <w:szCs w:val="22"/>
        </w:rPr>
        <w:t xml:space="preserve"> restate the key fact in a sentence right before your question.</w:t>
      </w:r>
    </w:p>
    <w:p w14:paraId="44B4648D" w14:textId="77777777" w:rsidR="00A256B9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Compare answer quality and confidence between the two attempts.</w:t>
      </w:r>
    </w:p>
    <w:p w14:paraId="578248FE" w14:textId="77777777" w:rsidR="00A256B9" w:rsidRDefault="00000000">
      <w:pPr>
        <w:pStyle w:val="Heading2"/>
        <w:spacing w:before="240" w:after="120"/>
      </w:pPr>
      <w:r>
        <w:t>Worksheet — Part A</w:t>
      </w:r>
    </w:p>
    <w:p w14:paraId="3C3714F6" w14:textId="77777777" w:rsidR="00A256B9" w:rsidRDefault="00000000">
      <w:pPr>
        <w:spacing w:after="140"/>
      </w:pPr>
      <w:r>
        <w:rPr>
          <w:sz w:val="22"/>
          <w:szCs w:val="22"/>
        </w:rPr>
        <w:t>Did Claude find the fact reliably when it was only in the middle of the document?</w:t>
      </w:r>
    </w:p>
    <w:p w14:paraId="282BEF4B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887E67D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0A225DF" w14:textId="77777777" w:rsidR="00A256B9" w:rsidRDefault="00000000">
      <w:pPr>
        <w:spacing w:after="140"/>
      </w:pPr>
      <w:r>
        <w:rPr>
          <w:sz w:val="22"/>
          <w:szCs w:val="22"/>
        </w:rPr>
        <w:t>Did restating the fact near the question change the result?</w:t>
      </w:r>
    </w:p>
    <w:p w14:paraId="7793BB64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988F44B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610E2F3" w14:textId="77777777" w:rsidR="00A256B9" w:rsidRDefault="00000000">
      <w:pPr>
        <w:pStyle w:val="Heading2"/>
        <w:spacing w:before="240" w:after="120"/>
      </w:pPr>
      <w:r>
        <w:t>Part B — Prompt Caching Discussion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5AA92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DF47F1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30D79CDA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 xml:space="preserve">If I have a 5,000-word system prompt and tool definitions that never change, but the user's question changes every turn, where should I place a 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cache_control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breakpoint, and why?</w:t>
            </w:r>
          </w:p>
        </w:tc>
      </w:tr>
    </w:tbl>
    <w:p w14:paraId="268EC62B" w14:textId="77777777" w:rsidR="00A256B9" w:rsidRDefault="00000000">
      <w:pPr>
        <w:spacing w:after="140"/>
      </w:pPr>
      <w:r>
        <w:rPr>
          <w:sz w:val="22"/>
          <w:szCs w:val="22"/>
        </w:rPr>
        <w:t>Where did Claude recommend placing the breakpoint, and why?</w:t>
      </w:r>
    </w:p>
    <w:p w14:paraId="4E5531F7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56AC279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BB36B74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D2E36A2" w14:textId="77777777" w:rsidR="00A256B9" w:rsidRDefault="00000000">
      <w:r>
        <w:lastRenderedPageBreak/>
        <w:br w:type="page"/>
      </w:r>
    </w:p>
    <w:p w14:paraId="40F29122" w14:textId="77777777" w:rsidR="00A256B9" w:rsidRDefault="00000000">
      <w:pPr>
        <w:pStyle w:val="Heading1"/>
        <w:spacing w:before="300" w:after="150"/>
      </w:pPr>
      <w:r>
        <w:lastRenderedPageBreak/>
        <w:t>4. Lab 2 — Capstone Lab: Full Architecture Design</w:t>
      </w:r>
    </w:p>
    <w:p w14:paraId="34B6AC9B" w14:textId="77777777" w:rsidR="00A256B9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3  |</w:t>
      </w:r>
      <w:proofErr w:type="gramEnd"/>
      <w:r>
        <w:rPr>
          <w:i/>
          <w:iCs/>
          <w:color w:val="5B6B8C"/>
          <w:sz w:val="22"/>
          <w:szCs w:val="22"/>
        </w:rPr>
        <w:t xml:space="preserve">  Hands-on </w:t>
      </w:r>
      <w:proofErr w:type="gramStart"/>
      <w:r>
        <w:rPr>
          <w:i/>
          <w:iCs/>
          <w:color w:val="5B6B8C"/>
          <w:sz w:val="22"/>
          <w:szCs w:val="22"/>
        </w:rPr>
        <w:t>Lab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60 </w:t>
      </w:r>
      <w:proofErr w:type="gramStart"/>
      <w:r>
        <w:rPr>
          <w:i/>
          <w:iCs/>
          <w:color w:val="5B6B8C"/>
          <w:sz w:val="22"/>
          <w:szCs w:val="22"/>
        </w:rPr>
        <w:t>minutes  |</w:t>
      </w:r>
      <w:proofErr w:type="gramEnd"/>
      <w:r>
        <w:rPr>
          <w:i/>
          <w:iCs/>
          <w:color w:val="5B6B8C"/>
          <w:sz w:val="22"/>
          <w:szCs w:val="22"/>
        </w:rPr>
        <w:t xml:space="preserve">  Work in groups of 3–4</w:t>
      </w:r>
    </w:p>
    <w:p w14:paraId="5F087552" w14:textId="77777777" w:rsidR="00A256B9" w:rsidRDefault="00000000">
      <w:pPr>
        <w:pStyle w:val="Heading2"/>
        <w:spacing w:before="240" w:after="120"/>
      </w:pPr>
      <w:r>
        <w:t>Objective</w:t>
      </w:r>
    </w:p>
    <w:p w14:paraId="6289C1C6" w14:textId="77777777" w:rsidR="00A256B9" w:rsidRDefault="00000000">
      <w:pPr>
        <w:spacing w:after="140"/>
      </w:pPr>
      <w:r>
        <w:rPr>
          <w:sz w:val="22"/>
          <w:szCs w:val="22"/>
        </w:rPr>
        <w:t>Synthesize the entire four-day course into one end-to-end architecture for a single client scenario.</w:t>
      </w:r>
    </w:p>
    <w:p w14:paraId="59DBB3DA" w14:textId="77777777" w:rsidR="00A256B9" w:rsidRDefault="00000000">
      <w:pPr>
        <w:pStyle w:val="Heading2"/>
        <w:spacing w:before="240" w:after="120"/>
      </w:pPr>
      <w:r>
        <w:t>Your Client Scenario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02F7B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8F93C0" w14:textId="77777777" w:rsidR="00A256B9" w:rsidRDefault="00000000">
            <w:r>
              <w:rPr>
                <w:b/>
                <w:bCs/>
                <w:color w:val="1E2761"/>
              </w:rPr>
              <w:t>Scenario: End-to-End Digital Loan Origination System</w:t>
            </w:r>
          </w:p>
          <w:p w14:paraId="0B2419A0" w14:textId="77777777" w:rsidR="00A256B9" w:rsidRDefault="00000000">
            <w:r>
              <w:rPr>
                <w:color w:val="23283B"/>
                <w:sz w:val="21"/>
                <w:szCs w:val="21"/>
              </w:rPr>
              <w:t>A retail bank wants an AI-assisted system that takes in a loan application (from web form or email), performs credit/income/existing-loan checks, drafts a recommendation memo for a human loan officer, and logs everything for audit. The system must integrate with the bank's existing core banking APIs and run inside their CI/CD pipeline with strict governance.</w:t>
            </w:r>
          </w:p>
        </w:tc>
      </w:tr>
    </w:tbl>
    <w:p w14:paraId="758144A8" w14:textId="77777777" w:rsidR="00A256B9" w:rsidRDefault="00000000">
      <w:pPr>
        <w:pStyle w:val="Heading2"/>
        <w:spacing w:before="240" w:after="120"/>
      </w:pPr>
      <w:r>
        <w:t>Domain 1 — Multi-Agent Topology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4D1AA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33E80D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115A37C8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>Propose a multi-agent topology for this loan origination scenario, with justification against the trade-off matrix (latency, cost, quality, complexity).</w:t>
            </w:r>
          </w:p>
        </w:tc>
      </w:tr>
    </w:tbl>
    <w:p w14:paraId="13764A6C" w14:textId="77777777" w:rsidR="00A256B9" w:rsidRDefault="00000000">
      <w:pPr>
        <w:spacing w:after="140"/>
      </w:pPr>
      <w:r>
        <w:rPr>
          <w:sz w:val="22"/>
          <w:szCs w:val="22"/>
        </w:rPr>
        <w:t>Your chosen topology and justification:</w:t>
      </w:r>
    </w:p>
    <w:p w14:paraId="3C11CB9B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1BCBFE5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11A6BB7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DA315CF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488873B" w14:textId="77777777" w:rsidR="00A256B9" w:rsidRDefault="00000000">
      <w:pPr>
        <w:pStyle w:val="Heading2"/>
        <w:spacing w:before="240" w:after="120"/>
      </w:pPr>
      <w:r>
        <w:t>Domain 2 — MCP Servers, Tools &amp; Error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3DBB9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B8C4E3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6F662C3A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>What MCP servers and tools would each agent need for this scenario? Include structured error-handling notes (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retryable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 xml:space="preserve"> vs. terminal errors) for at least one tool.</w:t>
            </w:r>
          </w:p>
        </w:tc>
      </w:tr>
    </w:tbl>
    <w:p w14:paraId="61DC803B" w14:textId="77777777" w:rsidR="00A256B9" w:rsidRDefault="00000000">
      <w:pPr>
        <w:spacing w:after="140"/>
      </w:pPr>
      <w:r>
        <w:rPr>
          <w:sz w:val="22"/>
          <w:szCs w:val="22"/>
        </w:rPr>
        <w:t>Tools/servers per agent, and error-handling notes:</w:t>
      </w:r>
    </w:p>
    <w:p w14:paraId="6330370A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BBC7225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773C46B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F430194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8A07A42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F7F1A9C" w14:textId="77777777" w:rsidR="00A256B9" w:rsidRDefault="00000000">
      <w:pPr>
        <w:pStyle w:val="Heading2"/>
        <w:spacing w:before="240" w:after="120"/>
      </w:pPr>
      <w:r>
        <w:t>Domain 3 — Claude Code / CI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6833E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2C83F9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lastRenderedPageBreak/>
              <w:t>PROMPT TO TYPE IN CLAUDE</w:t>
            </w:r>
          </w:p>
          <w:p w14:paraId="48CFD53A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>Describe a Claude Code / CI workflow to build, test, and ship this system, including cost controls and observability.</w:t>
            </w:r>
          </w:p>
        </w:tc>
      </w:tr>
    </w:tbl>
    <w:p w14:paraId="2B867477" w14:textId="77777777" w:rsidR="00A256B9" w:rsidRDefault="00000000">
      <w:pPr>
        <w:spacing w:after="140"/>
      </w:pPr>
      <w:r>
        <w:rPr>
          <w:sz w:val="22"/>
          <w:szCs w:val="22"/>
        </w:rPr>
        <w:t>Your CI/CD workflow design:</w:t>
      </w:r>
    </w:p>
    <w:p w14:paraId="602EB805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B5679E5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F8F3D7A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53651C0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FEB2A30" w14:textId="77777777" w:rsidR="00A256B9" w:rsidRDefault="00000000">
      <w:pPr>
        <w:pStyle w:val="Heading2"/>
        <w:spacing w:before="240" w:after="120"/>
      </w:pPr>
      <w:r>
        <w:t>Domain 4 — Prompting Strategy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1F5C0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BE3B98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0C010CFD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>Propose a prompting strategy for this system: where would few-shot examples or chain-of-thought help, and what structured-output schema would the final recommendation memo use?</w:t>
            </w:r>
          </w:p>
        </w:tc>
      </w:tr>
    </w:tbl>
    <w:p w14:paraId="286F4623" w14:textId="77777777" w:rsidR="00A256B9" w:rsidRDefault="00000000">
      <w:pPr>
        <w:spacing w:after="140"/>
      </w:pPr>
      <w:r>
        <w:rPr>
          <w:sz w:val="22"/>
          <w:szCs w:val="22"/>
        </w:rPr>
        <w:t>Your prompting strategy and schema outline:</w:t>
      </w:r>
    </w:p>
    <w:p w14:paraId="4FE26B94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C45F5D1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2F41FBA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A720361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2F86DCB" w14:textId="77777777" w:rsidR="00A256B9" w:rsidRDefault="00000000">
      <w:pPr>
        <w:pStyle w:val="Heading2"/>
        <w:spacing w:before="240" w:after="120"/>
      </w:pPr>
      <w:r>
        <w:t>Domain 5 — Context &amp; Reliability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45FFD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98B825" w14:textId="77777777" w:rsidR="00A256B9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00DD5483" w14:textId="77777777" w:rsidR="00A256B9" w:rsidRDefault="00000000">
            <w:r>
              <w:rPr>
                <w:i/>
                <w:iCs/>
                <w:color w:val="FFFFFF"/>
                <w:sz w:val="22"/>
                <w:szCs w:val="22"/>
              </w:rPr>
              <w:t>Write a context and reliability plan for this system: caching strategy, token budget management, and scratchpad/provenance design.</w:t>
            </w:r>
          </w:p>
        </w:tc>
      </w:tr>
    </w:tbl>
    <w:p w14:paraId="03C40C84" w14:textId="77777777" w:rsidR="00A256B9" w:rsidRDefault="00000000">
      <w:pPr>
        <w:spacing w:after="140"/>
      </w:pPr>
      <w:r>
        <w:rPr>
          <w:sz w:val="22"/>
          <w:szCs w:val="22"/>
        </w:rPr>
        <w:t>Your context and reliability plan:</w:t>
      </w:r>
    </w:p>
    <w:p w14:paraId="1320D855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E17E714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608DEEE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D5D2342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91E69CD" w14:textId="77777777" w:rsidR="00A256B9" w:rsidRDefault="00000000">
      <w:pPr>
        <w:pStyle w:val="Heading2"/>
        <w:spacing w:before="240" w:after="120"/>
      </w:pPr>
      <w:r>
        <w:t>Deliverable</w:t>
      </w:r>
    </w:p>
    <w:p w14:paraId="5ECDBA9B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 one-page architecture brief covering all 5 domains above</w:t>
      </w:r>
    </w:p>
    <w:p w14:paraId="157CC40C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 diagram (hand-drawn or digital) showing your topology and major components</w:t>
      </w:r>
    </w:p>
    <w:p w14:paraId="6E79BDDF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 rehearsed 5-minute presentation covering all 5 domains briefly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256B9" w14:paraId="0E60E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E6C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761915" w14:textId="77777777" w:rsidR="00A256B9" w:rsidRDefault="00000000">
            <w:r>
              <w:rPr>
                <w:b/>
                <w:bCs/>
                <w:color w:val="1E2761"/>
              </w:rPr>
              <w:lastRenderedPageBreak/>
              <w:t>Remember</w:t>
            </w:r>
          </w:p>
          <w:p w14:paraId="00AD2B40" w14:textId="77777777" w:rsidR="00A256B9" w:rsidRDefault="00000000">
            <w:r>
              <w:rPr>
                <w:color w:val="23283B"/>
                <w:sz w:val="21"/>
                <w:szCs w:val="21"/>
              </w:rPr>
              <w:t>This is the entire course in one deliverable. If a domain is missing from your brief, that's a gap to fix before you present.</w:t>
            </w:r>
          </w:p>
        </w:tc>
      </w:tr>
    </w:tbl>
    <w:p w14:paraId="36FBF5DB" w14:textId="77777777" w:rsidR="00A256B9" w:rsidRDefault="00000000">
      <w:r>
        <w:br w:type="page"/>
      </w:r>
    </w:p>
    <w:p w14:paraId="7B13AB15" w14:textId="77777777" w:rsidR="00A256B9" w:rsidRDefault="00000000">
      <w:pPr>
        <w:pStyle w:val="Heading1"/>
        <w:spacing w:before="300" w:after="150"/>
      </w:pPr>
      <w:r>
        <w:lastRenderedPageBreak/>
        <w:t>5. Timed Mock Exam — Instructions</w:t>
      </w:r>
    </w:p>
    <w:p w14:paraId="3C9748F4" w14:textId="77777777" w:rsidR="00A256B9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4  |</w:t>
      </w:r>
      <w:proofErr w:type="gramEnd"/>
      <w:r>
        <w:rPr>
          <w:i/>
          <w:iCs/>
          <w:color w:val="5B6B8C"/>
          <w:sz w:val="22"/>
          <w:szCs w:val="22"/>
        </w:rPr>
        <w:t xml:space="preserve">  </w:t>
      </w:r>
      <w:proofErr w:type="gramStart"/>
      <w:r>
        <w:rPr>
          <w:i/>
          <w:iCs/>
          <w:color w:val="5B6B8C"/>
          <w:sz w:val="22"/>
          <w:szCs w:val="22"/>
        </w:rPr>
        <w:t>Assessment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65 minutes (half-length practice set)</w:t>
      </w:r>
    </w:p>
    <w:p w14:paraId="12D68A17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30 scenario-based questions, mixing multiple-choice (1 correct answer) and multiple-response (marked ‘Select all that apply’) items</w:t>
      </w:r>
    </w:p>
    <w:p w14:paraId="4B7C58D7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sz w:val="22"/>
          <w:szCs w:val="22"/>
        </w:rPr>
        <w:t>Closed-book</w:t>
      </w:r>
      <w:proofErr w:type="gramEnd"/>
      <w:r>
        <w:rPr>
          <w:sz w:val="22"/>
          <w:szCs w:val="22"/>
        </w:rPr>
        <w:t>: no slides, lab guides, or external searches during the timed window</w:t>
      </w:r>
    </w:p>
    <w:p w14:paraId="7C690AB1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Work individually and in silence, exactly like the real certification exam</w:t>
      </w:r>
    </w:p>
    <w:p w14:paraId="64CC194A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Mark your answers on the Official Answer Sheet (Section 7) as you go</w:t>
      </w:r>
    </w:p>
    <w:p w14:paraId="04F328CB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Flag uncertain questions and return to them later; eliminate obviously wrong options first</w:t>
      </w:r>
    </w:p>
    <w:p w14:paraId="7F709F5A" w14:textId="77777777" w:rsidR="00A256B9" w:rsidRDefault="00000000">
      <w:pPr>
        <w:pStyle w:val="Heading2"/>
        <w:spacing w:before="240" w:after="120"/>
      </w:pPr>
      <w:r>
        <w:t>Approximate Coverage by Domain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7"/>
        <w:gridCol w:w="1912"/>
        <w:gridCol w:w="1891"/>
      </w:tblGrid>
      <w:tr w:rsidR="00A256B9" w14:paraId="1082D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34F6" w14:textId="77777777" w:rsidR="00A256B9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27F2F" w14:textId="77777777" w:rsidR="00A256B9" w:rsidRDefault="00000000">
            <w:r>
              <w:rPr>
                <w:b/>
                <w:bCs/>
                <w:color w:val="FFFFFF"/>
              </w:rPr>
              <w:t>Approx. Questions</w:t>
            </w:r>
          </w:p>
        </w:tc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6024A" w14:textId="77777777" w:rsidR="00A256B9" w:rsidRDefault="00000000">
            <w:r>
              <w:rPr>
                <w:b/>
                <w:bCs/>
                <w:color w:val="FFFFFF"/>
              </w:rPr>
              <w:t>Question Numbers</w:t>
            </w:r>
          </w:p>
        </w:tc>
      </w:tr>
      <w:tr w:rsidR="00A256B9" w14:paraId="2B13D6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7FE1" w14:textId="77777777" w:rsidR="00A256B9" w:rsidRDefault="00000000">
            <w:r>
              <w:rPr>
                <w:color w:val="23283B"/>
              </w:rPr>
              <w:t>Domain 1 — Agentic Architecture &amp; Orchestration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F93D5" w14:textId="77777777" w:rsidR="00A256B9" w:rsidRDefault="00000000">
            <w:r>
              <w:rPr>
                <w:color w:val="23283B"/>
              </w:rPr>
              <w:t>8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73BF4" w14:textId="77777777" w:rsidR="00A256B9" w:rsidRDefault="00000000">
            <w:r>
              <w:rPr>
                <w:color w:val="23283B"/>
              </w:rPr>
              <w:t>1–8</w:t>
            </w:r>
          </w:p>
        </w:tc>
      </w:tr>
      <w:tr w:rsidR="00A256B9" w14:paraId="5B8CBE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959C1" w14:textId="77777777" w:rsidR="00A256B9" w:rsidRDefault="00000000">
            <w:r>
              <w:rPr>
                <w:color w:val="23283B"/>
              </w:rPr>
              <w:t>Domain 2 — Implementation &amp; Tooling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50D2A" w14:textId="77777777" w:rsidR="00A256B9" w:rsidRDefault="00000000">
            <w:r>
              <w:rPr>
                <w:color w:val="23283B"/>
              </w:rPr>
              <w:t>6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6EC1C" w14:textId="77777777" w:rsidR="00A256B9" w:rsidRDefault="00000000">
            <w:r>
              <w:rPr>
                <w:color w:val="23283B"/>
              </w:rPr>
              <w:t>9–14</w:t>
            </w:r>
          </w:p>
        </w:tc>
      </w:tr>
      <w:tr w:rsidR="00A256B9" w14:paraId="0972CD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7BD0F" w14:textId="77777777" w:rsidR="00A256B9" w:rsidRDefault="00000000">
            <w:r>
              <w:rPr>
                <w:color w:val="23283B"/>
              </w:rPr>
              <w:t>Domain 3 — Claude Code &amp; MCP Integration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CB002" w14:textId="77777777" w:rsidR="00A256B9" w:rsidRDefault="00000000">
            <w:r>
              <w:rPr>
                <w:color w:val="23283B"/>
              </w:rPr>
              <w:t>6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9021B" w14:textId="77777777" w:rsidR="00A256B9" w:rsidRDefault="00000000">
            <w:r>
              <w:rPr>
                <w:color w:val="23283B"/>
              </w:rPr>
              <w:t>15–20</w:t>
            </w:r>
          </w:p>
        </w:tc>
      </w:tr>
      <w:tr w:rsidR="00A256B9" w14:paraId="35F54B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865A6" w14:textId="77777777" w:rsidR="00A256B9" w:rsidRDefault="00000000">
            <w:r>
              <w:rPr>
                <w:color w:val="23283B"/>
              </w:rPr>
              <w:t>Domain 4 — Evaluation &amp; Safety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04CF3" w14:textId="77777777" w:rsidR="00A256B9" w:rsidRDefault="00000000">
            <w:r>
              <w:rPr>
                <w:color w:val="23283B"/>
              </w:rPr>
              <w:t>6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4D03B" w14:textId="77777777" w:rsidR="00A256B9" w:rsidRDefault="00000000">
            <w:r>
              <w:rPr>
                <w:color w:val="23283B"/>
              </w:rPr>
              <w:t>21–26</w:t>
            </w:r>
          </w:p>
        </w:tc>
      </w:tr>
      <w:tr w:rsidR="00A256B9" w14:paraId="6A6A10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0F99C" w14:textId="77777777" w:rsidR="00A256B9" w:rsidRDefault="00000000">
            <w:r>
              <w:rPr>
                <w:color w:val="23283B"/>
              </w:rPr>
              <w:t>Domain 5 — Deployment, Governance &amp; Reliability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4A132" w14:textId="77777777" w:rsidR="00A256B9" w:rsidRDefault="00000000">
            <w:r>
              <w:rPr>
                <w:color w:val="23283B"/>
              </w:rPr>
              <w:t>4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8FEF6" w14:textId="77777777" w:rsidR="00A256B9" w:rsidRDefault="00000000">
            <w:r>
              <w:rPr>
                <w:color w:val="23283B"/>
              </w:rPr>
              <w:t>27–30</w:t>
            </w:r>
          </w:p>
        </w:tc>
      </w:tr>
      <w:tr w:rsidR="00A256B9" w14:paraId="2E87744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shd w:val="clear" w:color="auto" w:fill="F5E6C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0F0A61" w14:textId="77777777" w:rsidR="00A256B9" w:rsidRDefault="00000000">
            <w:r>
              <w:rPr>
                <w:b/>
                <w:bCs/>
                <w:color w:val="1E2761"/>
              </w:rPr>
              <w:t>Do not proceed</w:t>
            </w:r>
          </w:p>
          <w:p w14:paraId="160DE7EF" w14:textId="77777777" w:rsidR="00A256B9" w:rsidRDefault="00000000">
            <w:r>
              <w:rPr>
                <w:color w:val="23283B"/>
                <w:sz w:val="21"/>
                <w:szCs w:val="21"/>
              </w:rPr>
              <w:t>The next section is the actual exam. Wait for your trainer's signal before turning the page.</w:t>
            </w:r>
          </w:p>
        </w:tc>
      </w:tr>
    </w:tbl>
    <w:p w14:paraId="1D837D1D" w14:textId="77777777" w:rsidR="00A256B9" w:rsidRDefault="00000000">
      <w:r>
        <w:br w:type="page"/>
      </w:r>
    </w:p>
    <w:p w14:paraId="58638E69" w14:textId="77777777" w:rsidR="00A256B9" w:rsidRDefault="00000000">
      <w:pPr>
        <w:pStyle w:val="Heading1"/>
        <w:spacing w:before="300" w:after="150"/>
      </w:pPr>
      <w:r>
        <w:lastRenderedPageBreak/>
        <w:t>6. Timed Mock Exam — Questions 1–30</w:t>
      </w:r>
    </w:p>
    <w:p w14:paraId="7E5B39EB" w14:textId="77777777" w:rsidR="00A256B9" w:rsidRDefault="00000000">
      <w:pPr>
        <w:spacing w:after="140"/>
      </w:pPr>
      <w:r>
        <w:rPr>
          <w:i/>
          <w:iCs/>
          <w:sz w:val="22"/>
          <w:szCs w:val="22"/>
        </w:rPr>
        <w:t>Answer every question. Mark your final answers on the Official Answer Sheet in Section 7.</w:t>
      </w:r>
    </w:p>
    <w:p w14:paraId="0CC9DC2B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Q1. </w:t>
      </w:r>
      <w:r>
        <w:rPr>
          <w:sz w:val="22"/>
          <w:szCs w:val="22"/>
        </w:rPr>
        <w:t>Which sequence correctly describes the core agentic loop?</w:t>
      </w:r>
    </w:p>
    <w:p w14:paraId="3710116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Tool Execution → Goal → Result → Reasoning</w:t>
      </w:r>
    </w:p>
    <w:p w14:paraId="7E783D3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Goal/Input → Model Reasoning → Tool Selection → Tool Execution → Result Returned</w:t>
      </w:r>
    </w:p>
    <w:p w14:paraId="65D2161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Result Returned → Tool Selection → Goal → Reasoning</w:t>
      </w:r>
    </w:p>
    <w:p w14:paraId="47A559F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Tool Selection → Result → Goal → Reasoning</w:t>
      </w:r>
    </w:p>
    <w:p w14:paraId="2D799075" w14:textId="77777777" w:rsidR="00A256B9" w:rsidRDefault="00A256B9">
      <w:pPr>
        <w:spacing w:after="120"/>
      </w:pPr>
    </w:p>
    <w:p w14:paraId="2BA79AAB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Q2. </w:t>
      </w:r>
      <w:r>
        <w:rPr>
          <w:sz w:val="22"/>
          <w:szCs w:val="22"/>
        </w:rPr>
        <w:t xml:space="preserve">A model considers its task fully done and it is safe to return control to the user. Which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is this, and what should the harness do?</w:t>
      </w:r>
    </w:p>
    <w:p w14:paraId="57E5548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proofErr w:type="spellStart"/>
      <w:r>
        <w:rPr>
          <w:sz w:val="21"/>
          <w:szCs w:val="21"/>
        </w:rPr>
        <w:t>tool_use</w:t>
      </w:r>
      <w:proofErr w:type="spellEnd"/>
      <w:r>
        <w:rPr>
          <w:sz w:val="21"/>
          <w:szCs w:val="21"/>
        </w:rPr>
        <w:t xml:space="preserve"> — execute a tool</w:t>
      </w:r>
    </w:p>
    <w:p w14:paraId="13E7D68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proofErr w:type="spellStart"/>
      <w:r>
        <w:rPr>
          <w:sz w:val="21"/>
          <w:szCs w:val="21"/>
        </w:rPr>
        <w:t>end_turn</w:t>
      </w:r>
      <w:proofErr w:type="spellEnd"/>
      <w:r>
        <w:rPr>
          <w:sz w:val="21"/>
          <w:szCs w:val="21"/>
        </w:rPr>
        <w:t xml:space="preserve"> — display the final response</w:t>
      </w:r>
    </w:p>
    <w:p w14:paraId="401D773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proofErr w:type="spellStart"/>
      <w:r>
        <w:rPr>
          <w:sz w:val="21"/>
          <w:szCs w:val="21"/>
        </w:rPr>
        <w:t>max_tokens</w:t>
      </w:r>
      <w:proofErr w:type="spellEnd"/>
      <w:r>
        <w:rPr>
          <w:sz w:val="21"/>
          <w:szCs w:val="21"/>
        </w:rPr>
        <w:t xml:space="preserve"> — trigger continuation</w:t>
      </w:r>
    </w:p>
    <w:p w14:paraId="457477F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proofErr w:type="spellStart"/>
      <w:r>
        <w:rPr>
          <w:sz w:val="21"/>
          <w:szCs w:val="21"/>
        </w:rPr>
        <w:t>pause_turn</w:t>
      </w:r>
      <w:proofErr w:type="spellEnd"/>
      <w:r>
        <w:rPr>
          <w:sz w:val="21"/>
          <w:szCs w:val="21"/>
        </w:rPr>
        <w:t xml:space="preserve"> — resume the turn</w:t>
      </w:r>
    </w:p>
    <w:p w14:paraId="202A1A0A" w14:textId="77777777" w:rsidR="00A256B9" w:rsidRDefault="00A256B9">
      <w:pPr>
        <w:spacing w:after="120"/>
      </w:pPr>
    </w:p>
    <w:p w14:paraId="0A35C209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Q3. </w:t>
      </w:r>
      <w:r>
        <w:rPr>
          <w:sz w:val="22"/>
          <w:szCs w:val="22"/>
        </w:rPr>
        <w:t xml:space="preserve">A model issues a </w:t>
      </w:r>
      <w:proofErr w:type="spellStart"/>
      <w:r>
        <w:rPr>
          <w:sz w:val="22"/>
          <w:szCs w:val="22"/>
        </w:rPr>
        <w:t>tool_use</w:t>
      </w:r>
      <w:proofErr w:type="spellEnd"/>
      <w:r>
        <w:rPr>
          <w:sz w:val="22"/>
          <w:szCs w:val="22"/>
        </w:rPr>
        <w:t xml:space="preserve"> block. What must the harness application do?</w:t>
      </w:r>
    </w:p>
    <w:p w14:paraId="4B6182E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Ignore it and wait for the user</w:t>
      </w:r>
    </w:p>
    <w:p w14:paraId="76E885A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 xml:space="preserve">Execute the requested tool and return the </w:t>
      </w:r>
      <w:proofErr w:type="spellStart"/>
      <w:r>
        <w:rPr>
          <w:sz w:val="21"/>
          <w:szCs w:val="21"/>
        </w:rPr>
        <w:t>tool_result</w:t>
      </w:r>
      <w:proofErr w:type="spellEnd"/>
    </w:p>
    <w:p w14:paraId="515C436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End the conversation immediately</w:t>
      </w:r>
    </w:p>
    <w:p w14:paraId="5B931B23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Ask the user to run the tool manually</w:t>
      </w:r>
    </w:p>
    <w:p w14:paraId="3585018E" w14:textId="77777777" w:rsidR="00A256B9" w:rsidRDefault="00A256B9">
      <w:pPr>
        <w:spacing w:after="120"/>
      </w:pPr>
    </w:p>
    <w:p w14:paraId="4A99776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Q4. </w:t>
      </w:r>
      <w:r>
        <w:rPr>
          <w:sz w:val="22"/>
          <w:szCs w:val="22"/>
        </w:rPr>
        <w:t xml:space="preserve">A response is cut off mid-sentence because it hit the maximum output length. Which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is this?</w:t>
      </w:r>
    </w:p>
    <w:p w14:paraId="7C85B96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proofErr w:type="spellStart"/>
      <w:r>
        <w:rPr>
          <w:sz w:val="21"/>
          <w:szCs w:val="21"/>
        </w:rPr>
        <w:t>end_turn</w:t>
      </w:r>
      <w:proofErr w:type="spellEnd"/>
    </w:p>
    <w:p w14:paraId="312767B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proofErr w:type="spellStart"/>
      <w:r>
        <w:rPr>
          <w:sz w:val="21"/>
          <w:szCs w:val="21"/>
        </w:rPr>
        <w:t>stop_sequence</w:t>
      </w:r>
      <w:proofErr w:type="spellEnd"/>
    </w:p>
    <w:p w14:paraId="4FC368B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proofErr w:type="spellStart"/>
      <w:r>
        <w:rPr>
          <w:sz w:val="21"/>
          <w:szCs w:val="21"/>
        </w:rPr>
        <w:t>max_tokens</w:t>
      </w:r>
      <w:proofErr w:type="spellEnd"/>
    </w:p>
    <w:p w14:paraId="16962BE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proofErr w:type="spellStart"/>
      <w:r>
        <w:rPr>
          <w:sz w:val="21"/>
          <w:szCs w:val="21"/>
        </w:rPr>
        <w:t>pause_turn</w:t>
      </w:r>
      <w:proofErr w:type="spellEnd"/>
    </w:p>
    <w:p w14:paraId="1A1DE49A" w14:textId="77777777" w:rsidR="00A256B9" w:rsidRDefault="00A256B9">
      <w:pPr>
        <w:spacing w:after="120"/>
      </w:pPr>
    </w:p>
    <w:p w14:paraId="07D7B294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Q5. </w:t>
      </w:r>
      <w:r>
        <w:rPr>
          <w:sz w:val="22"/>
          <w:szCs w:val="22"/>
        </w:rPr>
        <w:t>A long-running, server-side tool call pauses mid-execution with no error. What should the harness do?</w:t>
      </w:r>
    </w:p>
    <w:p w14:paraId="78EA87F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Treat it as a final answer</w:t>
      </w:r>
    </w:p>
    <w:p w14:paraId="586E20E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Resume by replaying the paused turn</w:t>
      </w:r>
    </w:p>
    <w:p w14:paraId="13F07384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Restart the conversation from scratch</w:t>
      </w:r>
    </w:p>
    <w:p w14:paraId="0A8C5AA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 xml:space="preserve">Report it as </w:t>
      </w:r>
      <w:proofErr w:type="spellStart"/>
      <w:r>
        <w:rPr>
          <w:sz w:val="21"/>
          <w:szCs w:val="21"/>
        </w:rPr>
        <w:t>max_tokens</w:t>
      </w:r>
      <w:proofErr w:type="spellEnd"/>
    </w:p>
    <w:p w14:paraId="457DBDDC" w14:textId="77777777" w:rsidR="00A256B9" w:rsidRDefault="00A256B9">
      <w:pPr>
        <w:spacing w:after="120"/>
      </w:pPr>
    </w:p>
    <w:p w14:paraId="03E985EE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Q6. </w:t>
      </w:r>
      <w:r>
        <w:rPr>
          <w:sz w:val="22"/>
          <w:szCs w:val="22"/>
        </w:rPr>
        <w:t>Three independent checks (credit score, income proof, existing loans) are run and aggregated by a coordinator, with no need for the checks to talk to each other. Which topology is this?</w:t>
      </w:r>
    </w:p>
    <w:p w14:paraId="30C3A93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Evaluator-optimizer</w:t>
      </w:r>
    </w:p>
    <w:p w14:paraId="5D4088B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lastRenderedPageBreak/>
        <w:t xml:space="preserve">○ B.  </w:t>
      </w:r>
      <w:r>
        <w:rPr>
          <w:sz w:val="21"/>
          <w:szCs w:val="21"/>
        </w:rPr>
        <w:t>Hub-and-spoke</w:t>
      </w:r>
    </w:p>
    <w:p w14:paraId="0FC8A7A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Subagent isolation only</w:t>
      </w:r>
    </w:p>
    <w:p w14:paraId="1FD356E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 single long-horizon agent</w:t>
      </w:r>
    </w:p>
    <w:p w14:paraId="09B8C098" w14:textId="77777777" w:rsidR="00A256B9" w:rsidRDefault="00A256B9">
      <w:pPr>
        <w:spacing w:after="120"/>
      </w:pPr>
    </w:p>
    <w:p w14:paraId="0FC14C4E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Q7. </w:t>
      </w:r>
      <w:r>
        <w:rPr>
          <w:sz w:val="22"/>
          <w:szCs w:val="22"/>
        </w:rPr>
        <w:t>A generator agent drafts output, a critic agent checks it against explicit criteria, and the loop repeats until a quality bar is met. Which topology is this?</w:t>
      </w:r>
    </w:p>
    <w:p w14:paraId="059911F3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Orchestrator-worker</w:t>
      </w:r>
    </w:p>
    <w:p w14:paraId="5C5240F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Hub-and-spoke</w:t>
      </w:r>
    </w:p>
    <w:p w14:paraId="5A9210B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Evaluator-optimizer</w:t>
      </w:r>
    </w:p>
    <w:p w14:paraId="30988BB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Subagent isolation</w:t>
      </w:r>
    </w:p>
    <w:p w14:paraId="67356ECE" w14:textId="77777777" w:rsidR="00A256B9" w:rsidRDefault="00A256B9">
      <w:pPr>
        <w:spacing w:after="120"/>
      </w:pPr>
    </w:p>
    <w:p w14:paraId="07E8C7EE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Q8. </w:t>
      </w:r>
      <w:r>
        <w:rPr>
          <w:sz w:val="22"/>
          <w:szCs w:val="22"/>
        </w:rPr>
        <w:t xml:space="preserve">Which of the following are true about subagent isolation? (Select all that </w:t>
      </w:r>
      <w:proofErr w:type="gramStart"/>
      <w:r>
        <w:rPr>
          <w:sz w:val="22"/>
          <w:szCs w:val="22"/>
        </w:rPr>
        <w:t>apply)</w:t>
      </w:r>
      <w:r>
        <w:rPr>
          <w:i/>
          <w:iCs/>
          <w:color w:val="5B6B8C"/>
        </w:rPr>
        <w:t xml:space="preserve">  (</w:t>
      </w:r>
      <w:proofErr w:type="gramEnd"/>
      <w:r>
        <w:rPr>
          <w:i/>
          <w:iCs/>
          <w:color w:val="5B6B8C"/>
        </w:rPr>
        <w:t>Select all that apply)</w:t>
      </w:r>
    </w:p>
    <w:p w14:paraId="084AA8F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Gives the subagent its own clean context window</w:t>
      </w:r>
    </w:p>
    <w:p w14:paraId="333FD0D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Enables parallel execution</w:t>
      </w:r>
    </w:p>
    <w:p w14:paraId="323C615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Removes the need for any tool restrictions</w:t>
      </w:r>
    </w:p>
    <w:p w14:paraId="516E084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Can enforce security or permission boundaries</w:t>
      </w:r>
    </w:p>
    <w:p w14:paraId="0540CAA4" w14:textId="77777777" w:rsidR="00A256B9" w:rsidRDefault="00A256B9">
      <w:pPr>
        <w:spacing w:after="120"/>
      </w:pPr>
    </w:p>
    <w:p w14:paraId="21AA9B3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Q9. </w:t>
      </w:r>
      <w:r>
        <w:rPr>
          <w:sz w:val="22"/>
          <w:szCs w:val="22"/>
        </w:rPr>
        <w:t>A team wants Claude Code to reliably know their build/test commands every session without re-explaining them. Where should this go?</w:t>
      </w:r>
    </w:p>
    <w:p w14:paraId="291087A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A one-off chat message</w:t>
      </w:r>
    </w:p>
    <w:p w14:paraId="7A32191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CLAUDE.md at the project level</w:t>
      </w:r>
    </w:p>
    <w:p w14:paraId="6EF9835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A slash command with no description</w:t>
      </w:r>
    </w:p>
    <w:p w14:paraId="753151E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Nowhere — Claude should infer it</w:t>
      </w:r>
    </w:p>
    <w:p w14:paraId="00214539" w14:textId="77777777" w:rsidR="00A256B9" w:rsidRDefault="00A256B9">
      <w:pPr>
        <w:spacing w:after="120"/>
      </w:pPr>
    </w:p>
    <w:p w14:paraId="176957E1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Q10. </w:t>
      </w:r>
      <w:r>
        <w:rPr>
          <w:sz w:val="22"/>
          <w:szCs w:val="22"/>
        </w:rPr>
        <w:t>A developer wants a short, explicit action they trigger by name whenever they choose. What is the best mechanism?</w:t>
      </w:r>
    </w:p>
    <w:p w14:paraId="3F5D00B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A Skill</w:t>
      </w:r>
    </w:p>
    <w:p w14:paraId="6DF2757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A subagent</w:t>
      </w:r>
    </w:p>
    <w:p w14:paraId="09910643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A slash command</w:t>
      </w:r>
    </w:p>
    <w:p w14:paraId="1BA9FC74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An allow-list</w:t>
      </w:r>
    </w:p>
    <w:p w14:paraId="6346A5E3" w14:textId="77777777" w:rsidR="00A256B9" w:rsidRDefault="00A256B9">
      <w:pPr>
        <w:spacing w:after="120"/>
      </w:pPr>
    </w:p>
    <w:p w14:paraId="2856D4B3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Q11. </w:t>
      </w:r>
      <w:r>
        <w:rPr>
          <w:sz w:val="22"/>
          <w:szCs w:val="22"/>
        </w:rPr>
        <w:t>A production core-banking repository needs the strictest possible safeguards before any Claude Code change. Which permission configuration fits best?</w:t>
      </w:r>
    </w:p>
    <w:p w14:paraId="262AABB3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Deny-list with auto-accept edits</w:t>
      </w:r>
    </w:p>
    <w:p w14:paraId="4E09AF3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Allow-list with plan mode and per-tool confirmation</w:t>
      </w:r>
    </w:p>
    <w:p w14:paraId="6494C6B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No permission model at all</w:t>
      </w:r>
    </w:p>
    <w:p w14:paraId="3A9881F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Allow-list with auto-accept edits</w:t>
      </w:r>
    </w:p>
    <w:p w14:paraId="07BDF97C" w14:textId="77777777" w:rsidR="00A256B9" w:rsidRDefault="00A256B9">
      <w:pPr>
        <w:spacing w:after="120"/>
      </w:pPr>
    </w:p>
    <w:p w14:paraId="1E18B1FC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lastRenderedPageBreak/>
        <w:t xml:space="preserve">Q12. </w:t>
      </w:r>
      <w:r>
        <w:rPr>
          <w:sz w:val="22"/>
          <w:szCs w:val="22"/>
        </w:rPr>
        <w:t>Two tools named '</w:t>
      </w:r>
      <w:proofErr w:type="spellStart"/>
      <w:r>
        <w:rPr>
          <w:sz w:val="22"/>
          <w:szCs w:val="22"/>
        </w:rPr>
        <w:t>check_status</w:t>
      </w:r>
      <w:proofErr w:type="spellEnd"/>
      <w:proofErr w:type="gramStart"/>
      <w:r>
        <w:rPr>
          <w:sz w:val="22"/>
          <w:szCs w:val="22"/>
        </w:rPr>
        <w:t>'</w:t>
      </w:r>
      <w:proofErr w:type="gramEnd"/>
      <w:r>
        <w:rPr>
          <w:sz w:val="22"/>
          <w:szCs w:val="22"/>
        </w:rPr>
        <w:t xml:space="preserve"> and '</w:t>
      </w:r>
      <w:proofErr w:type="spellStart"/>
      <w:r>
        <w:rPr>
          <w:sz w:val="22"/>
          <w:szCs w:val="22"/>
        </w:rPr>
        <w:t>get_status</w:t>
      </w:r>
      <w:proofErr w:type="spellEnd"/>
      <w:r>
        <w:rPr>
          <w:sz w:val="22"/>
          <w:szCs w:val="22"/>
        </w:rPr>
        <w:t>' have nearly identical, vague descriptions. What problem does this cause?</w:t>
      </w:r>
    </w:p>
    <w:p w14:paraId="3470E34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 xml:space="preserve">No problem — more tools </w:t>
      </w:r>
      <w:proofErr w:type="gramStart"/>
      <w:r>
        <w:rPr>
          <w:sz w:val="21"/>
          <w:szCs w:val="21"/>
        </w:rPr>
        <w:t>is</w:t>
      </w:r>
      <w:proofErr w:type="gramEnd"/>
      <w:r>
        <w:rPr>
          <w:sz w:val="21"/>
          <w:szCs w:val="21"/>
        </w:rPr>
        <w:t xml:space="preserve"> always better</w:t>
      </w:r>
    </w:p>
    <w:p w14:paraId="69CB95E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The model may struggle to reliably choose the correct one</w:t>
      </w:r>
    </w:p>
    <w:p w14:paraId="42435FF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 xml:space="preserve">This automatically forces </w:t>
      </w:r>
      <w:proofErr w:type="spellStart"/>
      <w:r>
        <w:rPr>
          <w:sz w:val="21"/>
          <w:szCs w:val="21"/>
        </w:rPr>
        <w:t>tool_choice</w:t>
      </w:r>
      <w:proofErr w:type="spellEnd"/>
      <w:r>
        <w:rPr>
          <w:sz w:val="21"/>
          <w:szCs w:val="21"/>
        </w:rPr>
        <w:t xml:space="preserve"> = none</w:t>
      </w:r>
    </w:p>
    <w:p w14:paraId="2DC6644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This makes the model faster</w:t>
      </w:r>
    </w:p>
    <w:p w14:paraId="2F019278" w14:textId="77777777" w:rsidR="00A256B9" w:rsidRDefault="00A256B9">
      <w:pPr>
        <w:spacing w:after="120"/>
      </w:pPr>
    </w:p>
    <w:p w14:paraId="6A5CD28B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Q13. </w:t>
      </w:r>
      <w:r>
        <w:rPr>
          <w:sz w:val="22"/>
          <w:szCs w:val="22"/>
        </w:rPr>
        <w:t xml:space="preserve">Which JSON Schema features help reliably constrain a model's structured output? (Select all that </w:t>
      </w:r>
      <w:proofErr w:type="gramStart"/>
      <w:r>
        <w:rPr>
          <w:sz w:val="22"/>
          <w:szCs w:val="22"/>
        </w:rPr>
        <w:t>apply)</w:t>
      </w:r>
      <w:r>
        <w:rPr>
          <w:i/>
          <w:iCs/>
          <w:color w:val="5B6B8C"/>
        </w:rPr>
        <w:t xml:space="preserve">  (</w:t>
      </w:r>
      <w:proofErr w:type="gramEnd"/>
      <w:r>
        <w:rPr>
          <w:i/>
          <w:iCs/>
          <w:color w:val="5B6B8C"/>
        </w:rPr>
        <w:t>Select all that apply)</w:t>
      </w:r>
    </w:p>
    <w:p w14:paraId="06060D3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Required fields</w:t>
      </w:r>
    </w:p>
    <w:p w14:paraId="3136C8D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Enums to constrain free text</w:t>
      </w:r>
    </w:p>
    <w:p w14:paraId="1DC36DE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Removing all field descriptions</w:t>
      </w:r>
    </w:p>
    <w:p w14:paraId="6D5BADD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Per-field descriptions that guide the model</w:t>
      </w:r>
    </w:p>
    <w:p w14:paraId="71295EDB" w14:textId="77777777" w:rsidR="00A256B9" w:rsidRDefault="00A256B9">
      <w:pPr>
        <w:spacing w:after="120"/>
      </w:pPr>
    </w:p>
    <w:p w14:paraId="5B28EFAB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Q14. </w:t>
      </w:r>
      <w:r>
        <w:rPr>
          <w:sz w:val="22"/>
          <w:szCs w:val="22"/>
        </w:rPr>
        <w:t xml:space="preserve">A pipeline step must always extract data in one specific structured format, with no exceptions. Which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mode fits best?</w:t>
      </w:r>
    </w:p>
    <w:p w14:paraId="4C7F538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auto</w:t>
      </w:r>
    </w:p>
    <w:p w14:paraId="4BB53FA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any</w:t>
      </w:r>
    </w:p>
    <w:p w14:paraId="0357FE6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tool (forcing the specific tool)</w:t>
      </w:r>
    </w:p>
    <w:p w14:paraId="61C77E3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none</w:t>
      </w:r>
    </w:p>
    <w:p w14:paraId="3D432602" w14:textId="77777777" w:rsidR="00A256B9" w:rsidRDefault="00A256B9">
      <w:pPr>
        <w:spacing w:after="120"/>
      </w:pPr>
    </w:p>
    <w:p w14:paraId="5415DC83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Q15. </w:t>
      </w:r>
      <w:r>
        <w:rPr>
          <w:sz w:val="22"/>
          <w:szCs w:val="22"/>
        </w:rPr>
        <w:t>A client needs to call a locally running tool on the same machine with minimal latency and no network auth overhead. Which MCP transport fits best?</w:t>
      </w:r>
    </w:p>
    <w:p w14:paraId="65B979D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HTTP/SSE</w:t>
      </w:r>
    </w:p>
    <w:p w14:paraId="1784D8D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proofErr w:type="spellStart"/>
      <w:r>
        <w:rPr>
          <w:sz w:val="21"/>
          <w:szCs w:val="21"/>
        </w:rPr>
        <w:t>stdio</w:t>
      </w:r>
      <w:proofErr w:type="spellEnd"/>
    </w:p>
    <w:p w14:paraId="5E7EB95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OAuth</w:t>
      </w:r>
    </w:p>
    <w:p w14:paraId="3E9942A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 Resource</w:t>
      </w:r>
    </w:p>
    <w:p w14:paraId="189DF647" w14:textId="77777777" w:rsidR="00A256B9" w:rsidRDefault="00A256B9">
      <w:pPr>
        <w:spacing w:after="120"/>
      </w:pPr>
    </w:p>
    <w:p w14:paraId="7EFDC8D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Q16. </w:t>
      </w:r>
      <w:r>
        <w:rPr>
          <w:sz w:val="22"/>
          <w:szCs w:val="22"/>
        </w:rPr>
        <w:t>A host wants to attach read-only contextual data, addressed by URI, without the model deciding to invoke it. Which MCP primitive is this?</w:t>
      </w:r>
    </w:p>
    <w:p w14:paraId="690E27FB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Tools</w:t>
      </w:r>
    </w:p>
    <w:p w14:paraId="5F20C69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Resources</w:t>
      </w:r>
    </w:p>
    <w:p w14:paraId="076F52B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Prompts</w:t>
      </w:r>
    </w:p>
    <w:p w14:paraId="54C60C3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Transport</w:t>
      </w:r>
    </w:p>
    <w:p w14:paraId="4CCFF8AB" w14:textId="77777777" w:rsidR="00A256B9" w:rsidRDefault="00A256B9">
      <w:pPr>
        <w:spacing w:after="120"/>
      </w:pPr>
    </w:p>
    <w:p w14:paraId="61838BAA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Q17. </w:t>
      </w:r>
      <w:r>
        <w:rPr>
          <w:sz w:val="22"/>
          <w:szCs w:val="22"/>
        </w:rPr>
        <w:t>A tool call fails with a generic 'invalid request' message and no further detail. What MCP pitfall does this represent, and what's the fix?</w:t>
      </w:r>
    </w:p>
    <w:p w14:paraId="0E91E6E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An overly broad tool surface; fix by adding more tools</w:t>
      </w:r>
    </w:p>
    <w:p w14:paraId="0E54063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Missing error detail; fix by embedding actionable, specific error information</w:t>
      </w:r>
    </w:p>
    <w:p w14:paraId="487EF45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 xml:space="preserve">A transport issue; fix by switching from </w:t>
      </w:r>
      <w:proofErr w:type="spellStart"/>
      <w:r>
        <w:rPr>
          <w:sz w:val="21"/>
          <w:szCs w:val="21"/>
        </w:rPr>
        <w:t>stdio</w:t>
      </w:r>
      <w:proofErr w:type="spellEnd"/>
      <w:r>
        <w:rPr>
          <w:sz w:val="21"/>
          <w:szCs w:val="21"/>
        </w:rPr>
        <w:t xml:space="preserve"> to HTTP</w:t>
      </w:r>
    </w:p>
    <w:p w14:paraId="4971C78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lastRenderedPageBreak/>
        <w:t xml:space="preserve">○ D.  </w:t>
      </w:r>
      <w:r>
        <w:rPr>
          <w:sz w:val="21"/>
          <w:szCs w:val="21"/>
        </w:rPr>
        <w:t>A discovery flow issue; fix by disabling schema discovery</w:t>
      </w:r>
    </w:p>
    <w:p w14:paraId="2D00C99B" w14:textId="77777777" w:rsidR="00A256B9" w:rsidRDefault="00A256B9">
      <w:pPr>
        <w:spacing w:after="120"/>
      </w:pPr>
    </w:p>
    <w:p w14:paraId="12431C4C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Q18. </w:t>
      </w:r>
      <w:r>
        <w:rPr>
          <w:sz w:val="22"/>
          <w:szCs w:val="22"/>
        </w:rPr>
        <w:t>A pipeline needs to automatically decide whether to block a PR merge based on Claude Code's review. What output mode makes this reliable to parse?</w:t>
      </w:r>
    </w:p>
    <w:p w14:paraId="33A1530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Free-form chat text</w:t>
      </w:r>
    </w:p>
    <w:p w14:paraId="4EFBB91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Structured JSON output with an exit code</w:t>
      </w:r>
    </w:p>
    <w:p w14:paraId="29F991D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A verbal summary in the PR title</w:t>
      </w:r>
    </w:p>
    <w:p w14:paraId="665D763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No output at all</w:t>
      </w:r>
    </w:p>
    <w:p w14:paraId="2A8D1F42" w14:textId="77777777" w:rsidR="00A256B9" w:rsidRDefault="00A256B9">
      <w:pPr>
        <w:spacing w:after="120"/>
      </w:pPr>
    </w:p>
    <w:p w14:paraId="02F4E373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Q19. </w:t>
      </w:r>
      <w:r>
        <w:rPr>
          <w:sz w:val="22"/>
          <w:szCs w:val="22"/>
        </w:rPr>
        <w:t>A team is worried an automated CI pipeline stage could run away and consume excessive tokens. What should they configure?</w:t>
      </w:r>
    </w:p>
    <w:p w14:paraId="07C6564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Nothing — this cannot happen</w:t>
      </w:r>
    </w:p>
    <w:p w14:paraId="5EE958D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Turn and token caps as part of the CI integration</w:t>
      </w:r>
    </w:p>
    <w:p w14:paraId="3901CF3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Remove all secrets</w:t>
      </w:r>
    </w:p>
    <w:p w14:paraId="157663F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Disable structured output</w:t>
      </w:r>
    </w:p>
    <w:p w14:paraId="79E5DA69" w14:textId="77777777" w:rsidR="00A256B9" w:rsidRDefault="00A256B9">
      <w:pPr>
        <w:spacing w:after="120"/>
      </w:pPr>
    </w:p>
    <w:p w14:paraId="01F8ECA1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Q20. </w:t>
      </w:r>
      <w:r>
        <w:rPr>
          <w:sz w:val="22"/>
          <w:szCs w:val="22"/>
        </w:rPr>
        <w:t xml:space="preserve">Which of the following are part of MCP security and scoping best practice? (Select all that </w:t>
      </w:r>
      <w:proofErr w:type="gramStart"/>
      <w:r>
        <w:rPr>
          <w:sz w:val="22"/>
          <w:szCs w:val="22"/>
        </w:rPr>
        <w:t>apply)</w:t>
      </w:r>
      <w:r>
        <w:rPr>
          <w:i/>
          <w:iCs/>
          <w:color w:val="5B6B8C"/>
        </w:rPr>
        <w:t xml:space="preserve">  (</w:t>
      </w:r>
      <w:proofErr w:type="gramEnd"/>
      <w:r>
        <w:rPr>
          <w:i/>
          <w:iCs/>
          <w:color w:val="5B6B8C"/>
        </w:rPr>
        <w:t>Select all that apply)</w:t>
      </w:r>
    </w:p>
    <w:p w14:paraId="459A80F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OAuth flows for remote servers</w:t>
      </w:r>
    </w:p>
    <w:p w14:paraId="5352E245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Least-privilege scoping of server access</w:t>
      </w:r>
    </w:p>
    <w:p w14:paraId="2DBF4DA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 xml:space="preserve">User consent prompts before a server </w:t>
      </w:r>
      <w:proofErr w:type="gramStart"/>
      <w:r>
        <w:rPr>
          <w:sz w:val="21"/>
          <w:szCs w:val="21"/>
        </w:rPr>
        <w:t>acts</w:t>
      </w:r>
      <w:proofErr w:type="gramEnd"/>
    </w:p>
    <w:p w14:paraId="1F13D32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Unrestricted access by default for convenience</w:t>
      </w:r>
    </w:p>
    <w:p w14:paraId="5698F2FC" w14:textId="77777777" w:rsidR="00A256B9" w:rsidRDefault="00A256B9">
      <w:pPr>
        <w:spacing w:after="120"/>
      </w:pPr>
    </w:p>
    <w:p w14:paraId="44AE89A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Q21. </w:t>
      </w:r>
      <w:r>
        <w:rPr>
          <w:sz w:val="22"/>
          <w:szCs w:val="22"/>
        </w:rPr>
        <w:t>A team is designing few-shot examples for a classification task and has 15 candidate examples. What does best practice suggest?</w:t>
      </w:r>
    </w:p>
    <w:p w14:paraId="76E2EEC1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Use all 15 for maximum coverage</w:t>
      </w:r>
    </w:p>
    <w:p w14:paraId="7AEE595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Use typically 2–5 well-chosen examples covering edge cases and format</w:t>
      </w:r>
    </w:p>
    <w:p w14:paraId="24E59EB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Use exactly 1 example</w:t>
      </w:r>
    </w:p>
    <w:p w14:paraId="1805C88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Use 0 examples and rely on the model's training</w:t>
      </w:r>
    </w:p>
    <w:p w14:paraId="30EB209D" w14:textId="77777777" w:rsidR="00A256B9" w:rsidRDefault="00A256B9">
      <w:pPr>
        <w:spacing w:after="120"/>
      </w:pPr>
    </w:p>
    <w:p w14:paraId="474EEFA4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Q22. </w:t>
      </w:r>
      <w:r>
        <w:rPr>
          <w:sz w:val="22"/>
          <w:szCs w:val="22"/>
        </w:rPr>
        <w:t>A simple, latency-sensitive data-extraction task is being redesigned. Should chain-of-thought be added?</w:t>
      </w:r>
    </w:p>
    <w:p w14:paraId="3A4C40CB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 xml:space="preserve">Yes, always add </w:t>
      </w:r>
      <w:proofErr w:type="spellStart"/>
      <w:r>
        <w:rPr>
          <w:sz w:val="21"/>
          <w:szCs w:val="21"/>
        </w:rPr>
        <w:t>CoT</w:t>
      </w:r>
      <w:proofErr w:type="spellEnd"/>
      <w:r>
        <w:rPr>
          <w:sz w:val="21"/>
          <w:szCs w:val="21"/>
        </w:rPr>
        <w:t xml:space="preserve"> for reliability</w:t>
      </w:r>
    </w:p>
    <w:p w14:paraId="1A5E79E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 xml:space="preserve">No — </w:t>
      </w:r>
      <w:proofErr w:type="spellStart"/>
      <w:r>
        <w:rPr>
          <w:sz w:val="21"/>
          <w:szCs w:val="21"/>
        </w:rPr>
        <w:t>CoT</w:t>
      </w:r>
      <w:proofErr w:type="spellEnd"/>
      <w:r>
        <w:rPr>
          <w:sz w:val="21"/>
          <w:szCs w:val="21"/>
        </w:rPr>
        <w:t xml:space="preserve"> tends to hurt or waste budget on simple, latency-sensitive tasks</w:t>
      </w:r>
    </w:p>
    <w:p w14:paraId="3577315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Only if the model asks for it</w:t>
      </w:r>
    </w:p>
    <w:p w14:paraId="38ACA6B4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Yes, but only using negative examples</w:t>
      </w:r>
    </w:p>
    <w:p w14:paraId="528427E6" w14:textId="77777777" w:rsidR="00A256B9" w:rsidRDefault="00A256B9">
      <w:pPr>
        <w:spacing w:after="120"/>
      </w:pPr>
    </w:p>
    <w:p w14:paraId="32FB7A99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Q23. </w:t>
      </w:r>
      <w:r>
        <w:rPr>
          <w:sz w:val="22"/>
          <w:szCs w:val="22"/>
        </w:rPr>
        <w:t>A prompt includes a negative example labelled only by placement, with no explicit 'this is wrong' marker. What risk does this create?</w:t>
      </w:r>
    </w:p>
    <w:p w14:paraId="749B037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No risk — negative examples always work as intended</w:t>
      </w:r>
    </w:p>
    <w:p w14:paraId="79E0DBC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lastRenderedPageBreak/>
        <w:t xml:space="preserve">○ B.  </w:t>
      </w:r>
      <w:r>
        <w:rPr>
          <w:sz w:val="21"/>
          <w:szCs w:val="21"/>
        </w:rPr>
        <w:t>The model may imitate the 'wrong' example anyway since it isn't clearly marked as incorrect</w:t>
      </w:r>
    </w:p>
    <w:p w14:paraId="425D0CC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This will automatically trigger self-consistency</w:t>
      </w:r>
    </w:p>
    <w:p w14:paraId="06C02F4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This forces chain-of-thought to activate</w:t>
      </w:r>
    </w:p>
    <w:p w14:paraId="15E14E85" w14:textId="77777777" w:rsidR="00A256B9" w:rsidRDefault="00A256B9">
      <w:pPr>
        <w:spacing w:after="120"/>
      </w:pPr>
    </w:p>
    <w:p w14:paraId="7F8DF47E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Q24. </w:t>
      </w:r>
      <w:r>
        <w:rPr>
          <w:sz w:val="22"/>
          <w:szCs w:val="22"/>
        </w:rPr>
        <w:t>A validation-retry loop keeps failing because the model receives only a generic 'invalid' message each time. What should change?</w:t>
      </w:r>
    </w:p>
    <w:p w14:paraId="03E97E1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Increase the retry cap indefinitely</w:t>
      </w:r>
    </w:p>
    <w:p w14:paraId="2F97C73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Feed back the exact field and constraint that was violated instead of a generic message</w:t>
      </w:r>
    </w:p>
    <w:p w14:paraId="6CC2A16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Remove the schema entirely</w:t>
      </w:r>
    </w:p>
    <w:p w14:paraId="01B617F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 xml:space="preserve">Switch to </w:t>
      </w:r>
      <w:proofErr w:type="spellStart"/>
      <w:r>
        <w:rPr>
          <w:sz w:val="21"/>
          <w:szCs w:val="21"/>
        </w:rPr>
        <w:t>tool_choice</w:t>
      </w:r>
      <w:proofErr w:type="spellEnd"/>
      <w:r>
        <w:rPr>
          <w:sz w:val="21"/>
          <w:szCs w:val="21"/>
        </w:rPr>
        <w:t xml:space="preserve"> = none</w:t>
      </w:r>
    </w:p>
    <w:p w14:paraId="41C29089" w14:textId="77777777" w:rsidR="00A256B9" w:rsidRDefault="00A256B9">
      <w:pPr>
        <w:spacing w:after="120"/>
      </w:pPr>
    </w:p>
    <w:p w14:paraId="602FB2E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Q25. </w:t>
      </w:r>
      <w:r>
        <w:rPr>
          <w:sz w:val="22"/>
          <w:szCs w:val="22"/>
        </w:rPr>
        <w:t>Before shipping a new tool description, what is the recommended way to validate it will drive correct selection?</w:t>
      </w:r>
    </w:p>
    <w:p w14:paraId="20EE742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Ship it directly to production without testing</w:t>
      </w:r>
    </w:p>
    <w:p w14:paraId="76EAACCB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Test only with the exact prompt you wrote the tool for</w:t>
      </w:r>
    </w:p>
    <w:p w14:paraId="23F3E38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Test with adversarial and near-miss prompts against similar tools</w:t>
      </w:r>
    </w:p>
    <w:p w14:paraId="5E6C8E94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Remove the parameter schema to simplify it</w:t>
      </w:r>
    </w:p>
    <w:p w14:paraId="05A6AA1F" w14:textId="77777777" w:rsidR="00A256B9" w:rsidRDefault="00A256B9">
      <w:pPr>
        <w:spacing w:after="120"/>
      </w:pPr>
    </w:p>
    <w:p w14:paraId="65D91F62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Q26. </w:t>
      </w:r>
      <w:r>
        <w:rPr>
          <w:sz w:val="22"/>
          <w:szCs w:val="22"/>
        </w:rPr>
        <w:t xml:space="preserve">Which of the following are additional reliability techniques for improving model output? (Select all that </w:t>
      </w:r>
      <w:proofErr w:type="gramStart"/>
      <w:r>
        <w:rPr>
          <w:sz w:val="22"/>
          <w:szCs w:val="22"/>
        </w:rPr>
        <w:t>apply)</w:t>
      </w:r>
      <w:r>
        <w:rPr>
          <w:i/>
          <w:iCs/>
          <w:color w:val="5B6B8C"/>
        </w:rPr>
        <w:t xml:space="preserve">  (</w:t>
      </w:r>
      <w:proofErr w:type="gramEnd"/>
      <w:r>
        <w:rPr>
          <w:i/>
          <w:iCs/>
          <w:color w:val="5B6B8C"/>
        </w:rPr>
        <w:t>Select all that apply)</w:t>
      </w:r>
    </w:p>
    <w:p w14:paraId="5595CE50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Self-consistency (sampling multiple reasoning paths, taking the majority)</w:t>
      </w:r>
    </w:p>
    <w:p w14:paraId="6F18B97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Asking the model to state its assumptions</w:t>
      </w:r>
    </w:p>
    <w:p w14:paraId="2290D5D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Explicit uncertainty flagging</w:t>
      </w:r>
    </w:p>
    <w:p w14:paraId="2969570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Always maximizing chain-of-thought length regardless of task</w:t>
      </w:r>
    </w:p>
    <w:p w14:paraId="493C75EB" w14:textId="77777777" w:rsidR="00A256B9" w:rsidRDefault="00A256B9">
      <w:pPr>
        <w:spacing w:after="120"/>
      </w:pPr>
    </w:p>
    <w:p w14:paraId="2F849210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Q27. </w:t>
      </w:r>
      <w:r>
        <w:rPr>
          <w:sz w:val="22"/>
          <w:szCs w:val="22"/>
        </w:rPr>
        <w:t xml:space="preserve">A critical fact is buried in the middle of a 30-page </w:t>
      </w:r>
      <w:proofErr w:type="gramStart"/>
      <w:r>
        <w:rPr>
          <w:sz w:val="22"/>
          <w:szCs w:val="22"/>
        </w:rPr>
        <w:t>document</w:t>
      </w:r>
      <w:proofErr w:type="gramEnd"/>
      <w:r>
        <w:rPr>
          <w:sz w:val="22"/>
          <w:szCs w:val="22"/>
        </w:rPr>
        <w:t xml:space="preserve"> and the agent keeps missing it. What is the recommended fix?</w:t>
      </w:r>
    </w:p>
    <w:p w14:paraId="0BE4338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Make the document longer</w:t>
      </w:r>
    </w:p>
    <w:p w14:paraId="4C9A637E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Re-state the fact near where it's used, or move it near the start/end</w:t>
      </w:r>
    </w:p>
    <w:p w14:paraId="59E7A63F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Disable prompt caching</w:t>
      </w:r>
    </w:p>
    <w:p w14:paraId="26E1B80C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Switch to a hub-and-spoke topology</w:t>
      </w:r>
    </w:p>
    <w:p w14:paraId="3C5E732F" w14:textId="77777777" w:rsidR="00A256B9" w:rsidRDefault="00A256B9">
      <w:pPr>
        <w:spacing w:after="120"/>
      </w:pPr>
    </w:p>
    <w:p w14:paraId="0E75AF37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Q28. </w:t>
      </w:r>
      <w:r>
        <w:rPr>
          <w:sz w:val="22"/>
          <w:szCs w:val="22"/>
        </w:rPr>
        <w:t>A team wants to cache a large, stable system prompt and tool definitions that rarely change. What should they do?</w:t>
      </w:r>
    </w:p>
    <w:p w14:paraId="53CF7BF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Avoid caching entirely since it's never worth it</w:t>
      </w:r>
    </w:p>
    <w:p w14:paraId="59D47CC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 xml:space="preserve">Set a </w:t>
      </w:r>
      <w:proofErr w:type="spellStart"/>
      <w:r>
        <w:rPr>
          <w:sz w:val="21"/>
          <w:szCs w:val="21"/>
        </w:rPr>
        <w:t>cache_control</w:t>
      </w:r>
      <w:proofErr w:type="spellEnd"/>
      <w:r>
        <w:rPr>
          <w:sz w:val="21"/>
          <w:szCs w:val="21"/>
        </w:rPr>
        <w:t xml:space="preserve"> breakpoint after the stable content</w:t>
      </w:r>
    </w:p>
    <w:p w14:paraId="47C4301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Cache only the part of the prompt that changes every turn</w:t>
      </w:r>
    </w:p>
    <w:p w14:paraId="4C75D2F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Disable tool definitions to save tokens</w:t>
      </w:r>
    </w:p>
    <w:p w14:paraId="5F2B7485" w14:textId="77777777" w:rsidR="00A256B9" w:rsidRDefault="00A256B9">
      <w:pPr>
        <w:spacing w:after="120"/>
      </w:pPr>
    </w:p>
    <w:p w14:paraId="2121F8E5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lastRenderedPageBreak/>
        <w:t xml:space="preserve">Q29. </w:t>
      </w:r>
      <w:r>
        <w:rPr>
          <w:sz w:val="22"/>
          <w:szCs w:val="22"/>
        </w:rPr>
        <w:t>A long-running agent session is approaching its context window ceiling. Which compaction strategy fits stale, no-longer-relevant tool results?</w:t>
      </w:r>
    </w:p>
    <w:p w14:paraId="2F563638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Keep everything verbatim forever</w:t>
      </w:r>
    </w:p>
    <w:p w14:paraId="196AD1B2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Drop stale tool results that are no longer relevant</w:t>
      </w:r>
    </w:p>
    <w:p w14:paraId="31FB5ADA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r>
        <w:rPr>
          <w:sz w:val="21"/>
          <w:szCs w:val="21"/>
        </w:rPr>
        <w:t>Increase the context window ceiling manually</w:t>
      </w:r>
    </w:p>
    <w:p w14:paraId="12D9381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Switch to a different model mid-session</w:t>
      </w:r>
    </w:p>
    <w:p w14:paraId="32496422" w14:textId="77777777" w:rsidR="00A256B9" w:rsidRDefault="00A256B9">
      <w:pPr>
        <w:spacing w:after="120"/>
      </w:pPr>
    </w:p>
    <w:p w14:paraId="44933269" w14:textId="77777777" w:rsidR="00A256B9" w:rsidRDefault="00000000">
      <w:pPr>
        <w:spacing w:before="200" w:after="80"/>
      </w:pPr>
      <w:r>
        <w:rPr>
          <w:b/>
          <w:bCs/>
          <w:color w:val="1E2761"/>
          <w:sz w:val="22"/>
          <w:szCs w:val="22"/>
        </w:rPr>
        <w:t xml:space="preserve">Q30. </w:t>
      </w:r>
      <w:r>
        <w:rPr>
          <w:sz w:val="22"/>
          <w:szCs w:val="22"/>
        </w:rPr>
        <w:t>A compliance team needs to track which specific claims in an agent's answer came from which source document. Which technique addresses this?</w:t>
      </w:r>
    </w:p>
    <w:p w14:paraId="5E01B99D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A.  </w:t>
      </w:r>
      <w:r>
        <w:rPr>
          <w:sz w:val="21"/>
          <w:szCs w:val="21"/>
        </w:rPr>
        <w:t>Chain-of-thought</w:t>
      </w:r>
    </w:p>
    <w:p w14:paraId="033AA337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B.  </w:t>
      </w:r>
      <w:r>
        <w:rPr>
          <w:sz w:val="21"/>
          <w:szCs w:val="21"/>
        </w:rPr>
        <w:t>Provenance tagging</w:t>
      </w:r>
    </w:p>
    <w:p w14:paraId="7B942D06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C.  </w:t>
      </w:r>
      <w:proofErr w:type="spellStart"/>
      <w:r>
        <w:rPr>
          <w:sz w:val="21"/>
          <w:szCs w:val="21"/>
        </w:rPr>
        <w:t>tool_choice</w:t>
      </w:r>
      <w:proofErr w:type="spellEnd"/>
      <w:r>
        <w:rPr>
          <w:sz w:val="21"/>
          <w:szCs w:val="21"/>
        </w:rPr>
        <w:t xml:space="preserve"> = none</w:t>
      </w:r>
    </w:p>
    <w:p w14:paraId="7E903A49" w14:textId="77777777" w:rsidR="00A256B9" w:rsidRDefault="00000000">
      <w:pPr>
        <w:spacing w:after="60"/>
        <w:ind w:left="420"/>
      </w:pPr>
      <w:r>
        <w:rPr>
          <w:b/>
          <w:bCs/>
          <w:sz w:val="21"/>
          <w:szCs w:val="21"/>
        </w:rPr>
        <w:t xml:space="preserve">○ D.  </w:t>
      </w:r>
      <w:r>
        <w:rPr>
          <w:sz w:val="21"/>
          <w:szCs w:val="21"/>
        </w:rPr>
        <w:t>A slash command</w:t>
      </w:r>
    </w:p>
    <w:p w14:paraId="7E190411" w14:textId="77777777" w:rsidR="00A256B9" w:rsidRDefault="00A256B9">
      <w:pPr>
        <w:spacing w:after="120"/>
      </w:pPr>
    </w:p>
    <w:p w14:paraId="20BE02A1" w14:textId="77777777" w:rsidR="00A256B9" w:rsidRDefault="00000000">
      <w:r>
        <w:br w:type="page"/>
      </w:r>
    </w:p>
    <w:p w14:paraId="3477971B" w14:textId="77777777" w:rsidR="00A256B9" w:rsidRDefault="00000000">
      <w:pPr>
        <w:pStyle w:val="Heading1"/>
        <w:spacing w:before="300" w:after="150"/>
      </w:pPr>
      <w:r>
        <w:lastRenderedPageBreak/>
        <w:t>7. Official Answer Sheet</w:t>
      </w:r>
    </w:p>
    <w:p w14:paraId="6AECBE9F" w14:textId="77777777" w:rsidR="00A256B9" w:rsidRDefault="00000000">
      <w:pPr>
        <w:spacing w:after="140"/>
      </w:pPr>
      <w:r>
        <w:rPr>
          <w:sz w:val="22"/>
          <w:szCs w:val="22"/>
        </w:rPr>
        <w:t>Write your final answer letter(s) for each question number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2078"/>
        <w:gridCol w:w="1039"/>
        <w:gridCol w:w="2078"/>
        <w:gridCol w:w="1039"/>
        <w:gridCol w:w="2078"/>
      </w:tblGrid>
      <w:tr w:rsidR="00A256B9" w14:paraId="7C26D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9D579" w14:textId="77777777" w:rsidR="00A256B9" w:rsidRDefault="00000000">
            <w:r>
              <w:rPr>
                <w:b/>
                <w:bCs/>
                <w:color w:val="FFFFFF"/>
              </w:rPr>
              <w:t>Q#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F323C" w14:textId="77777777" w:rsidR="00A256B9" w:rsidRDefault="00000000"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1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7193E" w14:textId="77777777" w:rsidR="00A256B9" w:rsidRDefault="00000000">
            <w:r>
              <w:rPr>
                <w:b/>
                <w:bCs/>
                <w:color w:val="FFFFFF"/>
              </w:rPr>
              <w:t>Q#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0134C" w14:textId="77777777" w:rsidR="00A256B9" w:rsidRDefault="00000000"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1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13828" w14:textId="77777777" w:rsidR="00A256B9" w:rsidRDefault="00000000">
            <w:r>
              <w:rPr>
                <w:b/>
                <w:bCs/>
                <w:color w:val="FFFFFF"/>
              </w:rPr>
              <w:t>Q#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41F70" w14:textId="77777777" w:rsidR="00A256B9" w:rsidRDefault="00000000">
            <w:r>
              <w:rPr>
                <w:b/>
                <w:bCs/>
                <w:color w:val="FFFFFF"/>
              </w:rPr>
              <w:t>Answer</w:t>
            </w:r>
          </w:p>
        </w:tc>
      </w:tr>
      <w:tr w:rsidR="00A256B9" w14:paraId="02C567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C2F2C" w14:textId="77777777" w:rsidR="00A256B9" w:rsidRDefault="00000000">
            <w:r>
              <w:rPr>
                <w:color w:val="23283B"/>
              </w:rPr>
              <w:t>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A97B5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C3CF" w14:textId="77777777" w:rsidR="00A256B9" w:rsidRDefault="00000000">
            <w:r>
              <w:rPr>
                <w:color w:val="23283B"/>
              </w:rPr>
              <w:t>11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6B9DC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508DB" w14:textId="77777777" w:rsidR="00A256B9" w:rsidRDefault="00000000">
            <w:r>
              <w:rPr>
                <w:color w:val="23283B"/>
              </w:rPr>
              <w:t>21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1B4E4" w14:textId="77777777" w:rsidR="00A256B9" w:rsidRDefault="00A256B9"/>
        </w:tc>
      </w:tr>
      <w:tr w:rsidR="00A256B9" w14:paraId="3C340D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7B15" w14:textId="77777777" w:rsidR="00A256B9" w:rsidRDefault="00000000">
            <w:r>
              <w:rPr>
                <w:color w:val="23283B"/>
              </w:rPr>
              <w:t>2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ED73B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3D3EA" w14:textId="77777777" w:rsidR="00A256B9" w:rsidRDefault="00000000">
            <w:r>
              <w:rPr>
                <w:color w:val="23283B"/>
              </w:rPr>
              <w:t>12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59DEA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CEAE" w14:textId="77777777" w:rsidR="00A256B9" w:rsidRDefault="00000000">
            <w:r>
              <w:rPr>
                <w:color w:val="23283B"/>
              </w:rPr>
              <w:t>22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0DDA7" w14:textId="77777777" w:rsidR="00A256B9" w:rsidRDefault="00A256B9"/>
        </w:tc>
      </w:tr>
      <w:tr w:rsidR="00A256B9" w14:paraId="4D2011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62244" w14:textId="77777777" w:rsidR="00A256B9" w:rsidRDefault="00000000">
            <w:r>
              <w:rPr>
                <w:color w:val="23283B"/>
              </w:rPr>
              <w:t>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D6AD7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86F4E" w14:textId="77777777" w:rsidR="00A256B9" w:rsidRDefault="00000000">
            <w:r>
              <w:rPr>
                <w:color w:val="23283B"/>
              </w:rPr>
              <w:t>13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2DBD4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81B59" w14:textId="77777777" w:rsidR="00A256B9" w:rsidRDefault="00000000">
            <w:r>
              <w:rPr>
                <w:color w:val="23283B"/>
              </w:rPr>
              <w:t>23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DFC2D" w14:textId="77777777" w:rsidR="00A256B9" w:rsidRDefault="00A256B9"/>
        </w:tc>
      </w:tr>
      <w:tr w:rsidR="00A256B9" w14:paraId="0ABD77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8D6CB" w14:textId="77777777" w:rsidR="00A256B9" w:rsidRDefault="00000000">
            <w:r>
              <w:rPr>
                <w:color w:val="23283B"/>
              </w:rPr>
              <w:t>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0F5A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AEDC" w14:textId="77777777" w:rsidR="00A256B9" w:rsidRDefault="00000000">
            <w:r>
              <w:rPr>
                <w:color w:val="23283B"/>
              </w:rPr>
              <w:t>14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30C7B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2AD5D" w14:textId="77777777" w:rsidR="00A256B9" w:rsidRDefault="00000000">
            <w:r>
              <w:rPr>
                <w:color w:val="23283B"/>
              </w:rPr>
              <w:t>24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1AB18" w14:textId="77777777" w:rsidR="00A256B9" w:rsidRDefault="00A256B9"/>
        </w:tc>
      </w:tr>
      <w:tr w:rsidR="00A256B9" w14:paraId="346039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21A25" w14:textId="77777777" w:rsidR="00A256B9" w:rsidRDefault="00000000">
            <w:r>
              <w:rPr>
                <w:color w:val="23283B"/>
              </w:rPr>
              <w:t>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1CFA2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78405" w14:textId="77777777" w:rsidR="00A256B9" w:rsidRDefault="00000000">
            <w:r>
              <w:rPr>
                <w:color w:val="23283B"/>
              </w:rPr>
              <w:t>15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08B8E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6BB53" w14:textId="77777777" w:rsidR="00A256B9" w:rsidRDefault="00000000">
            <w:r>
              <w:rPr>
                <w:color w:val="23283B"/>
              </w:rPr>
              <w:t>25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D38FF" w14:textId="77777777" w:rsidR="00A256B9" w:rsidRDefault="00A256B9"/>
        </w:tc>
      </w:tr>
      <w:tr w:rsidR="00A256B9" w14:paraId="1ECEB4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BD24D" w14:textId="77777777" w:rsidR="00A256B9" w:rsidRDefault="00000000">
            <w:r>
              <w:rPr>
                <w:color w:val="23283B"/>
              </w:rPr>
              <w:t>6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FC88F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E0812" w14:textId="77777777" w:rsidR="00A256B9" w:rsidRDefault="00000000">
            <w:r>
              <w:rPr>
                <w:color w:val="23283B"/>
              </w:rPr>
              <w:t>16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8403A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4D8ED" w14:textId="77777777" w:rsidR="00A256B9" w:rsidRDefault="00000000">
            <w:r>
              <w:rPr>
                <w:color w:val="23283B"/>
              </w:rPr>
              <w:t>26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2BD22" w14:textId="77777777" w:rsidR="00A256B9" w:rsidRDefault="00A256B9"/>
        </w:tc>
      </w:tr>
      <w:tr w:rsidR="00A256B9" w14:paraId="4D6F20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5CC93" w14:textId="77777777" w:rsidR="00A256B9" w:rsidRDefault="00000000">
            <w:r>
              <w:rPr>
                <w:color w:val="23283B"/>
              </w:rPr>
              <w:t>7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6160B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87A89" w14:textId="77777777" w:rsidR="00A256B9" w:rsidRDefault="00000000">
            <w:r>
              <w:rPr>
                <w:color w:val="23283B"/>
              </w:rPr>
              <w:t>17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1D21B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624B6" w14:textId="77777777" w:rsidR="00A256B9" w:rsidRDefault="00000000">
            <w:r>
              <w:rPr>
                <w:color w:val="23283B"/>
              </w:rPr>
              <w:t>27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B17DB" w14:textId="77777777" w:rsidR="00A256B9" w:rsidRDefault="00A256B9"/>
        </w:tc>
      </w:tr>
      <w:tr w:rsidR="00A256B9" w14:paraId="59E7D7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21C50" w14:textId="77777777" w:rsidR="00A256B9" w:rsidRDefault="00000000">
            <w:r>
              <w:rPr>
                <w:color w:val="23283B"/>
              </w:rPr>
              <w:t>8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50B39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C3B3D" w14:textId="77777777" w:rsidR="00A256B9" w:rsidRDefault="00000000">
            <w:r>
              <w:rPr>
                <w:color w:val="23283B"/>
              </w:rPr>
              <w:t>18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9491B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889F" w14:textId="77777777" w:rsidR="00A256B9" w:rsidRDefault="00000000">
            <w:r>
              <w:rPr>
                <w:color w:val="23283B"/>
              </w:rPr>
              <w:t>28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0BDC" w14:textId="77777777" w:rsidR="00A256B9" w:rsidRDefault="00A256B9"/>
        </w:tc>
      </w:tr>
      <w:tr w:rsidR="00A256B9" w14:paraId="7B9FE8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06F01" w14:textId="77777777" w:rsidR="00A256B9" w:rsidRDefault="00000000">
            <w:r>
              <w:rPr>
                <w:color w:val="23283B"/>
              </w:rPr>
              <w:t>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F3D3F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D8975" w14:textId="77777777" w:rsidR="00A256B9" w:rsidRDefault="00000000">
            <w:r>
              <w:rPr>
                <w:color w:val="23283B"/>
              </w:rPr>
              <w:t>19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F12D0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19013" w14:textId="77777777" w:rsidR="00A256B9" w:rsidRDefault="00000000">
            <w:r>
              <w:rPr>
                <w:color w:val="23283B"/>
              </w:rPr>
              <w:t>29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112ED" w14:textId="77777777" w:rsidR="00A256B9" w:rsidRDefault="00A256B9"/>
        </w:tc>
      </w:tr>
      <w:tr w:rsidR="00A256B9" w14:paraId="40B3F5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15270" w14:textId="77777777" w:rsidR="00A256B9" w:rsidRDefault="00000000">
            <w:r>
              <w:rPr>
                <w:color w:val="23283B"/>
              </w:rPr>
              <w:t>10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4652E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A9564" w14:textId="77777777" w:rsidR="00A256B9" w:rsidRDefault="00000000">
            <w:r>
              <w:rPr>
                <w:color w:val="23283B"/>
              </w:rPr>
              <w:t>20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1E497" w14:textId="77777777" w:rsidR="00A256B9" w:rsidRDefault="00A256B9"/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B1E5D" w14:textId="77777777" w:rsidR="00A256B9" w:rsidRDefault="00000000">
            <w:r>
              <w:rPr>
                <w:color w:val="23283B"/>
              </w:rPr>
              <w:t>30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8C7C0" w14:textId="77777777" w:rsidR="00A256B9" w:rsidRDefault="00A256B9"/>
        </w:tc>
      </w:tr>
    </w:tbl>
    <w:p w14:paraId="52D3A22A" w14:textId="77777777" w:rsidR="00A256B9" w:rsidRDefault="00000000">
      <w:r>
        <w:br w:type="page"/>
      </w:r>
    </w:p>
    <w:p w14:paraId="1C00F4E9" w14:textId="77777777" w:rsidR="00A256B9" w:rsidRDefault="00000000">
      <w:pPr>
        <w:pStyle w:val="Heading1"/>
        <w:spacing w:before="300" w:after="150"/>
      </w:pPr>
      <w:r>
        <w:lastRenderedPageBreak/>
        <w:t>8. Answer Key &amp; Rationale</w:t>
      </w:r>
    </w:p>
    <w:p w14:paraId="6BC04557" w14:textId="77777777" w:rsidR="00A256B9" w:rsidRDefault="00000000">
      <w:pPr>
        <w:spacing w:after="140"/>
      </w:pPr>
      <w:r>
        <w:rPr>
          <w:b/>
          <w:bCs/>
          <w:color w:val="B5433A"/>
          <w:sz w:val="22"/>
          <w:szCs w:val="22"/>
        </w:rPr>
        <w:t>Do not look at this section until you have completed and submitted the mock exam.</w:t>
      </w:r>
    </w:p>
    <w:p w14:paraId="4A310B5F" w14:textId="77777777" w:rsidR="00A256B9" w:rsidRDefault="00A256B9">
      <w:pPr>
        <w:spacing w:after="150"/>
      </w:pPr>
    </w:p>
    <w:p w14:paraId="568E2396" w14:textId="77777777" w:rsidR="00A256B9" w:rsidRDefault="00000000">
      <w:pPr>
        <w:pStyle w:val="Heading2"/>
        <w:spacing w:before="240" w:after="120"/>
      </w:pPr>
      <w:r>
        <w:t>Domain 1</w:t>
      </w:r>
    </w:p>
    <w:p w14:paraId="25F816CC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The loop always starts from the goal/input and ends with the result feeding back in.</w:t>
      </w:r>
    </w:p>
    <w:p w14:paraId="398F59C4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</w:t>
      </w:r>
      <w:proofErr w:type="spellStart"/>
      <w:r>
        <w:rPr>
          <w:color w:val="23283B"/>
          <w:sz w:val="21"/>
          <w:szCs w:val="21"/>
        </w:rPr>
        <w:t>end_turn</w:t>
      </w:r>
      <w:proofErr w:type="spellEnd"/>
      <w:r>
        <w:rPr>
          <w:color w:val="23283B"/>
          <w:sz w:val="21"/>
          <w:szCs w:val="21"/>
        </w:rPr>
        <w:t xml:space="preserve"> means the task is done; the harness simply returns the response.</w:t>
      </w:r>
    </w:p>
    <w:p w14:paraId="4B737CE2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Q3: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</w:t>
      </w:r>
      <w:proofErr w:type="spellStart"/>
      <w:r>
        <w:rPr>
          <w:color w:val="23283B"/>
          <w:sz w:val="21"/>
          <w:szCs w:val="21"/>
        </w:rPr>
        <w:t>tool_use</w:t>
      </w:r>
      <w:proofErr w:type="spellEnd"/>
      <w:r>
        <w:rPr>
          <w:color w:val="23283B"/>
          <w:sz w:val="21"/>
          <w:szCs w:val="21"/>
        </w:rPr>
        <w:t xml:space="preserve"> requires the harness to run the tool and feed back the </w:t>
      </w:r>
      <w:proofErr w:type="spellStart"/>
      <w:r>
        <w:rPr>
          <w:color w:val="23283B"/>
          <w:sz w:val="21"/>
          <w:szCs w:val="21"/>
        </w:rPr>
        <w:t>tool_result</w:t>
      </w:r>
      <w:proofErr w:type="spellEnd"/>
      <w:r>
        <w:rPr>
          <w:color w:val="23283B"/>
          <w:sz w:val="21"/>
          <w:szCs w:val="21"/>
        </w:rPr>
        <w:t>.</w:t>
      </w:r>
    </w:p>
    <w:p w14:paraId="288ACB49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Q4: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</w:t>
      </w:r>
      <w:proofErr w:type="spellStart"/>
      <w:r>
        <w:rPr>
          <w:color w:val="23283B"/>
          <w:sz w:val="21"/>
          <w:szCs w:val="21"/>
        </w:rPr>
        <w:t>max_tokens</w:t>
      </w:r>
      <w:proofErr w:type="spellEnd"/>
      <w:r>
        <w:rPr>
          <w:color w:val="23283B"/>
          <w:sz w:val="21"/>
          <w:szCs w:val="21"/>
        </w:rPr>
        <w:t xml:space="preserve"> means the output was truncated, not chosen to stop.</w:t>
      </w:r>
    </w:p>
    <w:p w14:paraId="6FA5798C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Q5: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</w:t>
      </w:r>
      <w:proofErr w:type="spellStart"/>
      <w:r>
        <w:rPr>
          <w:color w:val="23283B"/>
          <w:sz w:val="21"/>
          <w:szCs w:val="21"/>
        </w:rPr>
        <w:t>pause_turn</w:t>
      </w:r>
      <w:proofErr w:type="spellEnd"/>
      <w:r>
        <w:rPr>
          <w:color w:val="23283B"/>
          <w:sz w:val="21"/>
          <w:szCs w:val="21"/>
        </w:rPr>
        <w:t xml:space="preserve"> is resolved by resuming the same turn, not restarting.</w:t>
      </w:r>
    </w:p>
    <w:p w14:paraId="3A34DB62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Q6: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Independent spokes aggregated by a coordinator is the hub-and-spoke pattern.</w:t>
      </w:r>
    </w:p>
    <w:p w14:paraId="18D10B42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Q7: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A generate-critique-repeat loop against explicit criteria defines evaluator-optimizer.</w:t>
      </w:r>
    </w:p>
    <w:p w14:paraId="26A98F7C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Q8: A, B, </w:t>
      </w:r>
      <w:proofErr w:type="gramStart"/>
      <w:r>
        <w:rPr>
          <w:b/>
          <w:bCs/>
          <w:color w:val="1E2761"/>
          <w:sz w:val="22"/>
          <w:szCs w:val="22"/>
        </w:rPr>
        <w:t>D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Subagent isolation gives a clean context, enables parallelism, and can enforce security boundaries — it does not remove the need for tool restrictions.</w:t>
      </w:r>
    </w:p>
    <w:p w14:paraId="51F25DD7" w14:textId="77777777" w:rsidR="00A256B9" w:rsidRDefault="00000000">
      <w:pPr>
        <w:pStyle w:val="Heading2"/>
        <w:spacing w:before="240" w:after="120"/>
      </w:pPr>
      <w:r>
        <w:t>Domain 2</w:t>
      </w:r>
    </w:p>
    <w:p w14:paraId="5A06DA1E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Q9: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Durable, repo-specific context belongs in CLAUDE.md so it's available every session.</w:t>
      </w:r>
    </w:p>
    <w:p w14:paraId="53EAA902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Q10: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An explicit, on-demand, named action is exactly what a slash command is for.</w:t>
      </w:r>
    </w:p>
    <w:p w14:paraId="6C629215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Q11: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Allow-list plus plan mode plus confirmation is the strictest combination available.</w:t>
      </w:r>
    </w:p>
    <w:p w14:paraId="1C8B2019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Q12: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Near-duplicate, vague tool descriptions are a named anti-pattern that confuses tool selection.</w:t>
      </w:r>
    </w:p>
    <w:p w14:paraId="205B2B49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Q13: A, B, </w:t>
      </w:r>
      <w:proofErr w:type="gramStart"/>
      <w:r>
        <w:rPr>
          <w:b/>
          <w:bCs/>
          <w:color w:val="1E2761"/>
          <w:sz w:val="22"/>
          <w:szCs w:val="22"/>
        </w:rPr>
        <w:t>D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Required fields, enums, and per-field descriptions all help; removing descriptions hurts, not helps.</w:t>
      </w:r>
    </w:p>
    <w:p w14:paraId="64985EF1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Q14: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Forcing a specific tool guarantees deterministic, schema-shaped output.</w:t>
      </w:r>
    </w:p>
    <w:p w14:paraId="447F3212" w14:textId="77777777" w:rsidR="00A256B9" w:rsidRDefault="00000000">
      <w:pPr>
        <w:pStyle w:val="Heading2"/>
        <w:spacing w:before="240" w:after="120"/>
      </w:pPr>
      <w:r>
        <w:t>Domain 3</w:t>
      </w:r>
    </w:p>
    <w:p w14:paraId="5EB0B34E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Q15: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</w:t>
      </w:r>
      <w:proofErr w:type="spellStart"/>
      <w:r>
        <w:rPr>
          <w:color w:val="23283B"/>
          <w:sz w:val="21"/>
          <w:szCs w:val="21"/>
        </w:rPr>
        <w:t>stdio</w:t>
      </w:r>
      <w:proofErr w:type="spellEnd"/>
      <w:r>
        <w:rPr>
          <w:color w:val="23283B"/>
          <w:sz w:val="21"/>
          <w:szCs w:val="21"/>
        </w:rPr>
        <w:t xml:space="preserve"> suits local processes with low latency and no network auth needed.</w:t>
      </w:r>
    </w:p>
    <w:p w14:paraId="3BDB9E37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Q16: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Resources are host-attached contextual data, unlike model-invoked Tools.</w:t>
      </w:r>
    </w:p>
    <w:p w14:paraId="73516684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Q17: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This is the missing error detail pitfall; the fix is specific, actionable error information.</w:t>
      </w:r>
    </w:p>
    <w:p w14:paraId="14D6BB2F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Q18: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Structured JSON with exit codes is what allows reliable automated gating.</w:t>
      </w:r>
    </w:p>
    <w:p w14:paraId="0CD7BCD7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Q19: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Turn/token caps are the specific control against runaway automated cost.</w:t>
      </w:r>
    </w:p>
    <w:p w14:paraId="4B743183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Q20: A, B,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OAuth, least-privilege scoping, and consent prompts are all best practice; unrestricted default access is the opposite.</w:t>
      </w:r>
    </w:p>
    <w:p w14:paraId="439C4B47" w14:textId="77777777" w:rsidR="00A256B9" w:rsidRDefault="00000000">
      <w:pPr>
        <w:pStyle w:val="Heading2"/>
        <w:spacing w:before="240" w:after="120"/>
      </w:pPr>
      <w:r>
        <w:t>Domain 4</w:t>
      </w:r>
    </w:p>
    <w:p w14:paraId="5E00B0B8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Q21: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2–5 well-selected examples </w:t>
      </w:r>
      <w:proofErr w:type="gramStart"/>
      <w:r>
        <w:rPr>
          <w:color w:val="23283B"/>
          <w:sz w:val="21"/>
          <w:szCs w:val="21"/>
        </w:rPr>
        <w:t>is</w:t>
      </w:r>
      <w:proofErr w:type="gramEnd"/>
      <w:r>
        <w:rPr>
          <w:color w:val="23283B"/>
          <w:sz w:val="21"/>
          <w:szCs w:val="21"/>
        </w:rPr>
        <w:t xml:space="preserve"> best practice; beyond a handful, returns diminish.</w:t>
      </w:r>
    </w:p>
    <w:p w14:paraId="5B885916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Q22: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Simple, latency-sensitive tasks are exactly where </w:t>
      </w:r>
      <w:proofErr w:type="spellStart"/>
      <w:r>
        <w:rPr>
          <w:color w:val="23283B"/>
          <w:sz w:val="21"/>
          <w:szCs w:val="21"/>
        </w:rPr>
        <w:t>CoT</w:t>
      </w:r>
      <w:proofErr w:type="spellEnd"/>
      <w:r>
        <w:rPr>
          <w:color w:val="23283B"/>
          <w:sz w:val="21"/>
          <w:szCs w:val="21"/>
        </w:rPr>
        <w:t xml:space="preserve"> adds cost with no accuracy gain.</w:t>
      </w:r>
    </w:p>
    <w:p w14:paraId="18CE7D75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Q23: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Unlabelled negative examples risk backfiring by being imitated instead of avoided.</w:t>
      </w:r>
    </w:p>
    <w:p w14:paraId="44AFAA86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lastRenderedPageBreak/>
        <w:t xml:space="preserve">Q24: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Specific, field-level feedback is what makes a retry far more likely to succeed.</w:t>
      </w:r>
    </w:p>
    <w:p w14:paraId="222DB94A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Q25: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Adversarial and near-miss prompt testing is the recommended validation approach.</w:t>
      </w:r>
    </w:p>
    <w:p w14:paraId="4F2A00DB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Q26: A, B, </w:t>
      </w:r>
      <w:proofErr w:type="gramStart"/>
      <w:r>
        <w:rPr>
          <w:b/>
          <w:bCs/>
          <w:color w:val="1E2761"/>
          <w:sz w:val="22"/>
          <w:szCs w:val="22"/>
        </w:rPr>
        <w:t>C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Self-consistency, stating assumptions, and uncertainty flagging all help; blindly maximizing </w:t>
      </w:r>
      <w:proofErr w:type="spellStart"/>
      <w:r>
        <w:rPr>
          <w:color w:val="23283B"/>
          <w:sz w:val="21"/>
          <w:szCs w:val="21"/>
        </w:rPr>
        <w:t>CoT</w:t>
      </w:r>
      <w:proofErr w:type="spellEnd"/>
      <w:r>
        <w:rPr>
          <w:color w:val="23283B"/>
          <w:sz w:val="21"/>
          <w:szCs w:val="21"/>
        </w:rPr>
        <w:t xml:space="preserve"> length does not.</w:t>
      </w:r>
    </w:p>
    <w:p w14:paraId="196FBB83" w14:textId="77777777" w:rsidR="00A256B9" w:rsidRDefault="00000000">
      <w:pPr>
        <w:pStyle w:val="Heading2"/>
        <w:spacing w:before="240" w:after="120"/>
      </w:pPr>
      <w:r>
        <w:t>Domain 5</w:t>
      </w:r>
    </w:p>
    <w:p w14:paraId="6E793DEB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Q27: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This is the lost-in-the-middle effect; the fix is placement at start/end or restating near use.</w:t>
      </w:r>
    </w:p>
    <w:p w14:paraId="3C495C74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Q28: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Stable, reused content is exactly what's worth caching via a breakpoint after it.</w:t>
      </w:r>
    </w:p>
    <w:p w14:paraId="656CA02F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Q29: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Dropping stale, irrelevant tool results is a named compaction strategy.</w:t>
      </w:r>
    </w:p>
    <w:p w14:paraId="134A274F" w14:textId="77777777" w:rsidR="00A256B9" w:rsidRDefault="00000000">
      <w:pPr>
        <w:spacing w:after="120"/>
      </w:pPr>
      <w:r>
        <w:rPr>
          <w:b/>
          <w:bCs/>
          <w:color w:val="1E2761"/>
          <w:sz w:val="22"/>
          <w:szCs w:val="22"/>
        </w:rPr>
        <w:t xml:space="preserve">Q30: </w:t>
      </w:r>
      <w:proofErr w:type="gramStart"/>
      <w:r>
        <w:rPr>
          <w:b/>
          <w:bCs/>
          <w:color w:val="1E2761"/>
          <w:sz w:val="22"/>
          <w:szCs w:val="22"/>
        </w:rPr>
        <w:t>B</w:t>
      </w:r>
      <w:r>
        <w:rPr>
          <w:color w:val="23283B"/>
          <w:sz w:val="21"/>
          <w:szCs w:val="21"/>
        </w:rPr>
        <w:t xml:space="preserve">  —</w:t>
      </w:r>
      <w:proofErr w:type="gramEnd"/>
      <w:r>
        <w:rPr>
          <w:color w:val="23283B"/>
          <w:sz w:val="21"/>
          <w:szCs w:val="21"/>
        </w:rPr>
        <w:t xml:space="preserve">  Provenance tagging tracks which claims came from which source, enabling citation and </w:t>
      </w:r>
      <w:proofErr w:type="gramStart"/>
      <w:r>
        <w:rPr>
          <w:color w:val="23283B"/>
          <w:sz w:val="21"/>
          <w:szCs w:val="21"/>
        </w:rPr>
        <w:t>fact-checking</w:t>
      </w:r>
      <w:proofErr w:type="gramEnd"/>
      <w:r>
        <w:rPr>
          <w:color w:val="23283B"/>
          <w:sz w:val="21"/>
          <w:szCs w:val="21"/>
        </w:rPr>
        <w:t>.</w:t>
      </w:r>
    </w:p>
    <w:p w14:paraId="1ED2BB52" w14:textId="77777777" w:rsidR="00A256B9" w:rsidRDefault="00000000">
      <w:r>
        <w:br w:type="page"/>
      </w:r>
    </w:p>
    <w:p w14:paraId="1569066B" w14:textId="77777777" w:rsidR="00A256B9" w:rsidRDefault="00000000">
      <w:pPr>
        <w:pStyle w:val="Heading1"/>
        <w:spacing w:before="300" w:after="150"/>
      </w:pPr>
      <w:r>
        <w:lastRenderedPageBreak/>
        <w:t>9. Score Breakdown Worksheet</w:t>
      </w:r>
    </w:p>
    <w:p w14:paraId="7927F13D" w14:textId="77777777" w:rsidR="00A256B9" w:rsidRDefault="00000000">
      <w:pPr>
        <w:spacing w:after="140"/>
      </w:pPr>
      <w:r>
        <w:rPr>
          <w:sz w:val="22"/>
          <w:szCs w:val="22"/>
        </w:rPr>
        <w:t>Tally your correct answers per domain, then compare against each domain's exam weight.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1791"/>
        <w:gridCol w:w="1394"/>
        <w:gridCol w:w="1394"/>
        <w:gridCol w:w="1590"/>
        <w:gridCol w:w="1591"/>
      </w:tblGrid>
      <w:tr w:rsidR="00A256B9" w14:paraId="13768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E9E1C" w14:textId="77777777" w:rsidR="00A256B9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44FD8" w14:textId="77777777" w:rsidR="00A256B9" w:rsidRDefault="00000000">
            <w:r>
              <w:rPr>
                <w:b/>
                <w:bCs/>
                <w:color w:val="FFFFFF"/>
              </w:rPr>
              <w:t>Questions</w:t>
            </w:r>
          </w:p>
        </w:tc>
        <w:tc>
          <w:tcPr>
            <w:tcW w:w="1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7E9BB" w14:textId="77777777" w:rsidR="00A256B9" w:rsidRDefault="00000000">
            <w:r>
              <w:rPr>
                <w:b/>
                <w:bCs/>
                <w:color w:val="FFFFFF"/>
              </w:rPr>
              <w:t># Correct</w:t>
            </w:r>
          </w:p>
        </w:tc>
        <w:tc>
          <w:tcPr>
            <w:tcW w:w="1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EAA17" w14:textId="77777777" w:rsidR="00A256B9" w:rsidRDefault="00000000">
            <w:r>
              <w:rPr>
                <w:b/>
                <w:bCs/>
                <w:color w:val="FFFFFF"/>
              </w:rPr>
              <w:t>% Correct</w:t>
            </w:r>
          </w:p>
        </w:tc>
        <w:tc>
          <w:tcPr>
            <w:tcW w:w="1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FF133" w14:textId="77777777" w:rsidR="00A256B9" w:rsidRDefault="00000000">
            <w:r>
              <w:rPr>
                <w:b/>
                <w:bCs/>
                <w:color w:val="FFFFFF"/>
              </w:rPr>
              <w:t>Exam Weight</w:t>
            </w:r>
          </w:p>
        </w:tc>
        <w:tc>
          <w:tcPr>
            <w:tcW w:w="1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4F7E2" w14:textId="77777777" w:rsidR="00A256B9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A256B9" w14:paraId="14BFAA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D541B" w14:textId="77777777" w:rsidR="00A256B9" w:rsidRDefault="00000000">
            <w:r>
              <w:rPr>
                <w:color w:val="23283B"/>
              </w:rPr>
              <w:t>Domain 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06FB8" w14:textId="77777777" w:rsidR="00A256B9" w:rsidRDefault="00000000">
            <w:r>
              <w:rPr>
                <w:color w:val="23283B"/>
              </w:rPr>
              <w:t>8 (Q1–8)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AAC7F" w14:textId="77777777" w:rsidR="00A256B9" w:rsidRDefault="00A256B9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88F5B" w14:textId="77777777" w:rsidR="00A256B9" w:rsidRDefault="00A256B9"/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05C6A" w14:textId="77777777" w:rsidR="00A256B9" w:rsidRDefault="00000000">
            <w:r>
              <w:rPr>
                <w:color w:val="23283B"/>
              </w:rPr>
              <w:t>27%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63DDB" w14:textId="77777777" w:rsidR="00A256B9" w:rsidRDefault="00A256B9"/>
        </w:tc>
      </w:tr>
      <w:tr w:rsidR="00A256B9" w14:paraId="594BD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BA660" w14:textId="77777777" w:rsidR="00A256B9" w:rsidRDefault="00000000">
            <w:r>
              <w:rPr>
                <w:color w:val="23283B"/>
              </w:rPr>
              <w:t>Domain 2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A7789" w14:textId="77777777" w:rsidR="00A256B9" w:rsidRDefault="00000000">
            <w:r>
              <w:rPr>
                <w:color w:val="23283B"/>
              </w:rPr>
              <w:t>6 (Q9–14)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88142" w14:textId="77777777" w:rsidR="00A256B9" w:rsidRDefault="00A256B9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3AD8C" w14:textId="77777777" w:rsidR="00A256B9" w:rsidRDefault="00A256B9"/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5B545" w14:textId="77777777" w:rsidR="00A256B9" w:rsidRDefault="00000000">
            <w:r>
              <w:rPr>
                <w:color w:val="23283B"/>
              </w:rPr>
              <w:t>18%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7D0A3" w14:textId="77777777" w:rsidR="00A256B9" w:rsidRDefault="00A256B9"/>
        </w:tc>
      </w:tr>
      <w:tr w:rsidR="00A256B9" w14:paraId="2ADF19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21C93" w14:textId="77777777" w:rsidR="00A256B9" w:rsidRDefault="00000000">
            <w:r>
              <w:rPr>
                <w:color w:val="23283B"/>
              </w:rPr>
              <w:t>Domain 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F1B1A" w14:textId="77777777" w:rsidR="00A256B9" w:rsidRDefault="00000000">
            <w:r>
              <w:rPr>
                <w:color w:val="23283B"/>
              </w:rPr>
              <w:t>6 (Q15–20)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F9D46" w14:textId="77777777" w:rsidR="00A256B9" w:rsidRDefault="00A256B9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13E54" w14:textId="77777777" w:rsidR="00A256B9" w:rsidRDefault="00A256B9"/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0E354" w14:textId="77777777" w:rsidR="00A256B9" w:rsidRDefault="00000000">
            <w:r>
              <w:rPr>
                <w:color w:val="23283B"/>
              </w:rPr>
              <w:t>20%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B395" w14:textId="77777777" w:rsidR="00A256B9" w:rsidRDefault="00A256B9"/>
        </w:tc>
      </w:tr>
      <w:tr w:rsidR="00A256B9" w14:paraId="60D0C6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28FE0" w14:textId="77777777" w:rsidR="00A256B9" w:rsidRDefault="00000000">
            <w:r>
              <w:rPr>
                <w:color w:val="23283B"/>
              </w:rPr>
              <w:t>Domain 4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65C44" w14:textId="77777777" w:rsidR="00A256B9" w:rsidRDefault="00000000">
            <w:r>
              <w:rPr>
                <w:color w:val="23283B"/>
              </w:rPr>
              <w:t>6 (Q21–26)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7905" w14:textId="77777777" w:rsidR="00A256B9" w:rsidRDefault="00A256B9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5FE7" w14:textId="77777777" w:rsidR="00A256B9" w:rsidRDefault="00A256B9"/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CE567" w14:textId="77777777" w:rsidR="00A256B9" w:rsidRDefault="00000000">
            <w:r>
              <w:rPr>
                <w:color w:val="23283B"/>
              </w:rPr>
              <w:t>20%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97B03" w14:textId="77777777" w:rsidR="00A256B9" w:rsidRDefault="00A256B9"/>
        </w:tc>
      </w:tr>
      <w:tr w:rsidR="00A256B9" w14:paraId="7E294E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6679A" w14:textId="77777777" w:rsidR="00A256B9" w:rsidRDefault="00000000">
            <w:r>
              <w:rPr>
                <w:color w:val="23283B"/>
              </w:rPr>
              <w:t>Domain 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5C62" w14:textId="77777777" w:rsidR="00A256B9" w:rsidRDefault="00000000">
            <w:r>
              <w:rPr>
                <w:color w:val="23283B"/>
              </w:rPr>
              <w:t>4 (Q27–30)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1E27D" w14:textId="77777777" w:rsidR="00A256B9" w:rsidRDefault="00A256B9"/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A8271" w14:textId="77777777" w:rsidR="00A256B9" w:rsidRDefault="00A256B9"/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B0942" w14:textId="77777777" w:rsidR="00A256B9" w:rsidRDefault="00000000">
            <w:r>
              <w:rPr>
                <w:color w:val="23283B"/>
              </w:rPr>
              <w:t>15%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F0B82" w14:textId="77777777" w:rsidR="00A256B9" w:rsidRDefault="00A256B9"/>
        </w:tc>
      </w:tr>
    </w:tbl>
    <w:p w14:paraId="11B90B4B" w14:textId="77777777" w:rsidR="00A256B9" w:rsidRDefault="00A256B9">
      <w:pPr>
        <w:spacing w:after="150"/>
      </w:pPr>
    </w:p>
    <w:p w14:paraId="02F2E948" w14:textId="77777777" w:rsidR="00A256B9" w:rsidRDefault="00000000">
      <w:pPr>
        <w:pStyle w:val="Heading2"/>
        <w:spacing w:before="240" w:after="120"/>
      </w:pPr>
      <w:r>
        <w:t>How to Interpret Your Score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6857"/>
      </w:tblGrid>
      <w:tr w:rsidR="00A256B9" w14:paraId="560C9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C2900" w14:textId="77777777" w:rsidR="00A256B9" w:rsidRDefault="00000000">
            <w:r>
              <w:rPr>
                <w:b/>
                <w:bCs/>
                <w:color w:val="FFFFFF"/>
              </w:rPr>
              <w:t>Score Range</w:t>
            </w:r>
          </w:p>
        </w:tc>
        <w:tc>
          <w:tcPr>
            <w:tcW w:w="6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DC788" w14:textId="77777777" w:rsidR="00A256B9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A256B9" w14:paraId="5941C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925F" w14:textId="77777777" w:rsidR="00A256B9" w:rsidRDefault="00000000">
            <w:r>
              <w:rPr>
                <w:color w:val="23283B"/>
              </w:rPr>
              <w:t>Below 50%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721A0" w14:textId="77777777" w:rsidR="00A256B9" w:rsidRDefault="00000000">
            <w:r>
              <w:rPr>
                <w:color w:val="23283B"/>
              </w:rPr>
              <w:t>Major gaps — re-review the full domain from scratch</w:t>
            </w:r>
          </w:p>
        </w:tc>
      </w:tr>
      <w:tr w:rsidR="00A256B9" w14:paraId="7C383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26DAE" w14:textId="77777777" w:rsidR="00A256B9" w:rsidRDefault="00000000">
            <w:r>
              <w:rPr>
                <w:color w:val="23283B"/>
              </w:rPr>
              <w:t>50–70%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680CE" w14:textId="77777777" w:rsidR="00A256B9" w:rsidRDefault="00000000">
            <w:r>
              <w:rPr>
                <w:color w:val="23283B"/>
              </w:rPr>
              <w:t>Moderate gaps — focus on the specific missed topics</w:t>
            </w:r>
          </w:p>
        </w:tc>
      </w:tr>
      <w:tr w:rsidR="00A256B9" w14:paraId="7C2EF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D71BD" w14:textId="77777777" w:rsidR="00A256B9" w:rsidRDefault="00000000">
            <w:r>
              <w:rPr>
                <w:color w:val="23283B"/>
              </w:rPr>
              <w:t>70–85%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113BB" w14:textId="77777777" w:rsidR="00A256B9" w:rsidRDefault="00000000">
            <w:r>
              <w:rPr>
                <w:color w:val="23283B"/>
              </w:rPr>
              <w:t>Solid — targeted review of missed questions should be enough</w:t>
            </w:r>
          </w:p>
        </w:tc>
      </w:tr>
      <w:tr w:rsidR="00A256B9" w14:paraId="766E7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DB9A1" w14:textId="77777777" w:rsidR="00A256B9" w:rsidRDefault="00000000">
            <w:r>
              <w:rPr>
                <w:color w:val="23283B"/>
              </w:rPr>
              <w:t>85% and above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734BA" w14:textId="77777777" w:rsidR="00A256B9" w:rsidRDefault="00000000">
            <w:r>
              <w:rPr>
                <w:color w:val="23283B"/>
              </w:rPr>
              <w:t>Strong — light revision, likely exam-ready in this domain</w:t>
            </w:r>
          </w:p>
        </w:tc>
      </w:tr>
    </w:tbl>
    <w:p w14:paraId="061381F5" w14:textId="77777777" w:rsidR="00A256B9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Priority = weak score × high exam weight. A 50% score in Domain 1 (27%) is a bigger priority than a 50% score in Domain 5 (15%).</w:t>
      </w:r>
    </w:p>
    <w:p w14:paraId="356D56EA" w14:textId="77777777" w:rsidR="00A256B9" w:rsidRDefault="00000000">
      <w:r>
        <w:br w:type="page"/>
      </w:r>
    </w:p>
    <w:p w14:paraId="3EAC30B7" w14:textId="77777777" w:rsidR="00A256B9" w:rsidRDefault="00000000">
      <w:pPr>
        <w:pStyle w:val="Heading1"/>
        <w:spacing w:before="300" w:after="150"/>
      </w:pPr>
      <w:r>
        <w:lastRenderedPageBreak/>
        <w:t>10. Individual Study Plan Template</w:t>
      </w:r>
    </w:p>
    <w:p w14:paraId="6ED5B0EC" w14:textId="77777777" w:rsidR="00A256B9" w:rsidRDefault="00000000">
      <w:pPr>
        <w:spacing w:after="140"/>
      </w:pPr>
      <w:r>
        <w:rPr>
          <w:sz w:val="22"/>
          <w:szCs w:val="22"/>
        </w:rPr>
        <w:t>Weakest domain(s):</w:t>
      </w:r>
    </w:p>
    <w:p w14:paraId="16F142C6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09B7547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6EF0C59" w14:textId="77777777" w:rsidR="00A256B9" w:rsidRDefault="00000000">
      <w:pPr>
        <w:spacing w:after="140"/>
      </w:pPr>
      <w:r>
        <w:rPr>
          <w:sz w:val="22"/>
          <w:szCs w:val="22"/>
        </w:rPr>
        <w:t>Specific topics to re-review in each weak domain:</w:t>
      </w:r>
    </w:p>
    <w:p w14:paraId="3BB966DB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2ABC60F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2DA19DF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41F537C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0D27CDC" w14:textId="77777777" w:rsidR="00A256B9" w:rsidRDefault="00000000">
      <w:pPr>
        <w:spacing w:after="140"/>
      </w:pPr>
      <w:r>
        <w:rPr>
          <w:sz w:val="22"/>
          <w:szCs w:val="22"/>
        </w:rPr>
        <w:t>Recommended practice resources (which day's slide deck / lab guide to revisit):</w:t>
      </w:r>
    </w:p>
    <w:p w14:paraId="060CE256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753ABA0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FEBDD50" w14:textId="77777777" w:rsidR="00A256B9" w:rsidRDefault="00000000">
      <w:pPr>
        <w:spacing w:after="140"/>
      </w:pPr>
      <w:r>
        <w:rPr>
          <w:sz w:val="22"/>
          <w:szCs w:val="22"/>
        </w:rPr>
        <w:t>Target re-test date (if applicable):</w:t>
      </w:r>
    </w:p>
    <w:p w14:paraId="369604C7" w14:textId="77777777" w:rsidR="00A256B9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4422168" w14:textId="77777777" w:rsidR="00A256B9" w:rsidRDefault="00000000">
      <w:r>
        <w:br w:type="page"/>
      </w:r>
    </w:p>
    <w:p w14:paraId="680867D3" w14:textId="77777777" w:rsidR="00A256B9" w:rsidRDefault="00000000">
      <w:pPr>
        <w:pStyle w:val="Heading1"/>
        <w:spacing w:before="300" w:after="150"/>
      </w:pPr>
      <w:r>
        <w:lastRenderedPageBreak/>
        <w:t>11. Appendix A — Context Management 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6"/>
        <w:gridCol w:w="6414"/>
      </w:tblGrid>
      <w:tr w:rsidR="00A256B9" w14:paraId="1B2C8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E9B6" w14:textId="77777777" w:rsidR="00A256B9" w:rsidRDefault="00000000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6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BFB6" w14:textId="77777777" w:rsidR="00A256B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256B9" w14:paraId="0A51C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31DE5" w14:textId="77777777" w:rsidR="00A256B9" w:rsidRDefault="00000000">
            <w:r>
              <w:rPr>
                <w:color w:val="23283B"/>
              </w:rPr>
              <w:t>Lost-in-the-middle mitigation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E8E30" w14:textId="77777777" w:rsidR="00A256B9" w:rsidRDefault="00000000">
            <w:r>
              <w:rPr>
                <w:color w:val="23283B"/>
              </w:rPr>
              <w:t>Place critical info at start/end; restate key facts near point of use</w:t>
            </w:r>
          </w:p>
        </w:tc>
      </w:tr>
      <w:tr w:rsidR="00A256B9" w14:paraId="7B221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AEC71" w14:textId="77777777" w:rsidR="00A256B9" w:rsidRDefault="00000000">
            <w:r>
              <w:rPr>
                <w:color w:val="23283B"/>
              </w:rPr>
              <w:t>Scratchpads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DA93A" w14:textId="77777777" w:rsidR="00A256B9" w:rsidRDefault="00000000">
            <w:r>
              <w:rPr>
                <w:color w:val="23283B"/>
              </w:rPr>
              <w:t>Separate space for intermediate reasoning, kept apart from the final answer</w:t>
            </w:r>
          </w:p>
        </w:tc>
      </w:tr>
      <w:tr w:rsidR="00A256B9" w14:paraId="3D134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0D4DC" w14:textId="77777777" w:rsidR="00A256B9" w:rsidRDefault="00000000">
            <w:r>
              <w:rPr>
                <w:color w:val="23283B"/>
              </w:rPr>
              <w:t>Provenance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2E68B" w14:textId="77777777" w:rsidR="00A256B9" w:rsidRDefault="00000000">
            <w:r>
              <w:rPr>
                <w:color w:val="23283B"/>
              </w:rPr>
              <w:t>Tag content with its source; track which claims came from where</w:t>
            </w:r>
          </w:p>
        </w:tc>
      </w:tr>
      <w:tr w:rsidR="00A256B9" w14:paraId="7302B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9017D" w14:textId="77777777" w:rsidR="00A256B9" w:rsidRDefault="00000000">
            <w:r>
              <w:rPr>
                <w:color w:val="23283B"/>
              </w:rPr>
              <w:t>Prompt caching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AEDD4" w14:textId="77777777" w:rsidR="00A256B9" w:rsidRDefault="00000000">
            <w:r>
              <w:rPr>
                <w:color w:val="23283B"/>
              </w:rPr>
              <w:t xml:space="preserve">Cache stable, reused content (system prompts, tool </w:t>
            </w:r>
            <w:proofErr w:type="spellStart"/>
            <w:r>
              <w:rPr>
                <w:color w:val="23283B"/>
              </w:rPr>
              <w:t>defs</w:t>
            </w:r>
            <w:proofErr w:type="spellEnd"/>
            <w:r>
              <w:rPr>
                <w:color w:val="23283B"/>
              </w:rPr>
              <w:t xml:space="preserve">) via </w:t>
            </w:r>
            <w:proofErr w:type="spellStart"/>
            <w:r>
              <w:rPr>
                <w:color w:val="23283B"/>
              </w:rPr>
              <w:t>cache_control</w:t>
            </w:r>
            <w:proofErr w:type="spellEnd"/>
            <w:r>
              <w:rPr>
                <w:color w:val="23283B"/>
              </w:rPr>
              <w:t xml:space="preserve"> breakpoints</w:t>
            </w:r>
          </w:p>
        </w:tc>
      </w:tr>
      <w:tr w:rsidR="00A256B9" w14:paraId="791FF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B9993" w14:textId="77777777" w:rsidR="00A256B9" w:rsidRDefault="00000000">
            <w:r>
              <w:rPr>
                <w:color w:val="23283B"/>
              </w:rPr>
              <w:t>Token budget compaction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F7B0A" w14:textId="77777777" w:rsidR="00A256B9" w:rsidRDefault="00000000">
            <w:r>
              <w:rPr>
                <w:color w:val="23283B"/>
              </w:rPr>
              <w:t>Summarize older turns, drop stale tool results, use hierarchical summarization</w:t>
            </w:r>
          </w:p>
        </w:tc>
      </w:tr>
    </w:tbl>
    <w:p w14:paraId="5990A28E" w14:textId="77777777" w:rsidR="00A256B9" w:rsidRDefault="00000000">
      <w:r>
        <w:br w:type="page"/>
      </w:r>
    </w:p>
    <w:p w14:paraId="1CB907DE" w14:textId="77777777" w:rsidR="00A256B9" w:rsidRDefault="00000000">
      <w:pPr>
        <w:pStyle w:val="Heading1"/>
        <w:spacing w:before="300" w:after="150"/>
      </w:pPr>
      <w:r>
        <w:lastRenderedPageBreak/>
        <w:t>12. Appendix B — Facilitator Notes</w:t>
      </w:r>
    </w:p>
    <w:p w14:paraId="016F80CE" w14:textId="77777777" w:rsidR="00A256B9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For Dr. Manish Kumar Jain's use while facilitating Day 4.</w:t>
      </w:r>
    </w:p>
    <w:p w14:paraId="2DAD184F" w14:textId="77777777" w:rsidR="00A256B9" w:rsidRDefault="00000000">
      <w:pPr>
        <w:pStyle w:val="Heading2"/>
        <w:spacing w:before="240" w:after="120"/>
      </w:pPr>
      <w:r>
        <w:t>Timing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4"/>
        <w:gridCol w:w="4156"/>
      </w:tblGrid>
      <w:tr w:rsidR="00A256B9" w14:paraId="525F6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A4E63" w14:textId="77777777" w:rsidR="00A256B9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2071" w14:textId="77777777" w:rsidR="00A256B9" w:rsidRDefault="00000000">
            <w:r>
              <w:rPr>
                <w:b/>
                <w:bCs/>
                <w:color w:val="FFFFFF"/>
              </w:rPr>
              <w:t>Suggested Time</w:t>
            </w:r>
          </w:p>
        </w:tc>
      </w:tr>
      <w:tr w:rsidR="00A256B9" w14:paraId="35BE29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BADAF" w14:textId="77777777" w:rsidR="00A256B9" w:rsidRDefault="00000000">
            <w:r>
              <w:rPr>
                <w:color w:val="23283B"/>
              </w:rPr>
              <w:t>Lab 1 (context management demo)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2DDA8" w14:textId="77777777" w:rsidR="00A256B9" w:rsidRDefault="00000000">
            <w:r>
              <w:rPr>
                <w:color w:val="23283B"/>
              </w:rPr>
              <w:t>10 minutes</w:t>
            </w:r>
          </w:p>
        </w:tc>
      </w:tr>
      <w:tr w:rsidR="00A256B9" w14:paraId="48103B8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0F1A3" w14:textId="77777777" w:rsidR="00A256B9" w:rsidRDefault="00000000">
            <w:r>
              <w:rPr>
                <w:color w:val="23283B"/>
              </w:rPr>
              <w:t>Lab 2 (capstone lab)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2F1BA" w14:textId="77777777" w:rsidR="00A256B9" w:rsidRDefault="00000000">
            <w:r>
              <w:rPr>
                <w:color w:val="23283B"/>
              </w:rPr>
              <w:t>60 minutes</w:t>
            </w:r>
          </w:p>
        </w:tc>
      </w:tr>
      <w:tr w:rsidR="00A256B9" w14:paraId="0BD236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92E92" w14:textId="77777777" w:rsidR="00A256B9" w:rsidRDefault="00000000">
            <w:r>
              <w:rPr>
                <w:color w:val="23283B"/>
              </w:rPr>
              <w:t>Mock exam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C602C" w14:textId="77777777" w:rsidR="00A256B9" w:rsidRDefault="00000000">
            <w:r>
              <w:rPr>
                <w:color w:val="23283B"/>
              </w:rPr>
              <w:t>55–65 minutes (announce a firm stop time)</w:t>
            </w:r>
          </w:p>
        </w:tc>
      </w:tr>
      <w:tr w:rsidR="00A256B9" w14:paraId="786B62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80CEB" w14:textId="77777777" w:rsidR="00A256B9" w:rsidRDefault="00000000">
            <w:r>
              <w:rPr>
                <w:color w:val="23283B"/>
              </w:rPr>
              <w:t>Review + score breakdown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45AC8" w14:textId="77777777" w:rsidR="00A256B9" w:rsidRDefault="00000000">
            <w:r>
              <w:rPr>
                <w:color w:val="23283B"/>
              </w:rPr>
              <w:t>15 minutes</w:t>
            </w:r>
          </w:p>
        </w:tc>
      </w:tr>
      <w:tr w:rsidR="00A256B9" w14:paraId="6EA61C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F692B" w14:textId="77777777" w:rsidR="00A256B9" w:rsidRDefault="00000000">
            <w:r>
              <w:rPr>
                <w:color w:val="23283B"/>
              </w:rPr>
              <w:t>Individual study plans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27BD9" w14:textId="77777777" w:rsidR="00A256B9" w:rsidRDefault="00000000">
            <w:r>
              <w:rPr>
                <w:color w:val="23283B"/>
              </w:rPr>
              <w:t>15 minutes</w:t>
            </w:r>
          </w:p>
        </w:tc>
      </w:tr>
    </w:tbl>
    <w:p w14:paraId="75AED6E6" w14:textId="77777777" w:rsidR="00A256B9" w:rsidRDefault="00000000">
      <w:pPr>
        <w:pStyle w:val="Heading2"/>
        <w:spacing w:before="240" w:after="120"/>
      </w:pPr>
      <w:r>
        <w:t>Capstone Lab Facilitation Tips</w:t>
      </w:r>
    </w:p>
    <w:p w14:paraId="4F773CCD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Circulate during the capstone lab and check that every group's brief </w:t>
      </w:r>
      <w:proofErr w:type="gramStart"/>
      <w:r>
        <w:rPr>
          <w:sz w:val="22"/>
          <w:szCs w:val="22"/>
        </w:rPr>
        <w:t>actually touches</w:t>
      </w:r>
      <w:proofErr w:type="gramEnd"/>
      <w:r>
        <w:rPr>
          <w:sz w:val="22"/>
          <w:szCs w:val="22"/>
        </w:rPr>
        <w:t xml:space="preserve"> all 5 domains — it's easy to skip Domain 5 under time pressure.</w:t>
      </w:r>
    </w:p>
    <w:p w14:paraId="2C645911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During 5-minute presentations, ask each group one probing question tied to a domain they covered lightly.</w:t>
      </w:r>
    </w:p>
    <w:p w14:paraId="20B9BDCA" w14:textId="77777777" w:rsidR="00A256B9" w:rsidRDefault="00000000">
      <w:pPr>
        <w:pStyle w:val="Heading2"/>
        <w:spacing w:before="240" w:after="120"/>
      </w:pPr>
      <w:r>
        <w:t>Mock Exam Administration</w:t>
      </w:r>
    </w:p>
    <w:p w14:paraId="10B2B558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Announce the start and stop time clearly; keep the room </w:t>
      </w:r>
      <w:proofErr w:type="gramStart"/>
      <w:r>
        <w:rPr>
          <w:sz w:val="22"/>
          <w:szCs w:val="22"/>
        </w:rPr>
        <w:t>closed-book</w:t>
      </w:r>
      <w:proofErr w:type="gramEnd"/>
      <w:r>
        <w:rPr>
          <w:sz w:val="22"/>
          <w:szCs w:val="22"/>
        </w:rPr>
        <w:t xml:space="preserve"> and silent.</w:t>
      </w:r>
    </w:p>
    <w:p w14:paraId="32E3A4F8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Collect Answer Sheets before revealing the Answer Key, to keep the review discussion honest.</w:t>
      </w:r>
    </w:p>
    <w:p w14:paraId="623C9A2E" w14:textId="77777777" w:rsidR="00A256B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During review, resist giving away wrong answers before groups have self-scored — let them find their own patterns first.</w:t>
      </w:r>
    </w:p>
    <w:sectPr w:rsidR="00A256B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353F" w14:textId="77777777" w:rsidR="00476F03" w:rsidRDefault="00476F03">
      <w:r>
        <w:separator/>
      </w:r>
    </w:p>
  </w:endnote>
  <w:endnote w:type="continuationSeparator" w:id="0">
    <w:p w14:paraId="0A47EFFD" w14:textId="77777777" w:rsidR="00476F03" w:rsidRDefault="00476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AE1E" w14:textId="4D85AD55" w:rsidR="00A256B9" w:rsidRDefault="00000000">
    <w:pPr>
      <w:jc w:val="center"/>
    </w:pPr>
    <w:r>
      <w:rPr>
        <w:color w:val="5B6B8C"/>
        <w:sz w:val="16"/>
        <w:szCs w:val="16"/>
      </w:rPr>
      <w:t xml:space="preserve">Page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PAGE</w:instrText>
    </w:r>
    <w:r>
      <w:rPr>
        <w:color w:val="5B6B8C"/>
        <w:sz w:val="16"/>
        <w:szCs w:val="16"/>
      </w:rPr>
      <w:fldChar w:fldCharType="separate"/>
    </w:r>
    <w:r w:rsidR="00F47E51">
      <w:rPr>
        <w:noProof/>
        <w:color w:val="5B6B8C"/>
        <w:sz w:val="16"/>
        <w:szCs w:val="16"/>
      </w:rPr>
      <w:t>1</w:t>
    </w:r>
    <w:r>
      <w:rPr>
        <w:color w:val="5B6B8C"/>
        <w:sz w:val="16"/>
        <w:szCs w:val="16"/>
      </w:rPr>
      <w:fldChar w:fldCharType="end"/>
    </w:r>
    <w:r>
      <w:rPr>
        <w:color w:val="5B6B8C"/>
        <w:sz w:val="16"/>
        <w:szCs w:val="16"/>
      </w:rPr>
      <w:t xml:space="preserve"> of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NUMPAGES</w:instrText>
    </w:r>
    <w:r>
      <w:rPr>
        <w:color w:val="5B6B8C"/>
        <w:sz w:val="16"/>
        <w:szCs w:val="16"/>
      </w:rPr>
      <w:fldChar w:fldCharType="separate"/>
    </w:r>
    <w:r w:rsidR="00F47E51">
      <w:rPr>
        <w:noProof/>
        <w:color w:val="5B6B8C"/>
        <w:sz w:val="16"/>
        <w:szCs w:val="16"/>
      </w:rPr>
      <w:t>2</w:t>
    </w:r>
    <w:r>
      <w:rPr>
        <w:color w:val="5B6B8C"/>
        <w:sz w:val="16"/>
        <w:szCs w:val="16"/>
      </w:rPr>
      <w:fldChar w:fldCharType="end"/>
    </w:r>
    <w:r w:rsidR="00F47E51">
      <w:rPr>
        <w:color w:val="5B6B8C"/>
        <w:sz w:val="16"/>
        <w:szCs w:val="16"/>
      </w:rPr>
      <w:t xml:space="preserve">                                                                                                                                                    </w:t>
    </w:r>
    <w:r w:rsidR="00F47E51">
      <w:rPr>
        <w:noProof/>
      </w:rPr>
      <w:drawing>
        <wp:inline distT="0" distB="0" distL="0" distR="0" wp14:anchorId="115011F5" wp14:editId="30669566">
          <wp:extent cx="2070100" cy="519753"/>
          <wp:effectExtent l="0" t="0" r="6350" b="0"/>
          <wp:docPr id="16900964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0096400" name="Picture 16900964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536" cy="524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622F4" w14:textId="77777777" w:rsidR="00476F03" w:rsidRDefault="00476F03">
      <w:r>
        <w:separator/>
      </w:r>
    </w:p>
  </w:footnote>
  <w:footnote w:type="continuationSeparator" w:id="0">
    <w:p w14:paraId="4927EA6A" w14:textId="77777777" w:rsidR="00476F03" w:rsidRDefault="00476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1E70C" w14:textId="77777777" w:rsidR="00A256B9" w:rsidRDefault="00000000">
    <w:pPr>
      <w:tabs>
        <w:tab w:val="right" w:pos="9026"/>
      </w:tabs>
    </w:pPr>
    <w:r>
      <w:rPr>
        <w:color w:val="5B6B8C"/>
        <w:sz w:val="16"/>
        <w:szCs w:val="16"/>
      </w:rPr>
      <w:t>Claude Certification Prep Program — Day 4 Lab Guide</w:t>
    </w:r>
    <w:r>
      <w:rPr>
        <w:color w:val="5B6B8C"/>
        <w:sz w:val="16"/>
        <w:szCs w:val="16"/>
      </w:rPr>
      <w:tab/>
      <w:t>Domain 5 &amp; Full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1DAA"/>
    <w:multiLevelType w:val="hybridMultilevel"/>
    <w:tmpl w:val="67165630"/>
    <w:lvl w:ilvl="0" w:tplc="D1E02D06">
      <w:start w:val="1"/>
      <w:numFmt w:val="bullet"/>
      <w:lvlText w:val="●"/>
      <w:lvlJc w:val="left"/>
      <w:pPr>
        <w:ind w:left="720" w:hanging="360"/>
      </w:pPr>
    </w:lvl>
    <w:lvl w:ilvl="1" w:tplc="B3D0AE8E">
      <w:start w:val="1"/>
      <w:numFmt w:val="bullet"/>
      <w:lvlText w:val="○"/>
      <w:lvlJc w:val="left"/>
      <w:pPr>
        <w:ind w:left="1440" w:hanging="360"/>
      </w:pPr>
    </w:lvl>
    <w:lvl w:ilvl="2" w:tplc="F0FC87FE">
      <w:start w:val="1"/>
      <w:numFmt w:val="bullet"/>
      <w:lvlText w:val="■"/>
      <w:lvlJc w:val="left"/>
      <w:pPr>
        <w:ind w:left="2160" w:hanging="360"/>
      </w:pPr>
    </w:lvl>
    <w:lvl w:ilvl="3" w:tplc="878EC420">
      <w:start w:val="1"/>
      <w:numFmt w:val="bullet"/>
      <w:lvlText w:val="●"/>
      <w:lvlJc w:val="left"/>
      <w:pPr>
        <w:ind w:left="2880" w:hanging="360"/>
      </w:pPr>
    </w:lvl>
    <w:lvl w:ilvl="4" w:tplc="A8A8CD54">
      <w:start w:val="1"/>
      <w:numFmt w:val="bullet"/>
      <w:lvlText w:val="○"/>
      <w:lvlJc w:val="left"/>
      <w:pPr>
        <w:ind w:left="3600" w:hanging="360"/>
      </w:pPr>
    </w:lvl>
    <w:lvl w:ilvl="5" w:tplc="9526622C">
      <w:start w:val="1"/>
      <w:numFmt w:val="bullet"/>
      <w:lvlText w:val="■"/>
      <w:lvlJc w:val="left"/>
      <w:pPr>
        <w:ind w:left="4320" w:hanging="360"/>
      </w:pPr>
    </w:lvl>
    <w:lvl w:ilvl="6" w:tplc="8C54DE50">
      <w:start w:val="1"/>
      <w:numFmt w:val="bullet"/>
      <w:lvlText w:val="●"/>
      <w:lvlJc w:val="left"/>
      <w:pPr>
        <w:ind w:left="5040" w:hanging="360"/>
      </w:pPr>
    </w:lvl>
    <w:lvl w:ilvl="7" w:tplc="6062F9E0">
      <w:start w:val="1"/>
      <w:numFmt w:val="bullet"/>
      <w:lvlText w:val="●"/>
      <w:lvlJc w:val="left"/>
      <w:pPr>
        <w:ind w:left="5760" w:hanging="360"/>
      </w:pPr>
    </w:lvl>
    <w:lvl w:ilvl="8" w:tplc="CF301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22B13"/>
    <w:multiLevelType w:val="hybridMultilevel"/>
    <w:tmpl w:val="6E9E4626"/>
    <w:lvl w:ilvl="0" w:tplc="78D6127E">
      <w:start w:val="1"/>
      <w:numFmt w:val="bullet"/>
      <w:lvlText w:val="•"/>
      <w:lvlJc w:val="left"/>
      <w:pPr>
        <w:ind w:left="420" w:hanging="260"/>
      </w:pPr>
    </w:lvl>
    <w:lvl w:ilvl="1" w:tplc="C25A8D0A">
      <w:numFmt w:val="decimal"/>
      <w:lvlText w:val=""/>
      <w:lvlJc w:val="left"/>
    </w:lvl>
    <w:lvl w:ilvl="2" w:tplc="43E8973C">
      <w:numFmt w:val="decimal"/>
      <w:lvlText w:val=""/>
      <w:lvlJc w:val="left"/>
    </w:lvl>
    <w:lvl w:ilvl="3" w:tplc="3E1E8212">
      <w:numFmt w:val="decimal"/>
      <w:lvlText w:val=""/>
      <w:lvlJc w:val="left"/>
    </w:lvl>
    <w:lvl w:ilvl="4" w:tplc="807CB46C">
      <w:numFmt w:val="decimal"/>
      <w:lvlText w:val=""/>
      <w:lvlJc w:val="left"/>
    </w:lvl>
    <w:lvl w:ilvl="5" w:tplc="39A495A8">
      <w:numFmt w:val="decimal"/>
      <w:lvlText w:val=""/>
      <w:lvlJc w:val="left"/>
    </w:lvl>
    <w:lvl w:ilvl="6" w:tplc="FA2297D4">
      <w:numFmt w:val="decimal"/>
      <w:lvlText w:val=""/>
      <w:lvlJc w:val="left"/>
    </w:lvl>
    <w:lvl w:ilvl="7" w:tplc="18CC9F40">
      <w:numFmt w:val="decimal"/>
      <w:lvlText w:val=""/>
      <w:lvlJc w:val="left"/>
    </w:lvl>
    <w:lvl w:ilvl="8" w:tplc="06D8D15E">
      <w:numFmt w:val="decimal"/>
      <w:lvlText w:val=""/>
      <w:lvlJc w:val="left"/>
    </w:lvl>
  </w:abstractNum>
  <w:abstractNum w:abstractNumId="2" w15:restartNumberingAfterBreak="0">
    <w:nsid w:val="5A2E5EDA"/>
    <w:multiLevelType w:val="hybridMultilevel"/>
    <w:tmpl w:val="58CE2E7E"/>
    <w:lvl w:ilvl="0" w:tplc="231ADFA4">
      <w:start w:val="1"/>
      <w:numFmt w:val="decimal"/>
      <w:lvlText w:val="%1."/>
      <w:lvlJc w:val="left"/>
      <w:pPr>
        <w:ind w:left="420" w:hanging="260"/>
      </w:pPr>
    </w:lvl>
    <w:lvl w:ilvl="1" w:tplc="279E1BDA">
      <w:numFmt w:val="decimal"/>
      <w:lvlText w:val=""/>
      <w:lvlJc w:val="left"/>
    </w:lvl>
    <w:lvl w:ilvl="2" w:tplc="C1BAA556">
      <w:numFmt w:val="decimal"/>
      <w:lvlText w:val=""/>
      <w:lvlJc w:val="left"/>
    </w:lvl>
    <w:lvl w:ilvl="3" w:tplc="5434E644">
      <w:numFmt w:val="decimal"/>
      <w:lvlText w:val=""/>
      <w:lvlJc w:val="left"/>
    </w:lvl>
    <w:lvl w:ilvl="4" w:tplc="53ECE946">
      <w:numFmt w:val="decimal"/>
      <w:lvlText w:val=""/>
      <w:lvlJc w:val="left"/>
    </w:lvl>
    <w:lvl w:ilvl="5" w:tplc="DB002D90">
      <w:numFmt w:val="decimal"/>
      <w:lvlText w:val=""/>
      <w:lvlJc w:val="left"/>
    </w:lvl>
    <w:lvl w:ilvl="6" w:tplc="5E3C80C2">
      <w:numFmt w:val="decimal"/>
      <w:lvlText w:val=""/>
      <w:lvlJc w:val="left"/>
    </w:lvl>
    <w:lvl w:ilvl="7" w:tplc="FFCCFC92">
      <w:numFmt w:val="decimal"/>
      <w:lvlText w:val=""/>
      <w:lvlJc w:val="left"/>
    </w:lvl>
    <w:lvl w:ilvl="8" w:tplc="2A00CB5A">
      <w:numFmt w:val="decimal"/>
      <w:lvlText w:val=""/>
      <w:lvlJc w:val="left"/>
    </w:lvl>
  </w:abstractNum>
  <w:num w:numId="1" w16cid:durableId="1889024042">
    <w:abstractNumId w:val="0"/>
    <w:lvlOverride w:ilvl="0">
      <w:startOverride w:val="1"/>
    </w:lvlOverride>
  </w:num>
  <w:num w:numId="2" w16cid:durableId="1580938440">
    <w:abstractNumId w:val="1"/>
    <w:lvlOverride w:ilvl="0">
      <w:startOverride w:val="1"/>
    </w:lvlOverride>
  </w:num>
  <w:num w:numId="3" w16cid:durableId="3846463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6B9"/>
    <w:rsid w:val="00476F03"/>
    <w:rsid w:val="007E3544"/>
    <w:rsid w:val="00A256B9"/>
    <w:rsid w:val="00F4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2EE0F"/>
  <w15:docId w15:val="{ECA2B810-B989-425F-A4B1-BDEC762F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7E51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47E51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47E51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47E51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DEC5C8BF5284E81BD4C5AED9FC143" ma:contentTypeVersion="21" ma:contentTypeDescription="Create a new document." ma:contentTypeScope="" ma:versionID="bfc1964c0fb8b0b0f15cb08538983cdf">
  <xsd:schema xmlns:xsd="http://www.w3.org/2001/XMLSchema" xmlns:xs="http://www.w3.org/2001/XMLSchema" xmlns:p="http://schemas.microsoft.com/office/2006/metadata/properties" xmlns:ns1="http://schemas.microsoft.com/sharepoint/v3" xmlns:ns2="b0bb338f-7b42-4437-b836-3bba46acea74" xmlns:ns3="847b69b4-afc2-4d71-b6dd-a5b5c23f9e3f" xmlns:ns4="567d2312-0729-48ba-857e-77359d3146cd" targetNamespace="http://schemas.microsoft.com/office/2006/metadata/properties" ma:root="true" ma:fieldsID="c845ba8b66cb9afb1512695f3dd38e09" ns1:_="" ns2:_="" ns3:_="" ns4:_="">
    <xsd:import namespace="http://schemas.microsoft.com/sharepoint/v3"/>
    <xsd:import namespace="b0bb338f-7b42-4437-b836-3bba46acea74"/>
    <xsd:import namespace="847b69b4-afc2-4d71-b6dd-a5b5c23f9e3f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ink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b338f-7b42-4437-b836-3bba46ace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b69b4-afc2-4d71-b6dd-a5b5c23f9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29d132-36df-45cd-aba4-e5565f9ac6c9}" ma:internalName="TaxCatchAll" ma:showField="CatchAllData" ma:web="847b69b4-afc2-4d71-b6dd-a5b5c23f9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0bb338f-7b42-4437-b836-3bba46acea74">
      <Terms xmlns="http://schemas.microsoft.com/office/infopath/2007/PartnerControls"/>
    </lcf76f155ced4ddcb4097134ff3c332f>
    <Links xmlns="b0bb338f-7b42-4437-b836-3bba46acea74">
      <Url xsi:nil="true"/>
      <Description xsi:nil="true"/>
    </Links>
    <_ip_UnifiedCompliancePolicyProperties xmlns="http://schemas.microsoft.com/sharepoint/v3" xsi:nil="true"/>
    <TaxCatchAll xmlns="567d2312-0729-48ba-857e-77359d3146cd" xsi:nil="true"/>
  </documentManagement>
</p:properties>
</file>

<file path=customXml/itemProps1.xml><?xml version="1.0" encoding="utf-8"?>
<ds:datastoreItem xmlns:ds="http://schemas.openxmlformats.org/officeDocument/2006/customXml" ds:itemID="{31AEE854-227A-4B0C-82DF-6F712B872259}"/>
</file>

<file path=customXml/itemProps2.xml><?xml version="1.0" encoding="utf-8"?>
<ds:datastoreItem xmlns:ds="http://schemas.openxmlformats.org/officeDocument/2006/customXml" ds:itemID="{6C5C7A57-6ADF-409D-93E7-0B6830F49CA1}"/>
</file>

<file path=customXml/itemProps3.xml><?xml version="1.0" encoding="utf-8"?>
<ds:datastoreItem xmlns:ds="http://schemas.openxmlformats.org/officeDocument/2006/customXml" ds:itemID="{B70193F0-5749-4E98-BEFB-D847D2105B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3143</Words>
  <Characters>17920</Characters>
  <Application>Microsoft Office Word</Application>
  <DocSecurity>0</DocSecurity>
  <Lines>149</Lines>
  <Paragraphs>42</Paragraphs>
  <ScaleCrop>false</ScaleCrop>
  <Company/>
  <LinksUpToDate>false</LinksUpToDate>
  <CharactersWithSpaces>21021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Dr.Manish Kumar Jain</cp:lastModifiedBy>
  <cp:revision>2</cp:revision>
  <dcterms:created xsi:type="dcterms:W3CDTF">2026-08-17T10:33:00Z</dcterms:created>
  <dcterms:modified xsi:type="dcterms:W3CDTF">2026-08-23T11:18:00Z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0x010100C72DEC5C8BF5284E81BD4C5AED9FC143</vt:lpwstr>
  </property>
</Properties>
</file>