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6DB5" w14:textId="77777777" w:rsidR="007A1449" w:rsidRDefault="007A1449">
      <w:pPr>
        <w:spacing w:before="1600"/>
      </w:pPr>
    </w:p>
    <w:p w14:paraId="651A7DC3" w14:textId="77777777" w:rsidR="007A1449" w:rsidRDefault="00000000">
      <w:pPr>
        <w:spacing w:after="100"/>
        <w:jc w:val="center"/>
      </w:pPr>
      <w:r>
        <w:rPr>
          <w:b/>
          <w:bCs/>
          <w:color w:val="B8862D"/>
          <w:spacing w:val="20"/>
          <w:sz w:val="24"/>
          <w:szCs w:val="24"/>
        </w:rPr>
        <w:t>MACHINE LEARNING PROJECT REPORT</w:t>
      </w:r>
    </w:p>
    <w:p w14:paraId="445786D8" w14:textId="77777777" w:rsidR="007A1449" w:rsidRDefault="00000000">
      <w:pPr>
        <w:spacing w:before="300" w:after="100"/>
        <w:jc w:val="center"/>
      </w:pPr>
      <w:r>
        <w:rPr>
          <w:sz w:val="96"/>
          <w:szCs w:val="96"/>
        </w:rPr>
        <w:t>🌾</w:t>
      </w:r>
    </w:p>
    <w:p w14:paraId="6CDCE09C" w14:textId="77777777" w:rsidR="007A1449" w:rsidRDefault="00000000">
      <w:pPr>
        <w:spacing w:before="200" w:after="100"/>
        <w:jc w:val="center"/>
      </w:pPr>
      <w:proofErr w:type="spellStart"/>
      <w:r>
        <w:rPr>
          <w:b/>
          <w:bCs/>
          <w:color w:val="1B2A4A"/>
          <w:sz w:val="60"/>
          <w:szCs w:val="60"/>
        </w:rPr>
        <w:t>AgriFlow</w:t>
      </w:r>
      <w:proofErr w:type="spellEnd"/>
      <w:r>
        <w:rPr>
          <w:b/>
          <w:bCs/>
          <w:color w:val="1B2A4A"/>
          <w:sz w:val="60"/>
          <w:szCs w:val="60"/>
        </w:rPr>
        <w:t xml:space="preserve"> AI</w:t>
      </w:r>
    </w:p>
    <w:p w14:paraId="70A1C032" w14:textId="77777777" w:rsidR="007A1449" w:rsidRDefault="00000000">
      <w:pPr>
        <w:spacing w:after="400"/>
        <w:jc w:val="center"/>
      </w:pPr>
      <w:r>
        <w:rPr>
          <w:b/>
          <w:bCs/>
          <w:color w:val="1B2A4A"/>
          <w:sz w:val="34"/>
          <w:szCs w:val="34"/>
        </w:rPr>
        <w:t>A Cascaded Machine Learning Pipeline for Precision Agriculture</w:t>
      </w:r>
    </w:p>
    <w:p w14:paraId="0857445D" w14:textId="77777777" w:rsidR="007A1449" w:rsidRDefault="007A1449">
      <w:pPr>
        <w:pBdr>
          <w:top w:val="single" w:sz="8" w:space="10" w:color="B8862D"/>
        </w:pBdr>
        <w:spacing w:after="100"/>
        <w:jc w:val="center"/>
      </w:pPr>
    </w:p>
    <w:p w14:paraId="16E6638D" w14:textId="77777777" w:rsidR="007A1449" w:rsidRDefault="00000000">
      <w:pPr>
        <w:spacing w:before="300" w:after="60"/>
        <w:jc w:val="center"/>
      </w:pPr>
      <w:r>
        <w:rPr>
          <w:i/>
          <w:iCs/>
          <w:color w:val="444444"/>
          <w:sz w:val="24"/>
          <w:szCs w:val="24"/>
        </w:rPr>
        <w:t>Crop Recommendation → Yield Prediction → Fertilizer Recommendation</w:t>
      </w:r>
    </w:p>
    <w:p w14:paraId="1F85E1CE" w14:textId="77777777" w:rsidR="007A1449" w:rsidRDefault="00000000">
      <w:pPr>
        <w:spacing w:before="60" w:after="60"/>
        <w:jc w:val="center"/>
      </w:pPr>
      <w:r>
        <w:rPr>
          <w:i/>
          <w:iCs/>
          <w:color w:val="444444"/>
          <w:sz w:val="24"/>
          <w:szCs w:val="24"/>
        </w:rPr>
        <w:t>From Model Development to Production Deployment</w:t>
      </w:r>
    </w:p>
    <w:p w14:paraId="6E345D8C" w14:textId="77777777" w:rsidR="007A1449" w:rsidRDefault="007A1449">
      <w:pPr>
        <w:spacing w:before="2000"/>
      </w:pPr>
    </w:p>
    <w:p w14:paraId="69F5A929" w14:textId="77777777" w:rsidR="007A1449" w:rsidRDefault="00000000">
      <w:pPr>
        <w:spacing w:after="40"/>
        <w:jc w:val="center"/>
      </w:pPr>
      <w:r>
        <w:rPr>
          <w:b/>
          <w:bCs/>
          <w:color w:val="1B2A4A"/>
          <w:sz w:val="24"/>
          <w:szCs w:val="24"/>
        </w:rPr>
        <w:t>Prepared by: Jyoshit</w:t>
      </w:r>
    </w:p>
    <w:p w14:paraId="106779EA" w14:textId="7D7ECDEB" w:rsidR="007A1449" w:rsidRDefault="00000000">
      <w:pPr>
        <w:spacing w:after="40"/>
        <w:jc w:val="center"/>
      </w:pPr>
      <w:r>
        <w:rPr>
          <w:color w:val="444444"/>
          <w:sz w:val="22"/>
          <w:szCs w:val="22"/>
        </w:rPr>
        <w:t xml:space="preserve">Amrita School of </w:t>
      </w:r>
      <w:r w:rsidR="00E529DD">
        <w:rPr>
          <w:color w:val="444444"/>
          <w:sz w:val="22"/>
          <w:szCs w:val="22"/>
        </w:rPr>
        <w:t>Computing</w:t>
      </w:r>
      <w:r>
        <w:rPr>
          <w:color w:val="444444"/>
          <w:sz w:val="22"/>
          <w:szCs w:val="22"/>
        </w:rPr>
        <w:t xml:space="preserve">, </w:t>
      </w:r>
      <w:proofErr w:type="spellStart"/>
      <w:r>
        <w:rPr>
          <w:color w:val="444444"/>
          <w:sz w:val="22"/>
          <w:szCs w:val="22"/>
        </w:rPr>
        <w:t>Amritapuri</w:t>
      </w:r>
      <w:proofErr w:type="spellEnd"/>
    </w:p>
    <w:p w14:paraId="6CBCCEB0" w14:textId="7DC0DE98" w:rsidR="007A1449" w:rsidRDefault="00000000">
      <w:pPr>
        <w:spacing w:after="40"/>
        <w:jc w:val="center"/>
      </w:pPr>
      <w:r>
        <w:rPr>
          <w:color w:val="444444"/>
          <w:sz w:val="22"/>
          <w:szCs w:val="22"/>
        </w:rPr>
        <w:t xml:space="preserve">Department of </w:t>
      </w:r>
      <w:r w:rsidR="00E529DD">
        <w:rPr>
          <w:color w:val="444444"/>
          <w:sz w:val="22"/>
          <w:szCs w:val="22"/>
        </w:rPr>
        <w:t xml:space="preserve">AI &amp; </w:t>
      </w:r>
      <w:r>
        <w:rPr>
          <w:color w:val="444444"/>
          <w:sz w:val="22"/>
          <w:szCs w:val="22"/>
        </w:rPr>
        <w:t>Data Science</w:t>
      </w:r>
    </w:p>
    <w:p w14:paraId="2252171F" w14:textId="77777777" w:rsidR="007A1449" w:rsidRDefault="00000000">
      <w:pPr>
        <w:spacing w:before="200"/>
        <w:jc w:val="center"/>
      </w:pPr>
      <w:r>
        <w:rPr>
          <w:color w:val="444444"/>
          <w:sz w:val="22"/>
          <w:szCs w:val="22"/>
        </w:rPr>
        <w:t>July 2026</w:t>
      </w:r>
    </w:p>
    <w:p w14:paraId="424DCA5E" w14:textId="77777777" w:rsidR="007A1449" w:rsidRDefault="007A1449">
      <w:pPr>
        <w:sectPr w:rsidR="007A1449">
          <w:pgSz w:w="12240" w:h="15840"/>
          <w:pgMar w:top="1440" w:right="1440" w:bottom="1440" w:left="1440" w:header="708" w:footer="708" w:gutter="0"/>
          <w:cols w:space="720"/>
          <w:docGrid w:linePitch="360"/>
        </w:sectPr>
      </w:pPr>
    </w:p>
    <w:p w14:paraId="3D594447" w14:textId="77777777" w:rsidR="007A1449" w:rsidRDefault="00000000">
      <w:pPr>
        <w:pStyle w:val="Heading1"/>
        <w:pBdr>
          <w:bottom w:val="single" w:sz="6" w:space="4" w:color="B8862D"/>
        </w:pBdr>
        <w:spacing w:before="420" w:after="200"/>
      </w:pPr>
      <w:r>
        <w:rPr>
          <w:b/>
          <w:bCs/>
          <w:color w:val="1B2A4A"/>
        </w:rPr>
        <w:lastRenderedPageBreak/>
        <w:t>Table of Contents</w:t>
      </w:r>
    </w:p>
    <w:p w14:paraId="249D2040" w14:textId="77777777" w:rsidR="007A1449" w:rsidRDefault="00000000">
      <w:pPr>
        <w:spacing w:after="130"/>
      </w:pPr>
      <w:r>
        <w:rPr>
          <w:color w:val="222222"/>
          <w:sz w:val="22"/>
          <w:szCs w:val="22"/>
        </w:rPr>
        <w:t>1.  Executive Summary</w:t>
      </w:r>
    </w:p>
    <w:p w14:paraId="3AEB0387" w14:textId="77777777" w:rsidR="007A1449" w:rsidRDefault="00000000">
      <w:pPr>
        <w:spacing w:after="130"/>
      </w:pPr>
      <w:r>
        <w:rPr>
          <w:color w:val="222222"/>
          <w:sz w:val="22"/>
          <w:szCs w:val="22"/>
        </w:rPr>
        <w:t>2.  Problem Statement &amp; System Design</w:t>
      </w:r>
    </w:p>
    <w:p w14:paraId="64F3286F" w14:textId="77777777" w:rsidR="007A1449" w:rsidRDefault="00000000">
      <w:pPr>
        <w:spacing w:after="130"/>
      </w:pPr>
      <w:r>
        <w:rPr>
          <w:color w:val="222222"/>
          <w:sz w:val="22"/>
          <w:szCs w:val="22"/>
        </w:rPr>
        <w:t>3.  Datasets Overview</w:t>
      </w:r>
    </w:p>
    <w:p w14:paraId="5F6314B9" w14:textId="77777777" w:rsidR="007A1449" w:rsidRDefault="00000000">
      <w:pPr>
        <w:spacing w:after="130"/>
      </w:pPr>
      <w:r>
        <w:rPr>
          <w:color w:val="222222"/>
          <w:sz w:val="22"/>
          <w:szCs w:val="22"/>
        </w:rPr>
        <w:t>4.  Exploratory Data Analysis</w:t>
      </w:r>
    </w:p>
    <w:p w14:paraId="771ED458" w14:textId="77777777" w:rsidR="007A1449" w:rsidRDefault="00000000">
      <w:pPr>
        <w:spacing w:after="130"/>
      </w:pPr>
      <w:r>
        <w:rPr>
          <w:color w:val="222222"/>
          <w:sz w:val="22"/>
          <w:szCs w:val="22"/>
        </w:rPr>
        <w:t>5.  Data Preprocessing &amp; Feature Engineering</w:t>
      </w:r>
    </w:p>
    <w:p w14:paraId="74C53DAF" w14:textId="77777777" w:rsidR="007A1449" w:rsidRDefault="00000000">
      <w:pPr>
        <w:spacing w:after="130"/>
      </w:pPr>
      <w:r>
        <w:rPr>
          <w:color w:val="222222"/>
          <w:sz w:val="22"/>
          <w:szCs w:val="22"/>
        </w:rPr>
        <w:t>6.  Stage 1 — Crop Recommendation</w:t>
      </w:r>
    </w:p>
    <w:p w14:paraId="4DDC5D62" w14:textId="77777777" w:rsidR="007A1449" w:rsidRDefault="00000000">
      <w:pPr>
        <w:spacing w:after="130"/>
      </w:pPr>
      <w:r>
        <w:rPr>
          <w:color w:val="222222"/>
          <w:sz w:val="22"/>
          <w:szCs w:val="22"/>
        </w:rPr>
        <w:t>7.  Stage 2 — Yield Prediction</w:t>
      </w:r>
    </w:p>
    <w:p w14:paraId="19F7475B" w14:textId="77777777" w:rsidR="007A1449" w:rsidRDefault="00000000">
      <w:pPr>
        <w:spacing w:after="130"/>
      </w:pPr>
      <w:r>
        <w:rPr>
          <w:color w:val="222222"/>
          <w:sz w:val="22"/>
          <w:szCs w:val="22"/>
        </w:rPr>
        <w:t>8.  Stage 3 — Fertilizer Recommendation</w:t>
      </w:r>
    </w:p>
    <w:p w14:paraId="3E791DDD" w14:textId="77777777" w:rsidR="007A1449" w:rsidRDefault="00000000">
      <w:pPr>
        <w:spacing w:after="130"/>
      </w:pPr>
      <w:r>
        <w:rPr>
          <w:color w:val="222222"/>
          <w:sz w:val="22"/>
          <w:szCs w:val="22"/>
        </w:rPr>
        <w:t>9.  Production Deployment &amp; End-to-End Demo</w:t>
      </w:r>
    </w:p>
    <w:p w14:paraId="477B7CC7" w14:textId="77777777" w:rsidR="007A1449" w:rsidRDefault="00000000">
      <w:pPr>
        <w:spacing w:after="130"/>
      </w:pPr>
      <w:r>
        <w:rPr>
          <w:color w:val="222222"/>
          <w:sz w:val="22"/>
          <w:szCs w:val="22"/>
        </w:rPr>
        <w:t>10. Notebook Debugging &amp; Quality Review</w:t>
      </w:r>
    </w:p>
    <w:p w14:paraId="676EC1CC" w14:textId="77777777" w:rsidR="007A1449" w:rsidRDefault="00000000">
      <w:pPr>
        <w:spacing w:after="130"/>
      </w:pPr>
      <w:r>
        <w:rPr>
          <w:color w:val="222222"/>
          <w:sz w:val="22"/>
          <w:szCs w:val="22"/>
        </w:rPr>
        <w:t>11. Conclusion</w:t>
      </w:r>
    </w:p>
    <w:p w14:paraId="1F0D9158" w14:textId="77777777" w:rsidR="007A1449" w:rsidRDefault="00000000">
      <w:pPr>
        <w:spacing w:after="130"/>
      </w:pPr>
      <w:r>
        <w:rPr>
          <w:color w:val="222222"/>
          <w:sz w:val="22"/>
          <w:szCs w:val="22"/>
        </w:rPr>
        <w:t>12. Limitations &amp; Future Work</w:t>
      </w:r>
    </w:p>
    <w:p w14:paraId="668D9576" w14:textId="77777777" w:rsidR="007A1449" w:rsidRDefault="00000000">
      <w:pPr>
        <w:spacing w:after="130"/>
      </w:pPr>
      <w:r>
        <w:rPr>
          <w:color w:val="222222"/>
          <w:sz w:val="22"/>
          <w:szCs w:val="22"/>
        </w:rPr>
        <w:t>13. Technical Appendix</w:t>
      </w:r>
    </w:p>
    <w:p w14:paraId="60ABCE6B" w14:textId="77777777" w:rsidR="007A1449" w:rsidRDefault="007A1449">
      <w:pPr>
        <w:sectPr w:rsidR="007A1449">
          <w:pgSz w:w="11906" w:h="16838"/>
          <w:pgMar w:top="1440" w:right="1440" w:bottom="1440" w:left="1440" w:header="708" w:footer="708" w:gutter="0"/>
          <w:cols w:space="720"/>
          <w:docGrid w:linePitch="360"/>
        </w:sectPr>
      </w:pPr>
    </w:p>
    <w:p w14:paraId="3A1AD70F" w14:textId="77777777" w:rsidR="007A1449" w:rsidRDefault="00000000">
      <w:pPr>
        <w:pStyle w:val="Heading1"/>
        <w:pBdr>
          <w:bottom w:val="single" w:sz="6" w:space="4" w:color="B8862D"/>
        </w:pBdr>
        <w:spacing w:before="420" w:after="200"/>
      </w:pPr>
      <w:r>
        <w:rPr>
          <w:b/>
          <w:bCs/>
          <w:color w:val="1B2A4A"/>
        </w:rPr>
        <w:lastRenderedPageBreak/>
        <w:t>1. Executive Summary</w:t>
      </w:r>
    </w:p>
    <w:p w14:paraId="32B91B6A" w14:textId="77777777" w:rsidR="007A1449" w:rsidRDefault="00000000">
      <w:pPr>
        <w:spacing w:after="160" w:line="300" w:lineRule="auto"/>
        <w:jc w:val="both"/>
      </w:pPr>
      <w:proofErr w:type="spellStart"/>
      <w:r>
        <w:rPr>
          <w:color w:val="222222"/>
        </w:rPr>
        <w:t>AgriFlow</w:t>
      </w:r>
      <w:proofErr w:type="spellEnd"/>
      <w:r>
        <w:rPr>
          <w:color w:val="222222"/>
        </w:rPr>
        <w:t xml:space="preserve"> AI is an intelligent agricultural decision-support system built as a cascaded machine learning pipeline — three sequential models where the output of one stage becomes the input to the next, mirroring how a real agronomist reasons: first decide what to plant, then estimate how much it will yield, then decide how to fertilize it.</w:t>
      </w:r>
    </w:p>
    <w:p w14:paraId="025D777F" w14:textId="77777777" w:rsidR="007A1449" w:rsidRDefault="00000000">
      <w:pPr>
        <w:spacing w:after="160" w:line="300" w:lineRule="auto"/>
        <w:jc w:val="both"/>
      </w:pPr>
      <w:r>
        <w:rPr>
          <w:color w:val="222222"/>
        </w:rPr>
        <w:t>The system spans two notebooks: a Model Development notebook (dataset inspection, EDA, preprocessing, and benchmarking 4 algorithms per stage) and a Deployment notebook (wrapping the winning models into production-ready scikit-learn Pipelines and running a full farmer-input-to-recommendation demonstration).</w:t>
      </w:r>
    </w:p>
    <w:p w14:paraId="56BDE946" w14:textId="77777777" w:rsidR="007A1449" w:rsidRDefault="00000000">
      <w:pPr>
        <w:spacing w:before="150" w:after="80"/>
        <w:jc w:val="center"/>
      </w:pPr>
      <w:r>
        <w:rPr>
          <w:noProof/>
        </w:rPr>
        <w:drawing>
          <wp:inline distT="0" distB="0" distL="0" distR="0" wp14:anchorId="353C8CB5" wp14:editId="6EEEBEF6">
            <wp:extent cx="4762500" cy="181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819275"/>
                    </a:xfrm>
                    <a:prstGeom prst="rect">
                      <a:avLst/>
                    </a:prstGeom>
                  </pic:spPr>
                </pic:pic>
              </a:graphicData>
            </a:graphic>
          </wp:inline>
        </w:drawing>
      </w:r>
    </w:p>
    <w:p w14:paraId="4EAB0DBB" w14:textId="77777777" w:rsidR="007A1449" w:rsidRDefault="00000000">
      <w:pPr>
        <w:spacing w:after="240"/>
        <w:jc w:val="center"/>
      </w:pPr>
      <w:r>
        <w:rPr>
          <w:i/>
          <w:iCs/>
          <w:color w:val="666666"/>
          <w:sz w:val="18"/>
          <w:szCs w:val="18"/>
        </w:rPr>
        <w:t xml:space="preserve">The </w:t>
      </w:r>
      <w:proofErr w:type="spellStart"/>
      <w:r>
        <w:rPr>
          <w:i/>
          <w:iCs/>
          <w:color w:val="666666"/>
          <w:sz w:val="18"/>
          <w:szCs w:val="18"/>
        </w:rPr>
        <w:t>AgriFlow</w:t>
      </w:r>
      <w:proofErr w:type="spellEnd"/>
      <w:r>
        <w:rPr>
          <w:i/>
          <w:iCs/>
          <w:color w:val="666666"/>
          <w:sz w:val="18"/>
          <w:szCs w:val="18"/>
        </w:rPr>
        <w:t xml:space="preserve"> AI three-stage cascaded pipeline, as implemented in the Deployment notebook</w:t>
      </w:r>
    </w:p>
    <w:p w14:paraId="133A8D9D" w14:textId="77777777" w:rsidR="007A1449" w:rsidRDefault="00000000">
      <w:pPr>
        <w:pStyle w:val="Heading3"/>
        <w:spacing w:before="220" w:after="120"/>
      </w:pPr>
      <w:r>
        <w:rPr>
          <w:b/>
          <w:bCs/>
          <w:color w:val="B8862D"/>
          <w:sz w:val="22"/>
          <w:szCs w:val="22"/>
        </w:rPr>
        <w:t>Key Outcomes</w:t>
      </w:r>
    </w:p>
    <w:p w14:paraId="485768DF" w14:textId="77777777" w:rsidR="007A1449" w:rsidRDefault="00000000">
      <w:pPr>
        <w:pStyle w:val="ListParagraph"/>
        <w:numPr>
          <w:ilvl w:val="0"/>
          <w:numId w:val="1"/>
        </w:numPr>
        <w:spacing w:after="90"/>
      </w:pPr>
      <w:r>
        <w:rPr>
          <w:color w:val="222222"/>
        </w:rPr>
        <w:t>Stage 1 (Crop Recommendation): Random Forest achieved 99.32% accuracy across 22 crop classes.</w:t>
      </w:r>
    </w:p>
    <w:p w14:paraId="5C5F0CA0" w14:textId="77777777" w:rsidR="007A1449" w:rsidRDefault="00000000">
      <w:pPr>
        <w:pStyle w:val="ListParagraph"/>
        <w:numPr>
          <w:ilvl w:val="0"/>
          <w:numId w:val="1"/>
        </w:numPr>
        <w:spacing w:after="90"/>
      </w:pPr>
      <w:r>
        <w:rPr>
          <w:color w:val="222222"/>
        </w:rPr>
        <w:t>Stage 2 (Yield Prediction): Random Forest achieved R² = 0.9606 (MAE 11.98, RMSE 177.75) — see Section 10 for an important caveat on how this figure was produced.</w:t>
      </w:r>
    </w:p>
    <w:p w14:paraId="45743941" w14:textId="77777777" w:rsidR="007A1449" w:rsidRDefault="00000000">
      <w:pPr>
        <w:pStyle w:val="ListParagraph"/>
        <w:numPr>
          <w:ilvl w:val="0"/>
          <w:numId w:val="1"/>
        </w:numPr>
        <w:spacing w:after="90"/>
      </w:pPr>
      <w:r>
        <w:rPr>
          <w:color w:val="222222"/>
        </w:rPr>
        <w:t>Stage 3 (Fertilizer Recommendation): Random Forest achieved 87.35% accuracy across 7 fertilizer classes.</w:t>
      </w:r>
    </w:p>
    <w:p w14:paraId="16C5585E" w14:textId="77777777" w:rsidR="007A1449" w:rsidRDefault="00000000">
      <w:pPr>
        <w:pStyle w:val="ListParagraph"/>
        <w:numPr>
          <w:ilvl w:val="0"/>
          <w:numId w:val="1"/>
        </w:numPr>
        <w:spacing w:after="90"/>
      </w:pPr>
      <w:r>
        <w:rPr>
          <w:color w:val="222222"/>
        </w:rPr>
        <w:t>The Deployment notebook successfully wraps all three stages into scikit-learn Pipeline objects and runs a complete example: a sample farmer's inputs flow through all three stages to produce a recommended crop (rice), a predicted yield (1.08), and a recommended fertilizer (NPK).</w:t>
      </w:r>
    </w:p>
    <w:p w14:paraId="2BDBDB40" w14:textId="77777777" w:rsidR="007A1449" w:rsidRDefault="00000000">
      <w:pPr>
        <w:pStyle w:val="ListParagraph"/>
        <w:numPr>
          <w:ilvl w:val="0"/>
          <w:numId w:val="1"/>
        </w:numPr>
        <w:spacing w:after="90"/>
      </w:pPr>
      <w:r>
        <w:rPr>
          <w:color w:val="222222"/>
        </w:rPr>
        <w:t xml:space="preserve">A focused debugging pass (Section 10) uncovered a real production-risk bug in the Model Development notebook — the saved </w:t>
      </w:r>
      <w:proofErr w:type="spellStart"/>
      <w:r>
        <w:rPr>
          <w:color w:val="222222"/>
        </w:rPr>
        <w:t>yield_pipeline.pkl</w:t>
      </w:r>
      <w:proofErr w:type="spellEnd"/>
      <w:r>
        <w:rPr>
          <w:color w:val="222222"/>
        </w:rPr>
        <w:t xml:space="preserve"> file does not actually contain the yield model — plus several notebook-hygiene issues, all documented with evidence.</w:t>
      </w:r>
    </w:p>
    <w:p w14:paraId="2C76FC92" w14:textId="77777777" w:rsidR="007A1449" w:rsidRDefault="007A1449">
      <w:pPr>
        <w:sectPr w:rsidR="007A1449">
          <w:pgSz w:w="11906" w:h="16838"/>
          <w:pgMar w:top="1440" w:right="1440" w:bottom="1440" w:left="1440" w:header="708" w:footer="708" w:gutter="0"/>
          <w:cols w:space="720"/>
          <w:docGrid w:linePitch="360"/>
        </w:sectPr>
      </w:pPr>
    </w:p>
    <w:p w14:paraId="6BC42A1A" w14:textId="77777777" w:rsidR="007A1449" w:rsidRDefault="00000000">
      <w:pPr>
        <w:pStyle w:val="Heading1"/>
        <w:pBdr>
          <w:bottom w:val="single" w:sz="6" w:space="4" w:color="B8862D"/>
        </w:pBdr>
        <w:spacing w:before="420" w:after="200"/>
      </w:pPr>
      <w:r>
        <w:rPr>
          <w:b/>
          <w:bCs/>
          <w:color w:val="1B2A4A"/>
        </w:rPr>
        <w:lastRenderedPageBreak/>
        <w:t>2. Problem Statement &amp; System Design</w:t>
      </w:r>
    </w:p>
    <w:p w14:paraId="5F902912" w14:textId="77777777" w:rsidR="007A1449" w:rsidRDefault="00000000">
      <w:pPr>
        <w:spacing w:after="160" w:line="300" w:lineRule="auto"/>
        <w:jc w:val="both"/>
      </w:pPr>
      <w:r>
        <w:rPr>
          <w:color w:val="222222"/>
        </w:rPr>
        <w:t xml:space="preserve">Modern agriculture involves multiple interconnected decisions rather than a single prediction: which crop to plant, how much yield to expect, and which fertilizer to apply. A single machine learning model cannot effectively solve all three dependent tasks at once — hence </w:t>
      </w:r>
      <w:proofErr w:type="spellStart"/>
      <w:r>
        <w:rPr>
          <w:color w:val="222222"/>
        </w:rPr>
        <w:t>AgriFlow</w:t>
      </w:r>
      <w:proofErr w:type="spellEnd"/>
      <w:r>
        <w:rPr>
          <w:color w:val="222222"/>
        </w:rPr>
        <w:t xml:space="preserve"> AI adopts a cascaded pipeline where each stage is a specialized model, and each stage's output becomes context for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160"/>
        <w:gridCol w:w="2000"/>
      </w:tblGrid>
      <w:tr w:rsidR="007A1449" w14:paraId="389B37A5" w14:textId="77777777">
        <w:tblPrEx>
          <w:tblCellMar>
            <w:top w:w="0" w:type="dxa"/>
            <w:bottom w:w="0" w:type="dxa"/>
          </w:tblCellMar>
        </w:tblPrEx>
        <w:trPr>
          <w:tblHeader/>
        </w:trPr>
        <w:tc>
          <w:tcPr>
            <w:tcW w:w="2600" w:type="dxa"/>
            <w:shd w:val="clear" w:color="auto" w:fill="1B2A4A"/>
            <w:tcMar>
              <w:top w:w="80" w:type="dxa"/>
              <w:left w:w="120" w:type="dxa"/>
              <w:bottom w:w="80" w:type="dxa"/>
              <w:right w:w="120" w:type="dxa"/>
            </w:tcMar>
            <w:vAlign w:val="center"/>
          </w:tcPr>
          <w:p w14:paraId="38847AAC" w14:textId="77777777" w:rsidR="007A1449" w:rsidRDefault="00000000">
            <w:r>
              <w:rPr>
                <w:b/>
                <w:bCs/>
                <w:color w:val="FFFFFF"/>
                <w:sz w:val="20"/>
                <w:szCs w:val="20"/>
              </w:rPr>
              <w:t>Stage</w:t>
            </w:r>
          </w:p>
        </w:tc>
        <w:tc>
          <w:tcPr>
            <w:tcW w:w="2600" w:type="dxa"/>
            <w:shd w:val="clear" w:color="auto" w:fill="1B2A4A"/>
            <w:tcMar>
              <w:top w:w="80" w:type="dxa"/>
              <w:left w:w="120" w:type="dxa"/>
              <w:bottom w:w="80" w:type="dxa"/>
              <w:right w:w="120" w:type="dxa"/>
            </w:tcMar>
            <w:vAlign w:val="center"/>
          </w:tcPr>
          <w:p w14:paraId="4D62D7E0" w14:textId="77777777" w:rsidR="007A1449" w:rsidRDefault="00000000">
            <w:pPr>
              <w:jc w:val="center"/>
            </w:pPr>
            <w:r>
              <w:rPr>
                <w:b/>
                <w:bCs/>
                <w:color w:val="FFFFFF"/>
                <w:sz w:val="20"/>
                <w:szCs w:val="20"/>
              </w:rPr>
              <w:t>Task Type</w:t>
            </w:r>
          </w:p>
        </w:tc>
        <w:tc>
          <w:tcPr>
            <w:tcW w:w="2160" w:type="dxa"/>
            <w:shd w:val="clear" w:color="auto" w:fill="1B2A4A"/>
            <w:tcMar>
              <w:top w:w="80" w:type="dxa"/>
              <w:left w:w="120" w:type="dxa"/>
              <w:bottom w:w="80" w:type="dxa"/>
              <w:right w:w="120" w:type="dxa"/>
            </w:tcMar>
            <w:vAlign w:val="center"/>
          </w:tcPr>
          <w:p w14:paraId="64007979" w14:textId="77777777" w:rsidR="007A1449" w:rsidRDefault="00000000">
            <w:pPr>
              <w:jc w:val="center"/>
            </w:pPr>
            <w:r>
              <w:rPr>
                <w:b/>
                <w:bCs/>
                <w:color w:val="FFFFFF"/>
                <w:sz w:val="20"/>
                <w:szCs w:val="20"/>
              </w:rPr>
              <w:t>Input</w:t>
            </w:r>
          </w:p>
        </w:tc>
        <w:tc>
          <w:tcPr>
            <w:tcW w:w="2000" w:type="dxa"/>
            <w:shd w:val="clear" w:color="auto" w:fill="1B2A4A"/>
            <w:tcMar>
              <w:top w:w="80" w:type="dxa"/>
              <w:left w:w="120" w:type="dxa"/>
              <w:bottom w:w="80" w:type="dxa"/>
              <w:right w:w="120" w:type="dxa"/>
            </w:tcMar>
            <w:vAlign w:val="center"/>
          </w:tcPr>
          <w:p w14:paraId="014113A4" w14:textId="77777777" w:rsidR="007A1449" w:rsidRDefault="00000000">
            <w:pPr>
              <w:jc w:val="center"/>
            </w:pPr>
            <w:r>
              <w:rPr>
                <w:b/>
                <w:bCs/>
                <w:color w:val="FFFFFF"/>
                <w:sz w:val="20"/>
                <w:szCs w:val="20"/>
              </w:rPr>
              <w:t>Output</w:t>
            </w:r>
          </w:p>
        </w:tc>
      </w:tr>
      <w:tr w:rsidR="007A1449" w14:paraId="4219430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5B29035" w14:textId="77777777" w:rsidR="007A1449" w:rsidRDefault="00000000">
            <w:r>
              <w:rPr>
                <w:b/>
                <w:bCs/>
                <w:color w:val="222222"/>
                <w:sz w:val="20"/>
                <w:szCs w:val="20"/>
              </w:rPr>
              <w:t>1. Crop Recommendation</w:t>
            </w:r>
          </w:p>
        </w:tc>
        <w:tc>
          <w:tcPr>
            <w:tcW w:w="2600" w:type="dxa"/>
            <w:shd w:val="clear" w:color="auto" w:fill="FFFFFF"/>
            <w:tcMar>
              <w:top w:w="80" w:type="dxa"/>
              <w:left w:w="120" w:type="dxa"/>
              <w:bottom w:w="80" w:type="dxa"/>
              <w:right w:w="120" w:type="dxa"/>
            </w:tcMar>
            <w:vAlign w:val="center"/>
          </w:tcPr>
          <w:p w14:paraId="1E530956" w14:textId="77777777" w:rsidR="007A1449" w:rsidRDefault="00000000">
            <w:pPr>
              <w:jc w:val="center"/>
            </w:pPr>
            <w:r>
              <w:rPr>
                <w:color w:val="222222"/>
                <w:sz w:val="20"/>
                <w:szCs w:val="20"/>
              </w:rPr>
              <w:t>Multi-class classification (22 crops)</w:t>
            </w:r>
          </w:p>
        </w:tc>
        <w:tc>
          <w:tcPr>
            <w:tcW w:w="2160" w:type="dxa"/>
            <w:shd w:val="clear" w:color="auto" w:fill="FFFFFF"/>
            <w:tcMar>
              <w:top w:w="80" w:type="dxa"/>
              <w:left w:w="120" w:type="dxa"/>
              <w:bottom w:w="80" w:type="dxa"/>
              <w:right w:w="120" w:type="dxa"/>
            </w:tcMar>
            <w:vAlign w:val="center"/>
          </w:tcPr>
          <w:p w14:paraId="7299F80A" w14:textId="77777777" w:rsidR="007A1449" w:rsidRDefault="00000000">
            <w:pPr>
              <w:jc w:val="center"/>
            </w:pPr>
            <w:r>
              <w:rPr>
                <w:color w:val="222222"/>
                <w:sz w:val="20"/>
                <w:szCs w:val="20"/>
              </w:rPr>
              <w:t>N, P, K, temperature, humidity, pH, rainfall</w:t>
            </w:r>
          </w:p>
        </w:tc>
        <w:tc>
          <w:tcPr>
            <w:tcW w:w="2000" w:type="dxa"/>
            <w:shd w:val="clear" w:color="auto" w:fill="FFFFFF"/>
            <w:tcMar>
              <w:top w:w="80" w:type="dxa"/>
              <w:left w:w="120" w:type="dxa"/>
              <w:bottom w:w="80" w:type="dxa"/>
              <w:right w:w="120" w:type="dxa"/>
            </w:tcMar>
            <w:vAlign w:val="center"/>
          </w:tcPr>
          <w:p w14:paraId="17CD82A2" w14:textId="77777777" w:rsidR="007A1449" w:rsidRDefault="00000000">
            <w:pPr>
              <w:jc w:val="center"/>
            </w:pPr>
            <w:r>
              <w:rPr>
                <w:color w:val="222222"/>
                <w:sz w:val="20"/>
                <w:szCs w:val="20"/>
              </w:rPr>
              <w:t>Recommended crop</w:t>
            </w:r>
          </w:p>
        </w:tc>
      </w:tr>
      <w:tr w:rsidR="007A1449" w14:paraId="6482506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E2CB2D7" w14:textId="77777777" w:rsidR="007A1449" w:rsidRDefault="00000000">
            <w:r>
              <w:rPr>
                <w:b/>
                <w:bCs/>
                <w:color w:val="222222"/>
                <w:sz w:val="20"/>
                <w:szCs w:val="20"/>
              </w:rPr>
              <w:t>2. Yield Prediction</w:t>
            </w:r>
          </w:p>
        </w:tc>
        <w:tc>
          <w:tcPr>
            <w:tcW w:w="2600" w:type="dxa"/>
            <w:shd w:val="clear" w:color="auto" w:fill="F2F2F2"/>
            <w:tcMar>
              <w:top w:w="80" w:type="dxa"/>
              <w:left w:w="120" w:type="dxa"/>
              <w:bottom w:w="80" w:type="dxa"/>
              <w:right w:w="120" w:type="dxa"/>
            </w:tcMar>
            <w:vAlign w:val="center"/>
          </w:tcPr>
          <w:p w14:paraId="73D5B965" w14:textId="77777777" w:rsidR="007A1449" w:rsidRDefault="00000000">
            <w:pPr>
              <w:jc w:val="center"/>
            </w:pPr>
            <w:r>
              <w:rPr>
                <w:color w:val="222222"/>
                <w:sz w:val="20"/>
                <w:szCs w:val="20"/>
              </w:rPr>
              <w:t>Regression</w:t>
            </w:r>
          </w:p>
        </w:tc>
        <w:tc>
          <w:tcPr>
            <w:tcW w:w="2160" w:type="dxa"/>
            <w:shd w:val="clear" w:color="auto" w:fill="F2F2F2"/>
            <w:tcMar>
              <w:top w:w="80" w:type="dxa"/>
              <w:left w:w="120" w:type="dxa"/>
              <w:bottom w:w="80" w:type="dxa"/>
              <w:right w:w="120" w:type="dxa"/>
            </w:tcMar>
            <w:vAlign w:val="center"/>
          </w:tcPr>
          <w:p w14:paraId="693648FB" w14:textId="77777777" w:rsidR="007A1449" w:rsidRDefault="00000000">
            <w:pPr>
              <w:jc w:val="center"/>
            </w:pPr>
            <w:r>
              <w:rPr>
                <w:color w:val="222222"/>
                <w:sz w:val="20"/>
                <w:szCs w:val="20"/>
              </w:rPr>
              <w:t>Recommended crop + area, season, state, rainfall, fertilizer/pesticide usage, temperature range</w:t>
            </w:r>
          </w:p>
        </w:tc>
        <w:tc>
          <w:tcPr>
            <w:tcW w:w="2000" w:type="dxa"/>
            <w:shd w:val="clear" w:color="auto" w:fill="F2F2F2"/>
            <w:tcMar>
              <w:top w:w="80" w:type="dxa"/>
              <w:left w:w="120" w:type="dxa"/>
              <w:bottom w:w="80" w:type="dxa"/>
              <w:right w:w="120" w:type="dxa"/>
            </w:tcMar>
            <w:vAlign w:val="center"/>
          </w:tcPr>
          <w:p w14:paraId="629AB799" w14:textId="77777777" w:rsidR="007A1449" w:rsidRDefault="00000000">
            <w:pPr>
              <w:jc w:val="center"/>
            </w:pPr>
            <w:r>
              <w:rPr>
                <w:color w:val="222222"/>
                <w:sz w:val="20"/>
                <w:szCs w:val="20"/>
              </w:rPr>
              <w:t>Predicted yield</w:t>
            </w:r>
          </w:p>
        </w:tc>
      </w:tr>
      <w:tr w:rsidR="007A1449" w14:paraId="06D5A27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65482B8" w14:textId="77777777" w:rsidR="007A1449" w:rsidRDefault="00000000">
            <w:r>
              <w:rPr>
                <w:b/>
                <w:bCs/>
                <w:color w:val="222222"/>
                <w:sz w:val="20"/>
                <w:szCs w:val="20"/>
              </w:rPr>
              <w:t>3. Fertilizer Recommendation</w:t>
            </w:r>
          </w:p>
        </w:tc>
        <w:tc>
          <w:tcPr>
            <w:tcW w:w="2600" w:type="dxa"/>
            <w:shd w:val="clear" w:color="auto" w:fill="FFFFFF"/>
            <w:tcMar>
              <w:top w:w="80" w:type="dxa"/>
              <w:left w:w="120" w:type="dxa"/>
              <w:bottom w:w="80" w:type="dxa"/>
              <w:right w:w="120" w:type="dxa"/>
            </w:tcMar>
            <w:vAlign w:val="center"/>
          </w:tcPr>
          <w:p w14:paraId="2327C93A" w14:textId="77777777" w:rsidR="007A1449" w:rsidRDefault="00000000">
            <w:pPr>
              <w:jc w:val="center"/>
            </w:pPr>
            <w:r>
              <w:rPr>
                <w:color w:val="222222"/>
                <w:sz w:val="20"/>
                <w:szCs w:val="20"/>
              </w:rPr>
              <w:t>Multi-class classification (7 fertilizers)</w:t>
            </w:r>
          </w:p>
        </w:tc>
        <w:tc>
          <w:tcPr>
            <w:tcW w:w="2160" w:type="dxa"/>
            <w:shd w:val="clear" w:color="auto" w:fill="FFFFFF"/>
            <w:tcMar>
              <w:top w:w="80" w:type="dxa"/>
              <w:left w:w="120" w:type="dxa"/>
              <w:bottom w:w="80" w:type="dxa"/>
              <w:right w:w="120" w:type="dxa"/>
            </w:tcMar>
            <w:vAlign w:val="center"/>
          </w:tcPr>
          <w:p w14:paraId="485F7DA0" w14:textId="77777777" w:rsidR="007A1449" w:rsidRDefault="00000000">
            <w:pPr>
              <w:jc w:val="center"/>
            </w:pPr>
            <w:r>
              <w:rPr>
                <w:color w:val="222222"/>
                <w:sz w:val="20"/>
                <w:szCs w:val="20"/>
              </w:rPr>
              <w:t>Predicted yield + soil type/pH/moisture, NPK levels, crop stage, irrigation, region</w:t>
            </w:r>
          </w:p>
        </w:tc>
        <w:tc>
          <w:tcPr>
            <w:tcW w:w="2000" w:type="dxa"/>
            <w:shd w:val="clear" w:color="auto" w:fill="FFFFFF"/>
            <w:tcMar>
              <w:top w:w="80" w:type="dxa"/>
              <w:left w:w="120" w:type="dxa"/>
              <w:bottom w:w="80" w:type="dxa"/>
              <w:right w:w="120" w:type="dxa"/>
            </w:tcMar>
            <w:vAlign w:val="center"/>
          </w:tcPr>
          <w:p w14:paraId="12634EE0" w14:textId="77777777" w:rsidR="007A1449" w:rsidRDefault="00000000">
            <w:pPr>
              <w:jc w:val="center"/>
            </w:pPr>
            <w:r>
              <w:rPr>
                <w:color w:val="222222"/>
                <w:sz w:val="20"/>
                <w:szCs w:val="20"/>
              </w:rPr>
              <w:t>Recommended fertilizer</w:t>
            </w:r>
          </w:p>
        </w:tc>
      </w:tr>
    </w:tbl>
    <w:p w14:paraId="4CC7A1AD" w14:textId="77777777" w:rsidR="007A1449" w:rsidRDefault="00000000">
      <w:pPr>
        <w:spacing w:after="160" w:line="300" w:lineRule="auto"/>
        <w:jc w:val="both"/>
      </w:pPr>
      <w:r>
        <w:rPr>
          <w:color w:val="222222"/>
        </w:rPr>
        <w:t>Each stage is trained independently on its own ground-truth labels (the standard, correct way to train a cascaded system) — the crop-yield relationship is learned using the true historical crop label, not a live Stage 1 prediction. The genuine chaining of model outputs (Stage 1's prediction feeding Stage 2's input, and so on) happens at inference time in the Deployment notebook, which is the correct and standard architecture for this kind of system.</w:t>
      </w:r>
    </w:p>
    <w:p w14:paraId="219244E3" w14:textId="77777777" w:rsidR="007A1449" w:rsidRDefault="007A1449">
      <w:pPr>
        <w:sectPr w:rsidR="007A1449">
          <w:pgSz w:w="11906" w:h="16838"/>
          <w:pgMar w:top="1440" w:right="1440" w:bottom="1440" w:left="1440" w:header="708" w:footer="708" w:gutter="0"/>
          <w:cols w:space="720"/>
          <w:docGrid w:linePitch="360"/>
        </w:sectPr>
      </w:pPr>
    </w:p>
    <w:p w14:paraId="0369868B" w14:textId="77777777" w:rsidR="007A1449" w:rsidRDefault="00000000">
      <w:pPr>
        <w:pStyle w:val="Heading1"/>
        <w:pBdr>
          <w:bottom w:val="single" w:sz="6" w:space="4" w:color="B8862D"/>
        </w:pBdr>
        <w:spacing w:before="420" w:after="200"/>
      </w:pPr>
      <w:r>
        <w:rPr>
          <w:b/>
          <w:bCs/>
          <w:color w:val="1B2A4A"/>
        </w:rPr>
        <w:lastRenderedPageBreak/>
        <w:t>3. Datasets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2760"/>
      </w:tblGrid>
      <w:tr w:rsidR="007A1449" w14:paraId="6948F136" w14:textId="77777777">
        <w:tblPrEx>
          <w:tblCellMar>
            <w:top w:w="0" w:type="dxa"/>
            <w:bottom w:w="0" w:type="dxa"/>
          </w:tblCellMar>
        </w:tblPrEx>
        <w:trPr>
          <w:tblHeader/>
        </w:trPr>
        <w:tc>
          <w:tcPr>
            <w:tcW w:w="3400" w:type="dxa"/>
            <w:shd w:val="clear" w:color="auto" w:fill="1B2A4A"/>
            <w:tcMar>
              <w:top w:w="80" w:type="dxa"/>
              <w:left w:w="120" w:type="dxa"/>
              <w:bottom w:w="80" w:type="dxa"/>
              <w:right w:w="120" w:type="dxa"/>
            </w:tcMar>
            <w:vAlign w:val="center"/>
          </w:tcPr>
          <w:p w14:paraId="025B4051" w14:textId="77777777" w:rsidR="007A1449" w:rsidRDefault="00000000">
            <w:r>
              <w:rPr>
                <w:b/>
                <w:bCs/>
                <w:color w:val="FFFFFF"/>
                <w:sz w:val="20"/>
                <w:szCs w:val="20"/>
              </w:rPr>
              <w:t>Dataset</w:t>
            </w:r>
          </w:p>
        </w:tc>
        <w:tc>
          <w:tcPr>
            <w:tcW w:w="1600" w:type="dxa"/>
            <w:shd w:val="clear" w:color="auto" w:fill="1B2A4A"/>
            <w:tcMar>
              <w:top w:w="80" w:type="dxa"/>
              <w:left w:w="120" w:type="dxa"/>
              <w:bottom w:w="80" w:type="dxa"/>
              <w:right w:w="120" w:type="dxa"/>
            </w:tcMar>
            <w:vAlign w:val="center"/>
          </w:tcPr>
          <w:p w14:paraId="01BF1149" w14:textId="77777777" w:rsidR="007A1449" w:rsidRDefault="00000000">
            <w:pPr>
              <w:jc w:val="center"/>
            </w:pPr>
            <w:r>
              <w:rPr>
                <w:b/>
                <w:bCs/>
                <w:color w:val="FFFFFF"/>
                <w:sz w:val="20"/>
                <w:szCs w:val="20"/>
              </w:rPr>
              <w:t>Rows</w:t>
            </w:r>
          </w:p>
        </w:tc>
        <w:tc>
          <w:tcPr>
            <w:tcW w:w="1600" w:type="dxa"/>
            <w:shd w:val="clear" w:color="auto" w:fill="1B2A4A"/>
            <w:tcMar>
              <w:top w:w="80" w:type="dxa"/>
              <w:left w:w="120" w:type="dxa"/>
              <w:bottom w:w="80" w:type="dxa"/>
              <w:right w:w="120" w:type="dxa"/>
            </w:tcMar>
            <w:vAlign w:val="center"/>
          </w:tcPr>
          <w:p w14:paraId="1A06D74B" w14:textId="77777777" w:rsidR="007A1449" w:rsidRDefault="00000000">
            <w:pPr>
              <w:jc w:val="center"/>
            </w:pPr>
            <w:r>
              <w:rPr>
                <w:b/>
                <w:bCs/>
                <w:color w:val="FFFFFF"/>
                <w:sz w:val="20"/>
                <w:szCs w:val="20"/>
              </w:rPr>
              <w:t>Columns</w:t>
            </w:r>
          </w:p>
        </w:tc>
        <w:tc>
          <w:tcPr>
            <w:tcW w:w="2760" w:type="dxa"/>
            <w:shd w:val="clear" w:color="auto" w:fill="1B2A4A"/>
            <w:tcMar>
              <w:top w:w="80" w:type="dxa"/>
              <w:left w:w="120" w:type="dxa"/>
              <w:bottom w:w="80" w:type="dxa"/>
              <w:right w:w="120" w:type="dxa"/>
            </w:tcMar>
            <w:vAlign w:val="center"/>
          </w:tcPr>
          <w:p w14:paraId="137E2472" w14:textId="77777777" w:rsidR="007A1449" w:rsidRDefault="00000000">
            <w:pPr>
              <w:jc w:val="center"/>
            </w:pPr>
            <w:r>
              <w:rPr>
                <w:b/>
                <w:bCs/>
                <w:color w:val="FFFFFF"/>
                <w:sz w:val="20"/>
                <w:szCs w:val="20"/>
              </w:rPr>
              <w:t>Purpose</w:t>
            </w:r>
          </w:p>
        </w:tc>
      </w:tr>
      <w:tr w:rsidR="007A1449" w14:paraId="34873468"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2E5A9D6C" w14:textId="77777777" w:rsidR="007A1449" w:rsidRDefault="00000000">
            <w:r>
              <w:rPr>
                <w:b/>
                <w:bCs/>
                <w:color w:val="222222"/>
                <w:sz w:val="20"/>
                <w:szCs w:val="20"/>
              </w:rPr>
              <w:t>Crop Recommendation</w:t>
            </w:r>
          </w:p>
        </w:tc>
        <w:tc>
          <w:tcPr>
            <w:tcW w:w="1600" w:type="dxa"/>
            <w:shd w:val="clear" w:color="auto" w:fill="FFFFFF"/>
            <w:tcMar>
              <w:top w:w="80" w:type="dxa"/>
              <w:left w:w="120" w:type="dxa"/>
              <w:bottom w:w="80" w:type="dxa"/>
              <w:right w:w="120" w:type="dxa"/>
            </w:tcMar>
            <w:vAlign w:val="center"/>
          </w:tcPr>
          <w:p w14:paraId="655602B6" w14:textId="77777777" w:rsidR="007A1449" w:rsidRDefault="00000000">
            <w:pPr>
              <w:jc w:val="center"/>
            </w:pPr>
            <w:r>
              <w:rPr>
                <w:color w:val="222222"/>
                <w:sz w:val="20"/>
                <w:szCs w:val="20"/>
              </w:rPr>
              <w:t>2,200</w:t>
            </w:r>
          </w:p>
        </w:tc>
        <w:tc>
          <w:tcPr>
            <w:tcW w:w="1600" w:type="dxa"/>
            <w:shd w:val="clear" w:color="auto" w:fill="FFFFFF"/>
            <w:tcMar>
              <w:top w:w="80" w:type="dxa"/>
              <w:left w:w="120" w:type="dxa"/>
              <w:bottom w:w="80" w:type="dxa"/>
              <w:right w:w="120" w:type="dxa"/>
            </w:tcMar>
            <w:vAlign w:val="center"/>
          </w:tcPr>
          <w:p w14:paraId="2FB2EF16" w14:textId="77777777" w:rsidR="007A1449" w:rsidRDefault="00000000">
            <w:pPr>
              <w:jc w:val="center"/>
            </w:pPr>
            <w:r>
              <w:rPr>
                <w:color w:val="222222"/>
                <w:sz w:val="20"/>
                <w:szCs w:val="20"/>
              </w:rPr>
              <w:t>8</w:t>
            </w:r>
          </w:p>
        </w:tc>
        <w:tc>
          <w:tcPr>
            <w:tcW w:w="2760" w:type="dxa"/>
            <w:shd w:val="clear" w:color="auto" w:fill="FFFFFF"/>
            <w:tcMar>
              <w:top w:w="80" w:type="dxa"/>
              <w:left w:w="120" w:type="dxa"/>
              <w:bottom w:w="80" w:type="dxa"/>
              <w:right w:w="120" w:type="dxa"/>
            </w:tcMar>
            <w:vAlign w:val="center"/>
          </w:tcPr>
          <w:p w14:paraId="7E8AF934" w14:textId="77777777" w:rsidR="007A1449" w:rsidRDefault="00000000">
            <w:pPr>
              <w:jc w:val="center"/>
            </w:pPr>
            <w:r>
              <w:rPr>
                <w:color w:val="222222"/>
                <w:sz w:val="20"/>
                <w:szCs w:val="20"/>
              </w:rPr>
              <w:t>Stage 1 training data — 22 balanced crop classes (100 rows each)</w:t>
            </w:r>
          </w:p>
        </w:tc>
      </w:tr>
      <w:tr w:rsidR="007A1449" w14:paraId="6243FD30"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41F23EA4" w14:textId="77777777" w:rsidR="007A1449" w:rsidRDefault="00000000">
            <w:r>
              <w:rPr>
                <w:b/>
                <w:bCs/>
                <w:color w:val="222222"/>
                <w:sz w:val="20"/>
                <w:szCs w:val="20"/>
              </w:rPr>
              <w:t>Crop Yield Data</w:t>
            </w:r>
          </w:p>
        </w:tc>
        <w:tc>
          <w:tcPr>
            <w:tcW w:w="1600" w:type="dxa"/>
            <w:shd w:val="clear" w:color="auto" w:fill="F2F2F2"/>
            <w:tcMar>
              <w:top w:w="80" w:type="dxa"/>
              <w:left w:w="120" w:type="dxa"/>
              <w:bottom w:w="80" w:type="dxa"/>
              <w:right w:w="120" w:type="dxa"/>
            </w:tcMar>
            <w:vAlign w:val="center"/>
          </w:tcPr>
          <w:p w14:paraId="0559F0A6" w14:textId="77777777" w:rsidR="007A1449" w:rsidRDefault="00000000">
            <w:pPr>
              <w:jc w:val="center"/>
            </w:pPr>
            <w:r>
              <w:rPr>
                <w:color w:val="222222"/>
                <w:sz w:val="20"/>
                <w:szCs w:val="20"/>
              </w:rPr>
              <w:t>19,689</w:t>
            </w:r>
          </w:p>
        </w:tc>
        <w:tc>
          <w:tcPr>
            <w:tcW w:w="1600" w:type="dxa"/>
            <w:shd w:val="clear" w:color="auto" w:fill="F2F2F2"/>
            <w:tcMar>
              <w:top w:w="80" w:type="dxa"/>
              <w:left w:w="120" w:type="dxa"/>
              <w:bottom w:w="80" w:type="dxa"/>
              <w:right w:w="120" w:type="dxa"/>
            </w:tcMar>
            <w:vAlign w:val="center"/>
          </w:tcPr>
          <w:p w14:paraId="6671C653" w14:textId="77777777" w:rsidR="007A1449" w:rsidRDefault="00000000">
            <w:pPr>
              <w:jc w:val="center"/>
            </w:pPr>
            <w:r>
              <w:rPr>
                <w:color w:val="222222"/>
                <w:sz w:val="20"/>
                <w:szCs w:val="20"/>
              </w:rPr>
              <w:t>13</w:t>
            </w:r>
          </w:p>
        </w:tc>
        <w:tc>
          <w:tcPr>
            <w:tcW w:w="2760" w:type="dxa"/>
            <w:shd w:val="clear" w:color="auto" w:fill="F2F2F2"/>
            <w:tcMar>
              <w:top w:w="80" w:type="dxa"/>
              <w:left w:w="120" w:type="dxa"/>
              <w:bottom w:w="80" w:type="dxa"/>
              <w:right w:w="120" w:type="dxa"/>
            </w:tcMar>
            <w:vAlign w:val="center"/>
          </w:tcPr>
          <w:p w14:paraId="35D25CEF" w14:textId="77777777" w:rsidR="007A1449" w:rsidRDefault="00000000">
            <w:pPr>
              <w:jc w:val="center"/>
            </w:pPr>
            <w:r>
              <w:rPr>
                <w:color w:val="222222"/>
                <w:sz w:val="20"/>
                <w:szCs w:val="20"/>
              </w:rPr>
              <w:t>Stage 2 training data — historical yield by crop, state, season, year</w:t>
            </w:r>
          </w:p>
        </w:tc>
      </w:tr>
      <w:tr w:rsidR="007A1449" w14:paraId="40C4EC33"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6554F566" w14:textId="77777777" w:rsidR="007A1449" w:rsidRDefault="00000000">
            <w:r>
              <w:rPr>
                <w:b/>
                <w:bCs/>
                <w:color w:val="222222"/>
                <w:sz w:val="20"/>
                <w:szCs w:val="20"/>
              </w:rPr>
              <w:t>Fertilizer Recommendation</w:t>
            </w:r>
          </w:p>
        </w:tc>
        <w:tc>
          <w:tcPr>
            <w:tcW w:w="1600" w:type="dxa"/>
            <w:shd w:val="clear" w:color="auto" w:fill="FFFFFF"/>
            <w:tcMar>
              <w:top w:w="80" w:type="dxa"/>
              <w:left w:w="120" w:type="dxa"/>
              <w:bottom w:w="80" w:type="dxa"/>
              <w:right w:w="120" w:type="dxa"/>
            </w:tcMar>
            <w:vAlign w:val="center"/>
          </w:tcPr>
          <w:p w14:paraId="07573787" w14:textId="77777777" w:rsidR="007A1449" w:rsidRDefault="00000000">
            <w:pPr>
              <w:jc w:val="center"/>
            </w:pPr>
            <w:r>
              <w:rPr>
                <w:color w:val="222222"/>
                <w:sz w:val="20"/>
                <w:szCs w:val="20"/>
              </w:rPr>
              <w:t>10,000</w:t>
            </w:r>
          </w:p>
        </w:tc>
        <w:tc>
          <w:tcPr>
            <w:tcW w:w="1600" w:type="dxa"/>
            <w:shd w:val="clear" w:color="auto" w:fill="FFFFFF"/>
            <w:tcMar>
              <w:top w:w="80" w:type="dxa"/>
              <w:left w:w="120" w:type="dxa"/>
              <w:bottom w:w="80" w:type="dxa"/>
              <w:right w:w="120" w:type="dxa"/>
            </w:tcMar>
            <w:vAlign w:val="center"/>
          </w:tcPr>
          <w:p w14:paraId="37F9F7FB" w14:textId="77777777" w:rsidR="007A1449" w:rsidRDefault="00000000">
            <w:pPr>
              <w:jc w:val="center"/>
            </w:pPr>
            <w:r>
              <w:rPr>
                <w:color w:val="222222"/>
                <w:sz w:val="20"/>
                <w:szCs w:val="20"/>
              </w:rPr>
              <w:t>20</w:t>
            </w:r>
          </w:p>
        </w:tc>
        <w:tc>
          <w:tcPr>
            <w:tcW w:w="2760" w:type="dxa"/>
            <w:shd w:val="clear" w:color="auto" w:fill="FFFFFF"/>
            <w:tcMar>
              <w:top w:w="80" w:type="dxa"/>
              <w:left w:w="120" w:type="dxa"/>
              <w:bottom w:w="80" w:type="dxa"/>
              <w:right w:w="120" w:type="dxa"/>
            </w:tcMar>
            <w:vAlign w:val="center"/>
          </w:tcPr>
          <w:p w14:paraId="0BAB2C08" w14:textId="77777777" w:rsidR="007A1449" w:rsidRDefault="00000000">
            <w:pPr>
              <w:jc w:val="center"/>
            </w:pPr>
            <w:r>
              <w:rPr>
                <w:color w:val="222222"/>
                <w:sz w:val="20"/>
                <w:szCs w:val="20"/>
              </w:rPr>
              <w:t>Stage 3 training data — soil/crop/climate features → fertilizer class</w:t>
            </w:r>
          </w:p>
        </w:tc>
      </w:tr>
    </w:tbl>
    <w:p w14:paraId="5DA62A55" w14:textId="77777777" w:rsidR="007A1449" w:rsidRDefault="00000000">
      <w:pPr>
        <w:spacing w:after="160" w:line="300" w:lineRule="auto"/>
        <w:jc w:val="both"/>
      </w:pPr>
      <w:r>
        <w:rPr>
          <w:color w:val="222222"/>
        </w:rPr>
        <w:t>All three datasets were confirmed free of missing values and duplicate rows across both notebooks. The Crop Recommendation dataset is perfectly balanced (100 samples per crop); the Fertilizer dataset is moderately imbalanced across its 7 classes (Urea and DAP dominate); the Yield dataset's target is heavily right-skewed (see Section 4).</w:t>
      </w:r>
    </w:p>
    <w:p w14:paraId="4AB2D57F" w14:textId="77777777" w:rsidR="007A1449" w:rsidRDefault="007A1449">
      <w:pPr>
        <w:sectPr w:rsidR="007A1449">
          <w:pgSz w:w="11906" w:h="16838"/>
          <w:pgMar w:top="1440" w:right="1440" w:bottom="1440" w:left="1440" w:header="708" w:footer="708" w:gutter="0"/>
          <w:cols w:space="720"/>
          <w:docGrid w:linePitch="360"/>
        </w:sectPr>
      </w:pPr>
    </w:p>
    <w:p w14:paraId="49B54214" w14:textId="77777777" w:rsidR="007A1449" w:rsidRDefault="00000000">
      <w:pPr>
        <w:pStyle w:val="Heading1"/>
        <w:pBdr>
          <w:bottom w:val="single" w:sz="6" w:space="4" w:color="B8862D"/>
        </w:pBdr>
        <w:spacing w:before="420" w:after="200"/>
      </w:pPr>
      <w:r>
        <w:rPr>
          <w:b/>
          <w:bCs/>
          <w:color w:val="1B2A4A"/>
        </w:rPr>
        <w:lastRenderedPageBreak/>
        <w:t>4. Exploratory Data Analysis</w:t>
      </w:r>
    </w:p>
    <w:p w14:paraId="49B4C40B" w14:textId="77777777" w:rsidR="007A1449" w:rsidRDefault="00000000">
      <w:pPr>
        <w:pStyle w:val="Heading3"/>
        <w:spacing w:before="220" w:after="120"/>
      </w:pPr>
      <w:r>
        <w:rPr>
          <w:b/>
          <w:bCs/>
          <w:color w:val="B8862D"/>
          <w:sz w:val="22"/>
          <w:szCs w:val="22"/>
        </w:rPr>
        <w:t>4.1 Missing Value Audit</w:t>
      </w:r>
    </w:p>
    <w:p w14:paraId="36D1BE7A" w14:textId="77777777" w:rsidR="007A1449" w:rsidRDefault="00000000">
      <w:pPr>
        <w:spacing w:before="150" w:after="80"/>
        <w:jc w:val="center"/>
      </w:pPr>
      <w:r>
        <w:rPr>
          <w:noProof/>
        </w:rPr>
        <w:drawing>
          <wp:inline distT="0" distB="0" distL="0" distR="0" wp14:anchorId="5820E0F2" wp14:editId="00628E3E">
            <wp:extent cx="4762500" cy="1219200"/>
            <wp:effectExtent l="0" t="0" r="0" b="0"/>
            <wp:docPr id="1070810283" name="Picture 107081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219200"/>
                    </a:xfrm>
                    <a:prstGeom prst="rect">
                      <a:avLst/>
                    </a:prstGeom>
                  </pic:spPr>
                </pic:pic>
              </a:graphicData>
            </a:graphic>
          </wp:inline>
        </w:drawing>
      </w:r>
    </w:p>
    <w:p w14:paraId="2785180D" w14:textId="77777777" w:rsidR="007A1449" w:rsidRDefault="00000000">
      <w:pPr>
        <w:spacing w:after="240"/>
        <w:jc w:val="center"/>
      </w:pPr>
      <w:r>
        <w:rPr>
          <w:i/>
          <w:iCs/>
          <w:color w:val="666666"/>
          <w:sz w:val="18"/>
          <w:szCs w:val="18"/>
        </w:rPr>
        <w:t>Figure 1 — Missing-value heatmaps for all three datasets (fully clean — no gaps visible)</w:t>
      </w:r>
    </w:p>
    <w:p w14:paraId="37F87A5F" w14:textId="77777777" w:rsidR="007A1449" w:rsidRDefault="00000000">
      <w:pPr>
        <w:pStyle w:val="Heading3"/>
        <w:spacing w:before="220" w:after="120"/>
      </w:pPr>
      <w:r>
        <w:rPr>
          <w:b/>
          <w:bCs/>
          <w:color w:val="B8862D"/>
          <w:sz w:val="22"/>
          <w:szCs w:val="22"/>
        </w:rPr>
        <w:t>4.2 Crop Class Balance</w:t>
      </w:r>
    </w:p>
    <w:p w14:paraId="527B6B92" w14:textId="77777777" w:rsidR="007A1449" w:rsidRDefault="00000000">
      <w:pPr>
        <w:spacing w:before="150" w:after="80"/>
        <w:jc w:val="center"/>
      </w:pPr>
      <w:r>
        <w:rPr>
          <w:noProof/>
        </w:rPr>
        <w:drawing>
          <wp:inline distT="0" distB="0" distL="0" distR="0" wp14:anchorId="5FF78A55" wp14:editId="3682C65B">
            <wp:extent cx="3810000" cy="2362200"/>
            <wp:effectExtent l="0" t="0" r="0" b="0"/>
            <wp:docPr id="1985678412" name="Picture 198567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362200"/>
                    </a:xfrm>
                    <a:prstGeom prst="rect">
                      <a:avLst/>
                    </a:prstGeom>
                  </pic:spPr>
                </pic:pic>
              </a:graphicData>
            </a:graphic>
          </wp:inline>
        </w:drawing>
      </w:r>
    </w:p>
    <w:p w14:paraId="63DAB0CE" w14:textId="77777777" w:rsidR="007A1449" w:rsidRDefault="00000000">
      <w:pPr>
        <w:spacing w:after="240"/>
        <w:jc w:val="center"/>
      </w:pPr>
      <w:r>
        <w:rPr>
          <w:i/>
          <w:iCs/>
          <w:color w:val="666666"/>
          <w:sz w:val="18"/>
          <w:szCs w:val="18"/>
        </w:rPr>
        <w:t>Figure 2 — Crop Recommendation dataset: perfectly balanced, 100 samples per crop</w:t>
      </w:r>
    </w:p>
    <w:p w14:paraId="57BDB6D6" w14:textId="77777777" w:rsidR="007A1449" w:rsidRDefault="00000000">
      <w:pPr>
        <w:pStyle w:val="Heading3"/>
        <w:spacing w:before="220" w:after="120"/>
      </w:pPr>
      <w:r>
        <w:rPr>
          <w:b/>
          <w:bCs/>
          <w:color w:val="B8862D"/>
          <w:sz w:val="22"/>
          <w:szCs w:val="22"/>
        </w:rPr>
        <w:t>4.3 Yield Target Distribution</w:t>
      </w:r>
    </w:p>
    <w:p w14:paraId="241C0E14" w14:textId="77777777" w:rsidR="007A1449" w:rsidRDefault="00000000">
      <w:pPr>
        <w:spacing w:before="150" w:after="80"/>
        <w:jc w:val="center"/>
      </w:pPr>
      <w:r>
        <w:rPr>
          <w:noProof/>
        </w:rPr>
        <w:drawing>
          <wp:inline distT="0" distB="0" distL="0" distR="0" wp14:anchorId="5200735D" wp14:editId="76569C9C">
            <wp:extent cx="3619500" cy="2419350"/>
            <wp:effectExtent l="0" t="0" r="0" b="0"/>
            <wp:docPr id="1864180752" name="Picture 186418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419350"/>
                    </a:xfrm>
                    <a:prstGeom prst="rect">
                      <a:avLst/>
                    </a:prstGeom>
                  </pic:spPr>
                </pic:pic>
              </a:graphicData>
            </a:graphic>
          </wp:inline>
        </w:drawing>
      </w:r>
    </w:p>
    <w:p w14:paraId="6354E30A" w14:textId="77777777" w:rsidR="007A1449" w:rsidRDefault="00000000">
      <w:pPr>
        <w:spacing w:after="240"/>
        <w:jc w:val="center"/>
      </w:pPr>
      <w:r>
        <w:rPr>
          <w:i/>
          <w:iCs/>
          <w:color w:val="666666"/>
          <w:sz w:val="18"/>
          <w:szCs w:val="18"/>
        </w:rPr>
        <w:t>Figure 3 — Yield distribution: extremely right-skewed, with the vast majority of values clustered near zero and a long tail out to ~21,000</w:t>
      </w:r>
    </w:p>
    <w:p w14:paraId="4A96E54D" w14:textId="77777777" w:rsidR="007A1449" w:rsidRDefault="00000000">
      <w:pPr>
        <w:spacing w:after="160" w:line="300" w:lineRule="auto"/>
        <w:jc w:val="both"/>
      </w:pPr>
      <w:r>
        <w:rPr>
          <w:color w:val="222222"/>
        </w:rPr>
        <w:lastRenderedPageBreak/>
        <w:t>This heavy skew explains much of the model comparison in Stage 2: Linear Regression (which assumes roughly linear, homoscedastic relationships) performs far worse (R² = 0.81) than the tree-based models, which naturally handle skewed, non-linear targets without transformation.</w:t>
      </w:r>
    </w:p>
    <w:p w14:paraId="19E79FAE" w14:textId="77777777" w:rsidR="007A1449" w:rsidRDefault="00000000">
      <w:pPr>
        <w:pStyle w:val="Heading3"/>
        <w:spacing w:before="220" w:after="120"/>
      </w:pPr>
      <w:r>
        <w:rPr>
          <w:b/>
          <w:bCs/>
          <w:color w:val="B8862D"/>
          <w:sz w:val="22"/>
          <w:szCs w:val="22"/>
        </w:rPr>
        <w:t>4.4 Fertilizer Class Distribution</w:t>
      </w:r>
    </w:p>
    <w:p w14:paraId="65E58E7B" w14:textId="77777777" w:rsidR="007A1449" w:rsidRDefault="00000000">
      <w:pPr>
        <w:spacing w:before="150" w:after="80"/>
        <w:jc w:val="center"/>
      </w:pPr>
      <w:r>
        <w:rPr>
          <w:noProof/>
        </w:rPr>
        <w:drawing>
          <wp:inline distT="0" distB="0" distL="0" distR="0" wp14:anchorId="73C3071A" wp14:editId="1BF46928">
            <wp:extent cx="3810000" cy="2362200"/>
            <wp:effectExtent l="0" t="0" r="0" b="0"/>
            <wp:docPr id="916503670" name="Picture 91650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62200"/>
                    </a:xfrm>
                    <a:prstGeom prst="rect">
                      <a:avLst/>
                    </a:prstGeom>
                  </pic:spPr>
                </pic:pic>
              </a:graphicData>
            </a:graphic>
          </wp:inline>
        </w:drawing>
      </w:r>
    </w:p>
    <w:p w14:paraId="3297EE55" w14:textId="77777777" w:rsidR="007A1449" w:rsidRDefault="00000000">
      <w:pPr>
        <w:spacing w:after="240"/>
        <w:jc w:val="center"/>
      </w:pPr>
      <w:r>
        <w:rPr>
          <w:i/>
          <w:iCs/>
          <w:color w:val="666666"/>
          <w:sz w:val="18"/>
          <w:szCs w:val="18"/>
        </w:rPr>
        <w:t>Figure 4 — Recommended Fertilizer distribution: Urea and DAP dominate, SSP is rare (182 of 10,000 rows)</w:t>
      </w:r>
    </w:p>
    <w:p w14:paraId="099F1111" w14:textId="77777777" w:rsidR="007A1449" w:rsidRDefault="00000000">
      <w:pPr>
        <w:pStyle w:val="Heading3"/>
        <w:spacing w:before="220" w:after="120"/>
      </w:pPr>
      <w:r>
        <w:rPr>
          <w:b/>
          <w:bCs/>
          <w:color w:val="B8862D"/>
          <w:sz w:val="22"/>
          <w:szCs w:val="22"/>
        </w:rPr>
        <w:t>4.5 Crop Feature Correlations</w:t>
      </w:r>
    </w:p>
    <w:p w14:paraId="365E7904" w14:textId="77777777" w:rsidR="007A1449" w:rsidRDefault="00000000">
      <w:pPr>
        <w:spacing w:before="150" w:after="80"/>
        <w:jc w:val="center"/>
      </w:pPr>
      <w:r>
        <w:rPr>
          <w:noProof/>
        </w:rPr>
        <w:drawing>
          <wp:inline distT="0" distB="0" distL="0" distR="0" wp14:anchorId="0A72EEFD" wp14:editId="76471003">
            <wp:extent cx="3238500" cy="3238500"/>
            <wp:effectExtent l="0" t="0" r="0" b="0"/>
            <wp:docPr id="787237226" name="Picture 78723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3238500"/>
                    </a:xfrm>
                    <a:prstGeom prst="rect">
                      <a:avLst/>
                    </a:prstGeom>
                  </pic:spPr>
                </pic:pic>
              </a:graphicData>
            </a:graphic>
          </wp:inline>
        </w:drawing>
      </w:r>
    </w:p>
    <w:p w14:paraId="61555F00" w14:textId="77777777" w:rsidR="007A1449" w:rsidRDefault="00000000">
      <w:pPr>
        <w:spacing w:after="240"/>
        <w:jc w:val="center"/>
      </w:pPr>
      <w:r>
        <w:rPr>
          <w:i/>
          <w:iCs/>
          <w:color w:val="666666"/>
          <w:sz w:val="18"/>
          <w:szCs w:val="18"/>
        </w:rPr>
        <w:t>Figure 5 — Correlation matrix for the Crop Recommendation dataset</w:t>
      </w:r>
    </w:p>
    <w:p w14:paraId="232A66F5" w14:textId="77777777" w:rsidR="007A1449" w:rsidRDefault="00000000">
      <w:pPr>
        <w:spacing w:after="160" w:line="300" w:lineRule="auto"/>
        <w:jc w:val="both"/>
      </w:pPr>
      <w:r>
        <w:rPr>
          <w:color w:val="222222"/>
        </w:rPr>
        <w:t>Phosphorus (P) and Potassium (K) are strongly correlated (0.74) — the strongest relationship in the crop dataset — while other feature pairs show only weak-to-moderate correlation, indicating limited redundancy among the raw features.</w:t>
      </w:r>
    </w:p>
    <w:p w14:paraId="2CBC8452" w14:textId="77777777" w:rsidR="007A1449" w:rsidRDefault="00000000">
      <w:pPr>
        <w:pStyle w:val="Heading3"/>
        <w:spacing w:before="220" w:after="120"/>
      </w:pPr>
      <w:r>
        <w:rPr>
          <w:b/>
          <w:bCs/>
          <w:color w:val="B8862D"/>
          <w:sz w:val="22"/>
          <w:szCs w:val="22"/>
        </w:rPr>
        <w:t>EDA Summary</w:t>
      </w:r>
    </w:p>
    <w:p w14:paraId="572D03EC" w14:textId="77777777" w:rsidR="007A1449" w:rsidRDefault="00000000">
      <w:pPr>
        <w:pStyle w:val="ListParagraph"/>
        <w:numPr>
          <w:ilvl w:val="0"/>
          <w:numId w:val="1"/>
        </w:numPr>
        <w:spacing w:after="90"/>
      </w:pPr>
      <w:r>
        <w:rPr>
          <w:color w:val="222222"/>
        </w:rPr>
        <w:t>All three datasets are clean, complete, and appropriately sized for their respective tasks.</w:t>
      </w:r>
    </w:p>
    <w:p w14:paraId="74FC4F2B" w14:textId="77777777" w:rsidR="007A1449" w:rsidRDefault="00000000">
      <w:pPr>
        <w:pStyle w:val="ListParagraph"/>
        <w:numPr>
          <w:ilvl w:val="0"/>
          <w:numId w:val="1"/>
        </w:numPr>
        <w:spacing w:after="90"/>
      </w:pPr>
      <w:r>
        <w:rPr>
          <w:color w:val="222222"/>
        </w:rPr>
        <w:lastRenderedPageBreak/>
        <w:t>The Crop dataset's balanced classes make accuracy a reliable metric for Stage 1.</w:t>
      </w:r>
    </w:p>
    <w:p w14:paraId="0E762E0B" w14:textId="77777777" w:rsidR="007A1449" w:rsidRDefault="00000000">
      <w:pPr>
        <w:pStyle w:val="ListParagraph"/>
        <w:numPr>
          <w:ilvl w:val="0"/>
          <w:numId w:val="1"/>
        </w:numPr>
        <w:spacing w:after="90"/>
      </w:pPr>
      <w:r>
        <w:rPr>
          <w:color w:val="222222"/>
        </w:rPr>
        <w:t xml:space="preserve">The Yield target's heavy skew </w:t>
      </w:r>
      <w:proofErr w:type="spellStart"/>
      <w:r>
        <w:rPr>
          <w:color w:val="222222"/>
        </w:rPr>
        <w:t>favors</w:t>
      </w:r>
      <w:proofErr w:type="spellEnd"/>
      <w:r>
        <w:rPr>
          <w:color w:val="222222"/>
        </w:rPr>
        <w:t xml:space="preserve"> tree-based models over linear ones — confirmed later in Stage 2's results.</w:t>
      </w:r>
    </w:p>
    <w:p w14:paraId="66D11491" w14:textId="77777777" w:rsidR="007A1449" w:rsidRDefault="00000000">
      <w:pPr>
        <w:pStyle w:val="ListParagraph"/>
        <w:numPr>
          <w:ilvl w:val="0"/>
          <w:numId w:val="1"/>
        </w:numPr>
        <w:spacing w:after="90"/>
      </w:pPr>
      <w:r>
        <w:rPr>
          <w:color w:val="222222"/>
        </w:rPr>
        <w:t>The Fertilizer dataset's class imbalance (Urea/DAP dominant, SSP rare) is worth monitoring in the per-class classification report, not just overall accuracy.</w:t>
      </w:r>
    </w:p>
    <w:p w14:paraId="7E0EDDD5" w14:textId="77777777" w:rsidR="007A1449" w:rsidRDefault="007A1449">
      <w:pPr>
        <w:sectPr w:rsidR="007A1449">
          <w:pgSz w:w="11906" w:h="16838"/>
          <w:pgMar w:top="1440" w:right="1440" w:bottom="1440" w:left="1440" w:header="708" w:footer="708" w:gutter="0"/>
          <w:cols w:space="720"/>
          <w:docGrid w:linePitch="360"/>
        </w:sectPr>
      </w:pPr>
    </w:p>
    <w:p w14:paraId="1B612872" w14:textId="77777777" w:rsidR="007A1449" w:rsidRDefault="00000000">
      <w:pPr>
        <w:pStyle w:val="Heading1"/>
        <w:pBdr>
          <w:bottom w:val="single" w:sz="6" w:space="4" w:color="B8862D"/>
        </w:pBdr>
        <w:spacing w:before="420" w:after="200"/>
      </w:pPr>
      <w:r>
        <w:rPr>
          <w:b/>
          <w:bCs/>
          <w:color w:val="1B2A4A"/>
        </w:rPr>
        <w:lastRenderedPageBreak/>
        <w:t>5. Data Preprocessing &amp; Feature Engineering</w:t>
      </w:r>
    </w:p>
    <w:p w14:paraId="79595ED3" w14:textId="77777777" w:rsidR="007A1449" w:rsidRDefault="00000000">
      <w:pPr>
        <w:spacing w:after="160" w:line="300" w:lineRule="auto"/>
        <w:jc w:val="both"/>
      </w:pPr>
      <w:r>
        <w:rPr>
          <w:color w:val="222222"/>
        </w:rPr>
        <w:t>Standardization and feature engineering were applied consistently across the pipeline to prepare each dataset for its respective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2"/>
        <w:gridCol w:w="2295"/>
        <w:gridCol w:w="3203"/>
      </w:tblGrid>
      <w:tr w:rsidR="007A1449" w14:paraId="612A6F6A" w14:textId="77777777">
        <w:tblPrEx>
          <w:tblCellMar>
            <w:top w:w="0" w:type="dxa"/>
            <w:bottom w:w="0" w:type="dxa"/>
          </w:tblCellMar>
        </w:tblPrEx>
        <w:trPr>
          <w:tblHeader/>
        </w:trPr>
        <w:tc>
          <w:tcPr>
            <w:tcW w:w="3000" w:type="dxa"/>
            <w:shd w:val="clear" w:color="auto" w:fill="1B2A4A"/>
            <w:tcMar>
              <w:top w:w="80" w:type="dxa"/>
              <w:left w:w="120" w:type="dxa"/>
              <w:bottom w:w="80" w:type="dxa"/>
              <w:right w:w="120" w:type="dxa"/>
            </w:tcMar>
            <w:vAlign w:val="center"/>
          </w:tcPr>
          <w:p w14:paraId="7497B471" w14:textId="77777777" w:rsidR="007A1449" w:rsidRDefault="00000000">
            <w:r>
              <w:rPr>
                <w:b/>
                <w:bCs/>
                <w:color w:val="FFFFFF"/>
                <w:sz w:val="20"/>
                <w:szCs w:val="20"/>
              </w:rPr>
              <w:t>Change</w:t>
            </w:r>
          </w:p>
        </w:tc>
        <w:tc>
          <w:tcPr>
            <w:tcW w:w="2600" w:type="dxa"/>
            <w:shd w:val="clear" w:color="auto" w:fill="1B2A4A"/>
            <w:tcMar>
              <w:top w:w="80" w:type="dxa"/>
              <w:left w:w="120" w:type="dxa"/>
              <w:bottom w:w="80" w:type="dxa"/>
              <w:right w:w="120" w:type="dxa"/>
            </w:tcMar>
            <w:vAlign w:val="center"/>
          </w:tcPr>
          <w:p w14:paraId="7AF2538D" w14:textId="77777777" w:rsidR="007A1449" w:rsidRDefault="00000000">
            <w:pPr>
              <w:jc w:val="center"/>
            </w:pPr>
            <w:r>
              <w:rPr>
                <w:b/>
                <w:bCs/>
                <w:color w:val="FFFFFF"/>
                <w:sz w:val="20"/>
                <w:szCs w:val="20"/>
              </w:rPr>
              <w:t>Applied To</w:t>
            </w:r>
          </w:p>
        </w:tc>
        <w:tc>
          <w:tcPr>
            <w:tcW w:w="3760" w:type="dxa"/>
            <w:shd w:val="clear" w:color="auto" w:fill="1B2A4A"/>
            <w:tcMar>
              <w:top w:w="80" w:type="dxa"/>
              <w:left w:w="120" w:type="dxa"/>
              <w:bottom w:w="80" w:type="dxa"/>
              <w:right w:w="120" w:type="dxa"/>
            </w:tcMar>
            <w:vAlign w:val="center"/>
          </w:tcPr>
          <w:p w14:paraId="3D7C35D8" w14:textId="77777777" w:rsidR="007A1449" w:rsidRDefault="00000000">
            <w:pPr>
              <w:jc w:val="center"/>
            </w:pPr>
            <w:r>
              <w:rPr>
                <w:b/>
                <w:bCs/>
                <w:color w:val="FFFFFF"/>
                <w:sz w:val="20"/>
                <w:szCs w:val="20"/>
              </w:rPr>
              <w:t>Purpose</w:t>
            </w:r>
          </w:p>
        </w:tc>
      </w:tr>
      <w:tr w:rsidR="007A1449" w14:paraId="5941147C"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4012E71" w14:textId="77777777" w:rsidR="007A1449" w:rsidRDefault="00000000">
            <w:r>
              <w:rPr>
                <w:b/>
                <w:bCs/>
                <w:color w:val="222222"/>
                <w:sz w:val="20"/>
                <w:szCs w:val="20"/>
              </w:rPr>
              <w:t>Dropped `production` column</w:t>
            </w:r>
          </w:p>
        </w:tc>
        <w:tc>
          <w:tcPr>
            <w:tcW w:w="2600" w:type="dxa"/>
            <w:shd w:val="clear" w:color="auto" w:fill="FFFFFF"/>
            <w:tcMar>
              <w:top w:w="80" w:type="dxa"/>
              <w:left w:w="120" w:type="dxa"/>
              <w:bottom w:w="80" w:type="dxa"/>
              <w:right w:w="120" w:type="dxa"/>
            </w:tcMar>
            <w:vAlign w:val="center"/>
          </w:tcPr>
          <w:p w14:paraId="2C5F8556" w14:textId="77777777" w:rsidR="007A1449" w:rsidRDefault="00000000">
            <w:pPr>
              <w:jc w:val="center"/>
            </w:pPr>
            <w:r>
              <w:rPr>
                <w:color w:val="222222"/>
                <w:sz w:val="20"/>
                <w:szCs w:val="20"/>
              </w:rPr>
              <w:t>Yield dataset</w:t>
            </w:r>
          </w:p>
        </w:tc>
        <w:tc>
          <w:tcPr>
            <w:tcW w:w="3760" w:type="dxa"/>
            <w:shd w:val="clear" w:color="auto" w:fill="FFFFFF"/>
            <w:tcMar>
              <w:top w:w="80" w:type="dxa"/>
              <w:left w:w="120" w:type="dxa"/>
              <w:bottom w:w="80" w:type="dxa"/>
              <w:right w:w="120" w:type="dxa"/>
            </w:tcMar>
            <w:vAlign w:val="center"/>
          </w:tcPr>
          <w:p w14:paraId="678AF760" w14:textId="77777777" w:rsidR="007A1449" w:rsidRDefault="00000000">
            <w:pPr>
              <w:jc w:val="center"/>
            </w:pPr>
            <w:r>
              <w:rPr>
                <w:color w:val="222222"/>
                <w:sz w:val="20"/>
                <w:szCs w:val="20"/>
              </w:rPr>
              <w:t>Prevents data leakage — production and yield are directly related, and production would not be known at prediction time</w:t>
            </w:r>
          </w:p>
        </w:tc>
      </w:tr>
      <w:tr w:rsidR="007A1449" w14:paraId="0DAC39CC"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30BBC77E" w14:textId="77777777" w:rsidR="007A1449" w:rsidRDefault="00000000">
            <w:r>
              <w:rPr>
                <w:b/>
                <w:bCs/>
                <w:color w:val="222222"/>
                <w:sz w:val="20"/>
                <w:szCs w:val="20"/>
              </w:rPr>
              <w:t>Lower-cased all column names</w:t>
            </w:r>
          </w:p>
        </w:tc>
        <w:tc>
          <w:tcPr>
            <w:tcW w:w="2600" w:type="dxa"/>
            <w:shd w:val="clear" w:color="auto" w:fill="F2F2F2"/>
            <w:tcMar>
              <w:top w:w="80" w:type="dxa"/>
              <w:left w:w="120" w:type="dxa"/>
              <w:bottom w:w="80" w:type="dxa"/>
              <w:right w:w="120" w:type="dxa"/>
            </w:tcMar>
            <w:vAlign w:val="center"/>
          </w:tcPr>
          <w:p w14:paraId="2EE0FC93" w14:textId="77777777" w:rsidR="007A1449" w:rsidRDefault="00000000">
            <w:pPr>
              <w:jc w:val="center"/>
            </w:pPr>
            <w:r>
              <w:rPr>
                <w:color w:val="222222"/>
                <w:sz w:val="20"/>
                <w:szCs w:val="20"/>
              </w:rPr>
              <w:t>All three datasets</w:t>
            </w:r>
          </w:p>
        </w:tc>
        <w:tc>
          <w:tcPr>
            <w:tcW w:w="3760" w:type="dxa"/>
            <w:shd w:val="clear" w:color="auto" w:fill="F2F2F2"/>
            <w:tcMar>
              <w:top w:w="80" w:type="dxa"/>
              <w:left w:w="120" w:type="dxa"/>
              <w:bottom w:w="80" w:type="dxa"/>
              <w:right w:w="120" w:type="dxa"/>
            </w:tcMar>
            <w:vAlign w:val="center"/>
          </w:tcPr>
          <w:p w14:paraId="0846580A" w14:textId="77777777" w:rsidR="007A1449" w:rsidRDefault="00000000">
            <w:pPr>
              <w:jc w:val="center"/>
            </w:pPr>
            <w:r>
              <w:rPr>
                <w:color w:val="222222"/>
                <w:sz w:val="20"/>
                <w:szCs w:val="20"/>
              </w:rPr>
              <w:t>Consistency across the cascaded pipeline</w:t>
            </w:r>
          </w:p>
        </w:tc>
      </w:tr>
      <w:tr w:rsidR="007A1449" w14:paraId="33E0A8E2"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332097F" w14:textId="77777777" w:rsidR="007A1449" w:rsidRDefault="00000000">
            <w:proofErr w:type="spellStart"/>
            <w:r>
              <w:rPr>
                <w:b/>
                <w:bCs/>
                <w:color w:val="222222"/>
                <w:sz w:val="20"/>
                <w:szCs w:val="20"/>
              </w:rPr>
              <w:t>npk_total</w:t>
            </w:r>
            <w:proofErr w:type="spellEnd"/>
            <w:r>
              <w:rPr>
                <w:b/>
                <w:bCs/>
                <w:color w:val="222222"/>
                <w:sz w:val="20"/>
                <w:szCs w:val="20"/>
              </w:rPr>
              <w:t xml:space="preserve"> = N + P + K</w:t>
            </w:r>
          </w:p>
        </w:tc>
        <w:tc>
          <w:tcPr>
            <w:tcW w:w="2600" w:type="dxa"/>
            <w:shd w:val="clear" w:color="auto" w:fill="FFFFFF"/>
            <w:tcMar>
              <w:top w:w="80" w:type="dxa"/>
              <w:left w:w="120" w:type="dxa"/>
              <w:bottom w:w="80" w:type="dxa"/>
              <w:right w:w="120" w:type="dxa"/>
            </w:tcMar>
            <w:vAlign w:val="center"/>
          </w:tcPr>
          <w:p w14:paraId="51A3246D" w14:textId="77777777" w:rsidR="007A1449" w:rsidRDefault="00000000">
            <w:pPr>
              <w:jc w:val="center"/>
            </w:pPr>
            <w:r>
              <w:rPr>
                <w:color w:val="222222"/>
                <w:sz w:val="20"/>
                <w:szCs w:val="20"/>
              </w:rPr>
              <w:t>Crop &amp; Fertilizer datasets</w:t>
            </w:r>
          </w:p>
        </w:tc>
        <w:tc>
          <w:tcPr>
            <w:tcW w:w="3760" w:type="dxa"/>
            <w:shd w:val="clear" w:color="auto" w:fill="FFFFFF"/>
            <w:tcMar>
              <w:top w:w="80" w:type="dxa"/>
              <w:left w:w="120" w:type="dxa"/>
              <w:bottom w:w="80" w:type="dxa"/>
              <w:right w:w="120" w:type="dxa"/>
            </w:tcMar>
            <w:vAlign w:val="center"/>
          </w:tcPr>
          <w:p w14:paraId="7AB95AE3" w14:textId="77777777" w:rsidR="007A1449" w:rsidRDefault="00000000">
            <w:pPr>
              <w:jc w:val="center"/>
            </w:pPr>
            <w:r>
              <w:rPr>
                <w:color w:val="222222"/>
                <w:sz w:val="20"/>
                <w:szCs w:val="20"/>
              </w:rPr>
              <w:t>Captures overall soil nutrient load as a single composite feature</w:t>
            </w:r>
          </w:p>
        </w:tc>
      </w:tr>
      <w:tr w:rsidR="007A1449" w14:paraId="56D9C19C"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4CBBA7AA" w14:textId="77777777" w:rsidR="007A1449" w:rsidRDefault="00000000">
            <w:proofErr w:type="spellStart"/>
            <w:r>
              <w:rPr>
                <w:b/>
                <w:bCs/>
                <w:color w:val="222222"/>
                <w:sz w:val="20"/>
                <w:szCs w:val="20"/>
              </w:rPr>
              <w:t>temp_humidity</w:t>
            </w:r>
            <w:proofErr w:type="spellEnd"/>
            <w:r>
              <w:rPr>
                <w:b/>
                <w:bCs/>
                <w:color w:val="222222"/>
                <w:sz w:val="20"/>
                <w:szCs w:val="20"/>
              </w:rPr>
              <w:t xml:space="preserve"> = temperature × humidity</w:t>
            </w:r>
          </w:p>
        </w:tc>
        <w:tc>
          <w:tcPr>
            <w:tcW w:w="2600" w:type="dxa"/>
            <w:shd w:val="clear" w:color="auto" w:fill="F2F2F2"/>
            <w:tcMar>
              <w:top w:w="80" w:type="dxa"/>
              <w:left w:w="120" w:type="dxa"/>
              <w:bottom w:w="80" w:type="dxa"/>
              <w:right w:w="120" w:type="dxa"/>
            </w:tcMar>
            <w:vAlign w:val="center"/>
          </w:tcPr>
          <w:p w14:paraId="561BFC20" w14:textId="77777777" w:rsidR="007A1449" w:rsidRDefault="00000000">
            <w:pPr>
              <w:jc w:val="center"/>
            </w:pPr>
            <w:r>
              <w:rPr>
                <w:color w:val="222222"/>
                <w:sz w:val="20"/>
                <w:szCs w:val="20"/>
              </w:rPr>
              <w:t>Fertilizer dataset</w:t>
            </w:r>
          </w:p>
        </w:tc>
        <w:tc>
          <w:tcPr>
            <w:tcW w:w="3760" w:type="dxa"/>
            <w:shd w:val="clear" w:color="auto" w:fill="F2F2F2"/>
            <w:tcMar>
              <w:top w:w="80" w:type="dxa"/>
              <w:left w:w="120" w:type="dxa"/>
              <w:bottom w:w="80" w:type="dxa"/>
              <w:right w:w="120" w:type="dxa"/>
            </w:tcMar>
            <w:vAlign w:val="center"/>
          </w:tcPr>
          <w:p w14:paraId="0AA42986" w14:textId="77777777" w:rsidR="007A1449" w:rsidRDefault="00000000">
            <w:pPr>
              <w:jc w:val="center"/>
            </w:pPr>
            <w:r>
              <w:rPr>
                <w:color w:val="222222"/>
                <w:sz w:val="20"/>
                <w:szCs w:val="20"/>
              </w:rPr>
              <w:t>Captures combined heat-moisture stress on soil/crop</w:t>
            </w:r>
          </w:p>
        </w:tc>
      </w:tr>
      <w:tr w:rsidR="007A1449" w14:paraId="27412FD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AE565E5" w14:textId="77777777" w:rsidR="007A1449" w:rsidRDefault="00000000">
            <w:proofErr w:type="spellStart"/>
            <w:r>
              <w:rPr>
                <w:b/>
                <w:bCs/>
                <w:color w:val="222222"/>
                <w:sz w:val="20"/>
                <w:szCs w:val="20"/>
              </w:rPr>
              <w:t>temperature_range</w:t>
            </w:r>
            <w:proofErr w:type="spellEnd"/>
            <w:r>
              <w:rPr>
                <w:b/>
                <w:bCs/>
                <w:color w:val="222222"/>
                <w:sz w:val="20"/>
                <w:szCs w:val="20"/>
              </w:rPr>
              <w:t xml:space="preserve"> = </w:t>
            </w:r>
            <w:proofErr w:type="spellStart"/>
            <w:r>
              <w:rPr>
                <w:b/>
                <w:bCs/>
                <w:color w:val="222222"/>
                <w:sz w:val="20"/>
                <w:szCs w:val="20"/>
              </w:rPr>
              <w:t>max_temp</w:t>
            </w:r>
            <w:proofErr w:type="spellEnd"/>
            <w:r>
              <w:rPr>
                <w:b/>
                <w:bCs/>
                <w:color w:val="222222"/>
                <w:sz w:val="20"/>
                <w:szCs w:val="20"/>
              </w:rPr>
              <w:t xml:space="preserve"> − </w:t>
            </w:r>
            <w:proofErr w:type="spellStart"/>
            <w:r>
              <w:rPr>
                <w:b/>
                <w:bCs/>
                <w:color w:val="222222"/>
                <w:sz w:val="20"/>
                <w:szCs w:val="20"/>
              </w:rPr>
              <w:t>min_temp</w:t>
            </w:r>
            <w:proofErr w:type="spellEnd"/>
          </w:p>
        </w:tc>
        <w:tc>
          <w:tcPr>
            <w:tcW w:w="2600" w:type="dxa"/>
            <w:shd w:val="clear" w:color="auto" w:fill="FFFFFF"/>
            <w:tcMar>
              <w:top w:w="80" w:type="dxa"/>
              <w:left w:w="120" w:type="dxa"/>
              <w:bottom w:w="80" w:type="dxa"/>
              <w:right w:w="120" w:type="dxa"/>
            </w:tcMar>
            <w:vAlign w:val="center"/>
          </w:tcPr>
          <w:p w14:paraId="4D82F56E" w14:textId="77777777" w:rsidR="007A1449" w:rsidRDefault="00000000">
            <w:pPr>
              <w:jc w:val="center"/>
            </w:pPr>
            <w:r>
              <w:rPr>
                <w:color w:val="222222"/>
                <w:sz w:val="20"/>
                <w:szCs w:val="20"/>
              </w:rPr>
              <w:t>Yield dataset</w:t>
            </w:r>
          </w:p>
        </w:tc>
        <w:tc>
          <w:tcPr>
            <w:tcW w:w="3760" w:type="dxa"/>
            <w:shd w:val="clear" w:color="auto" w:fill="FFFFFF"/>
            <w:tcMar>
              <w:top w:w="80" w:type="dxa"/>
              <w:left w:w="120" w:type="dxa"/>
              <w:bottom w:w="80" w:type="dxa"/>
              <w:right w:w="120" w:type="dxa"/>
            </w:tcMar>
            <w:vAlign w:val="center"/>
          </w:tcPr>
          <w:p w14:paraId="340E64E3" w14:textId="77777777" w:rsidR="007A1449" w:rsidRDefault="00000000">
            <w:pPr>
              <w:jc w:val="center"/>
            </w:pPr>
            <w:r>
              <w:rPr>
                <w:color w:val="222222"/>
                <w:sz w:val="20"/>
                <w:szCs w:val="20"/>
              </w:rPr>
              <w:t>Captures climatic volatility, not just averages</w:t>
            </w:r>
          </w:p>
        </w:tc>
      </w:tr>
      <w:tr w:rsidR="007A1449" w14:paraId="4DCFFF33"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0AD4D047" w14:textId="77777777" w:rsidR="007A1449" w:rsidRDefault="00000000">
            <w:proofErr w:type="spellStart"/>
            <w:r>
              <w:rPr>
                <w:b/>
                <w:bCs/>
                <w:color w:val="222222"/>
                <w:sz w:val="20"/>
                <w:szCs w:val="20"/>
              </w:rPr>
              <w:t>recommended_crop</w:t>
            </w:r>
            <w:proofErr w:type="spellEnd"/>
            <w:r>
              <w:rPr>
                <w:b/>
                <w:bCs/>
                <w:color w:val="222222"/>
                <w:sz w:val="20"/>
                <w:szCs w:val="20"/>
              </w:rPr>
              <w:t xml:space="preserve"> (training) = ground-truth crop</w:t>
            </w:r>
          </w:p>
        </w:tc>
        <w:tc>
          <w:tcPr>
            <w:tcW w:w="2600" w:type="dxa"/>
            <w:shd w:val="clear" w:color="auto" w:fill="F2F2F2"/>
            <w:tcMar>
              <w:top w:w="80" w:type="dxa"/>
              <w:left w:w="120" w:type="dxa"/>
              <w:bottom w:w="80" w:type="dxa"/>
              <w:right w:w="120" w:type="dxa"/>
            </w:tcMar>
            <w:vAlign w:val="center"/>
          </w:tcPr>
          <w:p w14:paraId="2146FBBA" w14:textId="77777777" w:rsidR="007A1449" w:rsidRDefault="00000000">
            <w:pPr>
              <w:jc w:val="center"/>
            </w:pPr>
            <w:r>
              <w:rPr>
                <w:color w:val="222222"/>
                <w:sz w:val="20"/>
                <w:szCs w:val="20"/>
              </w:rPr>
              <w:t>Yield dataset</w:t>
            </w:r>
          </w:p>
        </w:tc>
        <w:tc>
          <w:tcPr>
            <w:tcW w:w="3760" w:type="dxa"/>
            <w:shd w:val="clear" w:color="auto" w:fill="F2F2F2"/>
            <w:tcMar>
              <w:top w:w="80" w:type="dxa"/>
              <w:left w:w="120" w:type="dxa"/>
              <w:bottom w:w="80" w:type="dxa"/>
              <w:right w:w="120" w:type="dxa"/>
            </w:tcMar>
            <w:vAlign w:val="center"/>
          </w:tcPr>
          <w:p w14:paraId="3B33D06F" w14:textId="77777777" w:rsidR="007A1449" w:rsidRDefault="00000000">
            <w:pPr>
              <w:jc w:val="center"/>
            </w:pPr>
            <w:r>
              <w:rPr>
                <w:color w:val="222222"/>
                <w:sz w:val="20"/>
                <w:szCs w:val="20"/>
              </w:rPr>
              <w:t>Trains Stage 2 as if Stage 1's prediction were perfect ("oracle" training) — replaced by Stage 1's real prediction at inference</w:t>
            </w:r>
          </w:p>
        </w:tc>
      </w:tr>
      <w:tr w:rsidR="007A1449" w14:paraId="6BA19826"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3F7E2F4E" w14:textId="77777777" w:rsidR="007A1449" w:rsidRDefault="00000000">
            <w:r>
              <w:rPr>
                <w:b/>
                <w:bCs/>
                <w:color w:val="222222"/>
                <w:sz w:val="20"/>
                <w:szCs w:val="20"/>
              </w:rPr>
              <w:t>One-hot encoding (</w:t>
            </w:r>
            <w:proofErr w:type="spellStart"/>
            <w:r>
              <w:rPr>
                <w:b/>
                <w:bCs/>
                <w:color w:val="222222"/>
                <w:sz w:val="20"/>
                <w:szCs w:val="20"/>
              </w:rPr>
              <w:t>pd.get_dummies</w:t>
            </w:r>
            <w:proofErr w:type="spellEnd"/>
            <w:r>
              <w:rPr>
                <w:b/>
                <w:bCs/>
                <w:color w:val="222222"/>
                <w:sz w:val="20"/>
                <w:szCs w:val="20"/>
              </w:rPr>
              <w:t xml:space="preserve">, </w:t>
            </w:r>
            <w:proofErr w:type="spellStart"/>
            <w:r>
              <w:rPr>
                <w:b/>
                <w:bCs/>
                <w:color w:val="222222"/>
                <w:sz w:val="20"/>
                <w:szCs w:val="20"/>
              </w:rPr>
              <w:t>drop_first</w:t>
            </w:r>
            <w:proofErr w:type="spellEnd"/>
            <w:r>
              <w:rPr>
                <w:b/>
                <w:bCs/>
                <w:color w:val="222222"/>
                <w:sz w:val="20"/>
                <w:szCs w:val="20"/>
              </w:rPr>
              <w:t>=True)</w:t>
            </w:r>
          </w:p>
        </w:tc>
        <w:tc>
          <w:tcPr>
            <w:tcW w:w="2600" w:type="dxa"/>
            <w:shd w:val="clear" w:color="auto" w:fill="FFFFFF"/>
            <w:tcMar>
              <w:top w:w="80" w:type="dxa"/>
              <w:left w:w="120" w:type="dxa"/>
              <w:bottom w:w="80" w:type="dxa"/>
              <w:right w:w="120" w:type="dxa"/>
            </w:tcMar>
            <w:vAlign w:val="center"/>
          </w:tcPr>
          <w:p w14:paraId="66E98CC3" w14:textId="77777777" w:rsidR="007A1449" w:rsidRDefault="00000000">
            <w:pPr>
              <w:jc w:val="center"/>
            </w:pPr>
            <w:r>
              <w:rPr>
                <w:color w:val="222222"/>
                <w:sz w:val="20"/>
                <w:szCs w:val="20"/>
              </w:rPr>
              <w:t>Fertilizer dataset (dev notebook)</w:t>
            </w:r>
          </w:p>
        </w:tc>
        <w:tc>
          <w:tcPr>
            <w:tcW w:w="3760" w:type="dxa"/>
            <w:shd w:val="clear" w:color="auto" w:fill="FFFFFF"/>
            <w:tcMar>
              <w:top w:w="80" w:type="dxa"/>
              <w:left w:w="120" w:type="dxa"/>
              <w:bottom w:w="80" w:type="dxa"/>
              <w:right w:w="120" w:type="dxa"/>
            </w:tcMar>
            <w:vAlign w:val="center"/>
          </w:tcPr>
          <w:p w14:paraId="28CA1558" w14:textId="77777777" w:rsidR="007A1449" w:rsidRDefault="00000000">
            <w:pPr>
              <w:jc w:val="center"/>
            </w:pPr>
            <w:r>
              <w:rPr>
                <w:color w:val="222222"/>
                <w:sz w:val="20"/>
                <w:szCs w:val="20"/>
              </w:rPr>
              <w:t>Encodes 7 categorical columns for classification</w:t>
            </w:r>
          </w:p>
        </w:tc>
      </w:tr>
      <w:tr w:rsidR="007A1449" w14:paraId="303EF9B5" w14:textId="77777777">
        <w:tblPrEx>
          <w:tblCellMar>
            <w:top w:w="0" w:type="dxa"/>
            <w:bottom w:w="0" w:type="dxa"/>
          </w:tblCellMar>
        </w:tblPrEx>
        <w:tc>
          <w:tcPr>
            <w:tcW w:w="3000" w:type="dxa"/>
            <w:shd w:val="clear" w:color="auto" w:fill="F2F2F2"/>
            <w:tcMar>
              <w:top w:w="80" w:type="dxa"/>
              <w:left w:w="120" w:type="dxa"/>
              <w:bottom w:w="80" w:type="dxa"/>
              <w:right w:w="120" w:type="dxa"/>
            </w:tcMar>
            <w:vAlign w:val="center"/>
          </w:tcPr>
          <w:p w14:paraId="3156D913" w14:textId="77777777" w:rsidR="007A1449" w:rsidRDefault="00000000">
            <w:proofErr w:type="spellStart"/>
            <w:r>
              <w:rPr>
                <w:b/>
                <w:bCs/>
                <w:color w:val="222222"/>
                <w:sz w:val="20"/>
                <w:szCs w:val="20"/>
              </w:rPr>
              <w:t>ColumnTransformer</w:t>
            </w:r>
            <w:proofErr w:type="spellEnd"/>
            <w:r>
              <w:rPr>
                <w:b/>
                <w:bCs/>
                <w:color w:val="222222"/>
                <w:sz w:val="20"/>
                <w:szCs w:val="20"/>
              </w:rPr>
              <w:t xml:space="preserve"> + </w:t>
            </w:r>
            <w:proofErr w:type="spellStart"/>
            <w:r>
              <w:rPr>
                <w:b/>
                <w:bCs/>
                <w:color w:val="222222"/>
                <w:sz w:val="20"/>
                <w:szCs w:val="20"/>
              </w:rPr>
              <w:t>OneHotEncoder</w:t>
            </w:r>
            <w:proofErr w:type="spellEnd"/>
            <w:r>
              <w:rPr>
                <w:b/>
                <w:bCs/>
                <w:color w:val="222222"/>
                <w:sz w:val="20"/>
                <w:szCs w:val="20"/>
              </w:rPr>
              <w:t>(</w:t>
            </w:r>
            <w:proofErr w:type="spellStart"/>
            <w:r>
              <w:rPr>
                <w:b/>
                <w:bCs/>
                <w:color w:val="222222"/>
                <w:sz w:val="20"/>
                <w:szCs w:val="20"/>
              </w:rPr>
              <w:t>handle_unknown</w:t>
            </w:r>
            <w:proofErr w:type="spellEnd"/>
            <w:r>
              <w:rPr>
                <w:b/>
                <w:bCs/>
                <w:color w:val="222222"/>
                <w:sz w:val="20"/>
                <w:szCs w:val="20"/>
              </w:rPr>
              <w:t>='ignore')</w:t>
            </w:r>
          </w:p>
        </w:tc>
        <w:tc>
          <w:tcPr>
            <w:tcW w:w="2600" w:type="dxa"/>
            <w:shd w:val="clear" w:color="auto" w:fill="F2F2F2"/>
            <w:tcMar>
              <w:top w:w="80" w:type="dxa"/>
              <w:left w:w="120" w:type="dxa"/>
              <w:bottom w:w="80" w:type="dxa"/>
              <w:right w:w="120" w:type="dxa"/>
            </w:tcMar>
            <w:vAlign w:val="center"/>
          </w:tcPr>
          <w:p w14:paraId="6BD27DB3" w14:textId="77777777" w:rsidR="007A1449" w:rsidRDefault="00000000">
            <w:pPr>
              <w:jc w:val="center"/>
            </w:pPr>
            <w:r>
              <w:rPr>
                <w:color w:val="222222"/>
                <w:sz w:val="20"/>
                <w:szCs w:val="20"/>
              </w:rPr>
              <w:t>Yield &amp; Fertilizer datasets (deployment notebook)</w:t>
            </w:r>
          </w:p>
        </w:tc>
        <w:tc>
          <w:tcPr>
            <w:tcW w:w="3760" w:type="dxa"/>
            <w:shd w:val="clear" w:color="auto" w:fill="F2F2F2"/>
            <w:tcMar>
              <w:top w:w="80" w:type="dxa"/>
              <w:left w:w="120" w:type="dxa"/>
              <w:bottom w:w="80" w:type="dxa"/>
              <w:right w:w="120" w:type="dxa"/>
            </w:tcMar>
            <w:vAlign w:val="center"/>
          </w:tcPr>
          <w:p w14:paraId="052D2707" w14:textId="77777777" w:rsidR="007A1449" w:rsidRDefault="00000000">
            <w:pPr>
              <w:jc w:val="center"/>
            </w:pPr>
            <w:r>
              <w:rPr>
                <w:color w:val="222222"/>
                <w:sz w:val="20"/>
                <w:szCs w:val="20"/>
              </w:rPr>
              <w:t xml:space="preserve">Production-safe encoding that won't break on an unseen category at inference — an improvement over plain </w:t>
            </w:r>
            <w:proofErr w:type="spellStart"/>
            <w:r>
              <w:rPr>
                <w:color w:val="222222"/>
                <w:sz w:val="20"/>
                <w:szCs w:val="20"/>
              </w:rPr>
              <w:t>get_dummies</w:t>
            </w:r>
            <w:proofErr w:type="spellEnd"/>
          </w:p>
        </w:tc>
      </w:tr>
    </w:tbl>
    <w:p w14:paraId="7AFE5723" w14:textId="77777777" w:rsidR="007A1449" w:rsidRDefault="007A1449">
      <w:pPr>
        <w:sectPr w:rsidR="007A1449">
          <w:pgSz w:w="11906" w:h="16838"/>
          <w:pgMar w:top="1440" w:right="1440" w:bottom="1440" w:left="1440" w:header="708" w:footer="708" w:gutter="0"/>
          <w:cols w:space="720"/>
          <w:docGrid w:linePitch="360"/>
        </w:sectPr>
      </w:pPr>
    </w:p>
    <w:p w14:paraId="0A61D760" w14:textId="77777777" w:rsidR="007A1449" w:rsidRDefault="00000000">
      <w:pPr>
        <w:pStyle w:val="Heading1"/>
        <w:pBdr>
          <w:bottom w:val="single" w:sz="6" w:space="4" w:color="B8862D"/>
        </w:pBdr>
        <w:spacing w:before="420" w:after="200"/>
      </w:pPr>
      <w:r>
        <w:rPr>
          <w:b/>
          <w:bCs/>
          <w:color w:val="1B2A4A"/>
        </w:rPr>
        <w:lastRenderedPageBreak/>
        <w:t>6. Stage 1 — Crop Recommendation</w:t>
      </w:r>
    </w:p>
    <w:p w14:paraId="66902283" w14:textId="77777777" w:rsidR="007A1449" w:rsidRDefault="00000000">
      <w:pPr>
        <w:spacing w:after="160" w:line="300" w:lineRule="auto"/>
        <w:jc w:val="both"/>
      </w:pPr>
      <w:r>
        <w:rPr>
          <w:color w:val="222222"/>
        </w:rPr>
        <w:t xml:space="preserve">Four classifiers were trained on 7 environmental/soil features plus the engineered </w:t>
      </w:r>
      <w:proofErr w:type="spellStart"/>
      <w:r>
        <w:rPr>
          <w:color w:val="222222"/>
        </w:rPr>
        <w:t>npk_total</w:t>
      </w:r>
      <w:proofErr w:type="spellEnd"/>
      <w:r>
        <w:rPr>
          <w:color w:val="222222"/>
        </w:rPr>
        <w:t>, using an 80/20 stratified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1449" w14:paraId="55B47A36"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4288F4F9" w14:textId="77777777" w:rsidR="007A1449" w:rsidRDefault="00000000">
            <w:r>
              <w:rPr>
                <w:b/>
                <w:bCs/>
                <w:color w:val="FFFFFF"/>
                <w:sz w:val="20"/>
                <w:szCs w:val="20"/>
              </w:rPr>
              <w:t>Model</w:t>
            </w:r>
          </w:p>
        </w:tc>
        <w:tc>
          <w:tcPr>
            <w:tcW w:w="4680" w:type="dxa"/>
            <w:shd w:val="clear" w:color="auto" w:fill="1B2A4A"/>
            <w:tcMar>
              <w:top w:w="80" w:type="dxa"/>
              <w:left w:w="120" w:type="dxa"/>
              <w:bottom w:w="80" w:type="dxa"/>
              <w:right w:w="120" w:type="dxa"/>
            </w:tcMar>
            <w:vAlign w:val="center"/>
          </w:tcPr>
          <w:p w14:paraId="1B2AD830" w14:textId="77777777" w:rsidR="007A1449" w:rsidRDefault="00000000">
            <w:pPr>
              <w:jc w:val="center"/>
            </w:pPr>
            <w:r>
              <w:rPr>
                <w:b/>
                <w:bCs/>
                <w:color w:val="FFFFFF"/>
                <w:sz w:val="20"/>
                <w:szCs w:val="20"/>
              </w:rPr>
              <w:t>Accuracy</w:t>
            </w:r>
          </w:p>
        </w:tc>
      </w:tr>
      <w:tr w:rsidR="007A1449" w14:paraId="01B65B75"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07C13C1E" w14:textId="77777777" w:rsidR="007A1449" w:rsidRDefault="00000000">
            <w:r>
              <w:rPr>
                <w:b/>
                <w:bCs/>
                <w:color w:val="222222"/>
                <w:sz w:val="20"/>
                <w:szCs w:val="20"/>
              </w:rPr>
              <w:t>Logistic Regression</w:t>
            </w:r>
          </w:p>
        </w:tc>
        <w:tc>
          <w:tcPr>
            <w:tcW w:w="4680" w:type="dxa"/>
            <w:shd w:val="clear" w:color="auto" w:fill="FFFFFF"/>
            <w:tcMar>
              <w:top w:w="80" w:type="dxa"/>
              <w:left w:w="120" w:type="dxa"/>
              <w:bottom w:w="80" w:type="dxa"/>
              <w:right w:w="120" w:type="dxa"/>
            </w:tcMar>
            <w:vAlign w:val="center"/>
          </w:tcPr>
          <w:p w14:paraId="1B2BFDDA" w14:textId="77777777" w:rsidR="007A1449" w:rsidRDefault="00000000">
            <w:pPr>
              <w:jc w:val="center"/>
            </w:pPr>
            <w:r>
              <w:rPr>
                <w:color w:val="222222"/>
                <w:sz w:val="20"/>
                <w:szCs w:val="20"/>
              </w:rPr>
              <w:t>97.27%</w:t>
            </w:r>
          </w:p>
        </w:tc>
      </w:tr>
      <w:tr w:rsidR="007A1449" w14:paraId="5031CE7E"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4BDF4104" w14:textId="77777777" w:rsidR="007A1449" w:rsidRDefault="00000000">
            <w:r>
              <w:rPr>
                <w:b/>
                <w:bCs/>
                <w:color w:val="222222"/>
                <w:sz w:val="20"/>
                <w:szCs w:val="20"/>
              </w:rPr>
              <w:t>Decision Tree</w:t>
            </w:r>
          </w:p>
        </w:tc>
        <w:tc>
          <w:tcPr>
            <w:tcW w:w="4680" w:type="dxa"/>
            <w:shd w:val="clear" w:color="auto" w:fill="F2F2F2"/>
            <w:tcMar>
              <w:top w:w="80" w:type="dxa"/>
              <w:left w:w="120" w:type="dxa"/>
              <w:bottom w:w="80" w:type="dxa"/>
              <w:right w:w="120" w:type="dxa"/>
            </w:tcMar>
            <w:vAlign w:val="center"/>
          </w:tcPr>
          <w:p w14:paraId="4ECE020F" w14:textId="77777777" w:rsidR="007A1449" w:rsidRDefault="00000000">
            <w:pPr>
              <w:jc w:val="center"/>
            </w:pPr>
            <w:r>
              <w:rPr>
                <w:color w:val="222222"/>
                <w:sz w:val="20"/>
                <w:szCs w:val="20"/>
              </w:rPr>
              <w:t>98.41%</w:t>
            </w:r>
          </w:p>
        </w:tc>
      </w:tr>
      <w:tr w:rsidR="007A1449" w14:paraId="1F221F12"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21CB97D5" w14:textId="77777777" w:rsidR="007A1449" w:rsidRDefault="00000000">
            <w:r>
              <w:rPr>
                <w:b/>
                <w:bCs/>
                <w:color w:val="222222"/>
                <w:sz w:val="20"/>
                <w:szCs w:val="20"/>
              </w:rPr>
              <w:t>Random Forest — Selected</w:t>
            </w:r>
          </w:p>
        </w:tc>
        <w:tc>
          <w:tcPr>
            <w:tcW w:w="4680" w:type="dxa"/>
            <w:shd w:val="clear" w:color="auto" w:fill="FFFFFF"/>
            <w:tcMar>
              <w:top w:w="80" w:type="dxa"/>
              <w:left w:w="120" w:type="dxa"/>
              <w:bottom w:w="80" w:type="dxa"/>
              <w:right w:w="120" w:type="dxa"/>
            </w:tcMar>
            <w:vAlign w:val="center"/>
          </w:tcPr>
          <w:p w14:paraId="1A8C9AFA" w14:textId="77777777" w:rsidR="007A1449" w:rsidRDefault="00000000">
            <w:pPr>
              <w:jc w:val="center"/>
            </w:pPr>
            <w:r>
              <w:rPr>
                <w:color w:val="222222"/>
                <w:sz w:val="20"/>
                <w:szCs w:val="20"/>
              </w:rPr>
              <w:t>99.32%</w:t>
            </w:r>
          </w:p>
        </w:tc>
      </w:tr>
      <w:tr w:rsidR="007A1449" w14:paraId="749EC0BC"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7B0EBC7E" w14:textId="77777777" w:rsidR="007A1449" w:rsidRDefault="00000000">
            <w:proofErr w:type="spellStart"/>
            <w:r>
              <w:rPr>
                <w:b/>
                <w:bCs/>
                <w:color w:val="222222"/>
                <w:sz w:val="20"/>
                <w:szCs w:val="20"/>
              </w:rPr>
              <w:t>XGBoost</w:t>
            </w:r>
            <w:proofErr w:type="spellEnd"/>
          </w:p>
        </w:tc>
        <w:tc>
          <w:tcPr>
            <w:tcW w:w="4680" w:type="dxa"/>
            <w:shd w:val="clear" w:color="auto" w:fill="F2F2F2"/>
            <w:tcMar>
              <w:top w:w="80" w:type="dxa"/>
              <w:left w:w="120" w:type="dxa"/>
              <w:bottom w:w="80" w:type="dxa"/>
              <w:right w:w="120" w:type="dxa"/>
            </w:tcMar>
            <w:vAlign w:val="center"/>
          </w:tcPr>
          <w:p w14:paraId="7F622E7F" w14:textId="77777777" w:rsidR="007A1449" w:rsidRDefault="00000000">
            <w:pPr>
              <w:jc w:val="center"/>
            </w:pPr>
            <w:r>
              <w:rPr>
                <w:color w:val="222222"/>
                <w:sz w:val="20"/>
                <w:szCs w:val="20"/>
              </w:rPr>
              <w:t>98.41%</w:t>
            </w:r>
          </w:p>
        </w:tc>
      </w:tr>
    </w:tbl>
    <w:p w14:paraId="0954DD38" w14:textId="77777777" w:rsidR="007A1449" w:rsidRDefault="00000000">
      <w:pPr>
        <w:spacing w:before="150" w:after="80"/>
        <w:jc w:val="center"/>
      </w:pPr>
      <w:r>
        <w:rPr>
          <w:noProof/>
        </w:rPr>
        <w:drawing>
          <wp:inline distT="0" distB="0" distL="0" distR="0" wp14:anchorId="1F3E3475" wp14:editId="306F3F9A">
            <wp:extent cx="4000500" cy="2562225"/>
            <wp:effectExtent l="0" t="0" r="0" b="0"/>
            <wp:docPr id="1055451459" name="Picture 10554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562225"/>
                    </a:xfrm>
                    <a:prstGeom prst="rect">
                      <a:avLst/>
                    </a:prstGeom>
                  </pic:spPr>
                </pic:pic>
              </a:graphicData>
            </a:graphic>
          </wp:inline>
        </w:drawing>
      </w:r>
    </w:p>
    <w:p w14:paraId="17B756A2" w14:textId="77777777" w:rsidR="007A1449" w:rsidRDefault="00000000">
      <w:pPr>
        <w:spacing w:after="240"/>
        <w:jc w:val="center"/>
      </w:pPr>
      <w:r>
        <w:rPr>
          <w:i/>
          <w:iCs/>
          <w:color w:val="666666"/>
          <w:sz w:val="18"/>
          <w:szCs w:val="18"/>
        </w:rPr>
        <w:t>Figure 6 — Random Forest feature importance for Crop Recommendation</w:t>
      </w:r>
    </w:p>
    <w:p w14:paraId="6F833B8C" w14:textId="77777777" w:rsidR="007A1449" w:rsidRDefault="00000000">
      <w:pPr>
        <w:spacing w:after="160" w:line="300" w:lineRule="auto"/>
        <w:jc w:val="both"/>
      </w:pPr>
      <w:r>
        <w:rPr>
          <w:color w:val="222222"/>
        </w:rPr>
        <w:t xml:space="preserve">Rainfall and humidity are the two most influential features, followed by potassium (K) and phosphorus (P) — confirming that climatic conditions dominate crop suitability, with soil nutrients providing a secondary refinement. Random Forest was selected as the Stage 1 model and saved as </w:t>
      </w:r>
      <w:proofErr w:type="spellStart"/>
      <w:r>
        <w:rPr>
          <w:color w:val="222222"/>
        </w:rPr>
        <w:t>crop_pipeline.pkl</w:t>
      </w:r>
      <w:proofErr w:type="spellEnd"/>
      <w:r>
        <w:rPr>
          <w:color w:val="222222"/>
        </w:rPr>
        <w:t>.</w:t>
      </w:r>
    </w:p>
    <w:p w14:paraId="18905AA1" w14:textId="77777777" w:rsidR="007A1449" w:rsidRDefault="007A1449">
      <w:pPr>
        <w:sectPr w:rsidR="007A1449">
          <w:pgSz w:w="11906" w:h="16838"/>
          <w:pgMar w:top="1440" w:right="1440" w:bottom="1440" w:left="1440" w:header="708" w:footer="708" w:gutter="0"/>
          <w:cols w:space="720"/>
          <w:docGrid w:linePitch="360"/>
        </w:sectPr>
      </w:pPr>
    </w:p>
    <w:p w14:paraId="74F19433" w14:textId="77777777" w:rsidR="007A1449" w:rsidRDefault="00000000">
      <w:pPr>
        <w:pStyle w:val="Heading1"/>
        <w:pBdr>
          <w:bottom w:val="single" w:sz="6" w:space="4" w:color="B8862D"/>
        </w:pBdr>
        <w:spacing w:before="420" w:after="200"/>
      </w:pPr>
      <w:r>
        <w:rPr>
          <w:b/>
          <w:bCs/>
          <w:color w:val="1B2A4A"/>
        </w:rPr>
        <w:lastRenderedPageBreak/>
        <w:t>7. Stage 2 — Yield Prediction</w:t>
      </w:r>
    </w:p>
    <w:p w14:paraId="72CF4DD4" w14:textId="77777777" w:rsidR="007A1449" w:rsidRDefault="00000000">
      <w:pPr>
        <w:spacing w:after="160" w:line="300" w:lineRule="auto"/>
        <w:jc w:val="both"/>
      </w:pPr>
      <w:r>
        <w:rPr>
          <w:color w:val="222222"/>
        </w:rPr>
        <w:t>Using the recommended crop (as the ground-truth crop label during training) plus agricultural and climatic features, four regressors were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000"/>
        <w:gridCol w:w="1760"/>
      </w:tblGrid>
      <w:tr w:rsidR="007A1449" w14:paraId="1E47BAEB" w14:textId="77777777">
        <w:tblPrEx>
          <w:tblCellMar>
            <w:top w:w="0" w:type="dxa"/>
            <w:bottom w:w="0" w:type="dxa"/>
          </w:tblCellMar>
        </w:tblPrEx>
        <w:trPr>
          <w:tblHeader/>
        </w:trPr>
        <w:tc>
          <w:tcPr>
            <w:tcW w:w="3600" w:type="dxa"/>
            <w:shd w:val="clear" w:color="auto" w:fill="1B2A4A"/>
            <w:tcMar>
              <w:top w:w="80" w:type="dxa"/>
              <w:left w:w="120" w:type="dxa"/>
              <w:bottom w:w="80" w:type="dxa"/>
              <w:right w:w="120" w:type="dxa"/>
            </w:tcMar>
            <w:vAlign w:val="center"/>
          </w:tcPr>
          <w:p w14:paraId="15E9AE09" w14:textId="77777777" w:rsidR="007A1449" w:rsidRDefault="00000000">
            <w:r>
              <w:rPr>
                <w:b/>
                <w:bCs/>
                <w:color w:val="FFFFFF"/>
                <w:sz w:val="20"/>
                <w:szCs w:val="20"/>
              </w:rPr>
              <w:t>Model</w:t>
            </w:r>
          </w:p>
        </w:tc>
        <w:tc>
          <w:tcPr>
            <w:tcW w:w="2000" w:type="dxa"/>
            <w:shd w:val="clear" w:color="auto" w:fill="1B2A4A"/>
            <w:tcMar>
              <w:top w:w="80" w:type="dxa"/>
              <w:left w:w="120" w:type="dxa"/>
              <w:bottom w:w="80" w:type="dxa"/>
              <w:right w:w="120" w:type="dxa"/>
            </w:tcMar>
            <w:vAlign w:val="center"/>
          </w:tcPr>
          <w:p w14:paraId="40C65806" w14:textId="77777777" w:rsidR="007A1449" w:rsidRDefault="00000000">
            <w:pPr>
              <w:jc w:val="center"/>
            </w:pPr>
            <w:r>
              <w:rPr>
                <w:b/>
                <w:bCs/>
                <w:color w:val="FFFFFF"/>
                <w:sz w:val="20"/>
                <w:szCs w:val="20"/>
              </w:rPr>
              <w:t>MAE</w:t>
            </w:r>
          </w:p>
        </w:tc>
        <w:tc>
          <w:tcPr>
            <w:tcW w:w="2000" w:type="dxa"/>
            <w:shd w:val="clear" w:color="auto" w:fill="1B2A4A"/>
            <w:tcMar>
              <w:top w:w="80" w:type="dxa"/>
              <w:left w:w="120" w:type="dxa"/>
              <w:bottom w:w="80" w:type="dxa"/>
              <w:right w:w="120" w:type="dxa"/>
            </w:tcMar>
            <w:vAlign w:val="center"/>
          </w:tcPr>
          <w:p w14:paraId="142BC655" w14:textId="77777777" w:rsidR="007A1449" w:rsidRDefault="00000000">
            <w:pPr>
              <w:jc w:val="center"/>
            </w:pPr>
            <w:r>
              <w:rPr>
                <w:b/>
                <w:bCs/>
                <w:color w:val="FFFFFF"/>
                <w:sz w:val="20"/>
                <w:szCs w:val="20"/>
              </w:rPr>
              <w:t>RMSE</w:t>
            </w:r>
          </w:p>
        </w:tc>
        <w:tc>
          <w:tcPr>
            <w:tcW w:w="1760" w:type="dxa"/>
            <w:shd w:val="clear" w:color="auto" w:fill="1B2A4A"/>
            <w:tcMar>
              <w:top w:w="80" w:type="dxa"/>
              <w:left w:w="120" w:type="dxa"/>
              <w:bottom w:w="80" w:type="dxa"/>
              <w:right w:w="120" w:type="dxa"/>
            </w:tcMar>
            <w:vAlign w:val="center"/>
          </w:tcPr>
          <w:p w14:paraId="6E6470C9" w14:textId="77777777" w:rsidR="007A1449" w:rsidRDefault="00000000">
            <w:pPr>
              <w:jc w:val="center"/>
            </w:pPr>
            <w:r>
              <w:rPr>
                <w:b/>
                <w:bCs/>
                <w:color w:val="FFFFFF"/>
                <w:sz w:val="20"/>
                <w:szCs w:val="20"/>
              </w:rPr>
              <w:t>R² Score</w:t>
            </w:r>
          </w:p>
        </w:tc>
      </w:tr>
      <w:tr w:rsidR="007A1449" w14:paraId="4F81D521"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40DA926D" w14:textId="77777777" w:rsidR="007A1449" w:rsidRDefault="00000000">
            <w:r>
              <w:rPr>
                <w:b/>
                <w:bCs/>
                <w:color w:val="222222"/>
                <w:sz w:val="20"/>
                <w:szCs w:val="20"/>
              </w:rPr>
              <w:t>Linear Regression</w:t>
            </w:r>
          </w:p>
        </w:tc>
        <w:tc>
          <w:tcPr>
            <w:tcW w:w="2000" w:type="dxa"/>
            <w:shd w:val="clear" w:color="auto" w:fill="FFFFFF"/>
            <w:tcMar>
              <w:top w:w="80" w:type="dxa"/>
              <w:left w:w="120" w:type="dxa"/>
              <w:bottom w:w="80" w:type="dxa"/>
              <w:right w:w="120" w:type="dxa"/>
            </w:tcMar>
            <w:vAlign w:val="center"/>
          </w:tcPr>
          <w:p w14:paraId="1C303D43" w14:textId="77777777" w:rsidR="007A1449" w:rsidRDefault="00000000">
            <w:pPr>
              <w:jc w:val="center"/>
            </w:pPr>
            <w:r>
              <w:rPr>
                <w:color w:val="222222"/>
                <w:sz w:val="20"/>
                <w:szCs w:val="20"/>
              </w:rPr>
              <w:t>63.91</w:t>
            </w:r>
          </w:p>
        </w:tc>
        <w:tc>
          <w:tcPr>
            <w:tcW w:w="2000" w:type="dxa"/>
            <w:shd w:val="clear" w:color="auto" w:fill="FFFFFF"/>
            <w:tcMar>
              <w:top w:w="80" w:type="dxa"/>
              <w:left w:w="120" w:type="dxa"/>
              <w:bottom w:w="80" w:type="dxa"/>
              <w:right w:w="120" w:type="dxa"/>
            </w:tcMar>
            <w:vAlign w:val="center"/>
          </w:tcPr>
          <w:p w14:paraId="01AAE8C5" w14:textId="77777777" w:rsidR="007A1449" w:rsidRDefault="00000000">
            <w:pPr>
              <w:jc w:val="center"/>
            </w:pPr>
            <w:r>
              <w:rPr>
                <w:color w:val="222222"/>
                <w:sz w:val="20"/>
                <w:szCs w:val="20"/>
              </w:rPr>
              <w:t>389.68</w:t>
            </w:r>
          </w:p>
        </w:tc>
        <w:tc>
          <w:tcPr>
            <w:tcW w:w="1760" w:type="dxa"/>
            <w:shd w:val="clear" w:color="auto" w:fill="FFFFFF"/>
            <w:tcMar>
              <w:top w:w="80" w:type="dxa"/>
              <w:left w:w="120" w:type="dxa"/>
              <w:bottom w:w="80" w:type="dxa"/>
              <w:right w:w="120" w:type="dxa"/>
            </w:tcMar>
            <w:vAlign w:val="center"/>
          </w:tcPr>
          <w:p w14:paraId="14B06E3D" w14:textId="77777777" w:rsidR="007A1449" w:rsidRDefault="00000000">
            <w:pPr>
              <w:jc w:val="center"/>
            </w:pPr>
            <w:r>
              <w:rPr>
                <w:color w:val="222222"/>
                <w:sz w:val="20"/>
                <w:szCs w:val="20"/>
              </w:rPr>
              <w:t>0.8105</w:t>
            </w:r>
          </w:p>
        </w:tc>
      </w:tr>
      <w:tr w:rsidR="007A1449" w14:paraId="2E2971FC"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42DA41F5" w14:textId="77777777" w:rsidR="007A1449" w:rsidRDefault="00000000">
            <w:r>
              <w:rPr>
                <w:b/>
                <w:bCs/>
                <w:color w:val="222222"/>
                <w:sz w:val="20"/>
                <w:szCs w:val="20"/>
              </w:rPr>
              <w:t>Decision Tree</w:t>
            </w:r>
          </w:p>
        </w:tc>
        <w:tc>
          <w:tcPr>
            <w:tcW w:w="2000" w:type="dxa"/>
            <w:shd w:val="clear" w:color="auto" w:fill="F2F2F2"/>
            <w:tcMar>
              <w:top w:w="80" w:type="dxa"/>
              <w:left w:w="120" w:type="dxa"/>
              <w:bottom w:w="80" w:type="dxa"/>
              <w:right w:w="120" w:type="dxa"/>
            </w:tcMar>
            <w:vAlign w:val="center"/>
          </w:tcPr>
          <w:p w14:paraId="4A212E38" w14:textId="77777777" w:rsidR="007A1449" w:rsidRDefault="00000000">
            <w:pPr>
              <w:jc w:val="center"/>
            </w:pPr>
            <w:r>
              <w:rPr>
                <w:color w:val="222222"/>
                <w:sz w:val="20"/>
                <w:szCs w:val="20"/>
              </w:rPr>
              <w:t>15.70</w:t>
            </w:r>
          </w:p>
        </w:tc>
        <w:tc>
          <w:tcPr>
            <w:tcW w:w="2000" w:type="dxa"/>
            <w:shd w:val="clear" w:color="auto" w:fill="F2F2F2"/>
            <w:tcMar>
              <w:top w:w="80" w:type="dxa"/>
              <w:left w:w="120" w:type="dxa"/>
              <w:bottom w:w="80" w:type="dxa"/>
              <w:right w:w="120" w:type="dxa"/>
            </w:tcMar>
            <w:vAlign w:val="center"/>
          </w:tcPr>
          <w:p w14:paraId="75F6E87E" w14:textId="77777777" w:rsidR="007A1449" w:rsidRDefault="00000000">
            <w:pPr>
              <w:jc w:val="center"/>
            </w:pPr>
            <w:r>
              <w:rPr>
                <w:color w:val="222222"/>
                <w:sz w:val="20"/>
                <w:szCs w:val="20"/>
              </w:rPr>
              <w:t>228.32</w:t>
            </w:r>
          </w:p>
        </w:tc>
        <w:tc>
          <w:tcPr>
            <w:tcW w:w="1760" w:type="dxa"/>
            <w:shd w:val="clear" w:color="auto" w:fill="F2F2F2"/>
            <w:tcMar>
              <w:top w:w="80" w:type="dxa"/>
              <w:left w:w="120" w:type="dxa"/>
              <w:bottom w:w="80" w:type="dxa"/>
              <w:right w:w="120" w:type="dxa"/>
            </w:tcMar>
            <w:vAlign w:val="center"/>
          </w:tcPr>
          <w:p w14:paraId="1C4214EC" w14:textId="77777777" w:rsidR="007A1449" w:rsidRDefault="00000000">
            <w:pPr>
              <w:jc w:val="center"/>
            </w:pPr>
            <w:r>
              <w:rPr>
                <w:color w:val="222222"/>
                <w:sz w:val="20"/>
                <w:szCs w:val="20"/>
              </w:rPr>
              <w:t>0.9349</w:t>
            </w:r>
          </w:p>
        </w:tc>
      </w:tr>
      <w:tr w:rsidR="007A1449" w14:paraId="2E4BDC12" w14:textId="77777777">
        <w:tblPrEx>
          <w:tblCellMar>
            <w:top w:w="0" w:type="dxa"/>
            <w:bottom w:w="0" w:type="dxa"/>
          </w:tblCellMar>
        </w:tblPrEx>
        <w:tc>
          <w:tcPr>
            <w:tcW w:w="3600" w:type="dxa"/>
            <w:shd w:val="clear" w:color="auto" w:fill="FFFFFF"/>
            <w:tcMar>
              <w:top w:w="80" w:type="dxa"/>
              <w:left w:w="120" w:type="dxa"/>
              <w:bottom w:w="80" w:type="dxa"/>
              <w:right w:w="120" w:type="dxa"/>
            </w:tcMar>
            <w:vAlign w:val="center"/>
          </w:tcPr>
          <w:p w14:paraId="070698A2" w14:textId="77777777" w:rsidR="007A1449" w:rsidRDefault="00000000">
            <w:r>
              <w:rPr>
                <w:b/>
                <w:bCs/>
                <w:color w:val="222222"/>
                <w:sz w:val="20"/>
                <w:szCs w:val="20"/>
              </w:rPr>
              <w:t>Random Forest — Selected</w:t>
            </w:r>
          </w:p>
        </w:tc>
        <w:tc>
          <w:tcPr>
            <w:tcW w:w="2000" w:type="dxa"/>
            <w:shd w:val="clear" w:color="auto" w:fill="FFFFFF"/>
            <w:tcMar>
              <w:top w:w="80" w:type="dxa"/>
              <w:left w:w="120" w:type="dxa"/>
              <w:bottom w:w="80" w:type="dxa"/>
              <w:right w:w="120" w:type="dxa"/>
            </w:tcMar>
            <w:vAlign w:val="center"/>
          </w:tcPr>
          <w:p w14:paraId="231A284A" w14:textId="77777777" w:rsidR="007A1449" w:rsidRDefault="00000000">
            <w:pPr>
              <w:jc w:val="center"/>
            </w:pPr>
            <w:r>
              <w:rPr>
                <w:color w:val="222222"/>
                <w:sz w:val="20"/>
                <w:szCs w:val="20"/>
              </w:rPr>
              <w:t>11.98</w:t>
            </w:r>
          </w:p>
        </w:tc>
        <w:tc>
          <w:tcPr>
            <w:tcW w:w="2000" w:type="dxa"/>
            <w:shd w:val="clear" w:color="auto" w:fill="FFFFFF"/>
            <w:tcMar>
              <w:top w:w="80" w:type="dxa"/>
              <w:left w:w="120" w:type="dxa"/>
              <w:bottom w:w="80" w:type="dxa"/>
              <w:right w:w="120" w:type="dxa"/>
            </w:tcMar>
            <w:vAlign w:val="center"/>
          </w:tcPr>
          <w:p w14:paraId="3D886385" w14:textId="77777777" w:rsidR="007A1449" w:rsidRDefault="00000000">
            <w:pPr>
              <w:jc w:val="center"/>
            </w:pPr>
            <w:r>
              <w:rPr>
                <w:color w:val="222222"/>
                <w:sz w:val="20"/>
                <w:szCs w:val="20"/>
              </w:rPr>
              <w:t>177.75</w:t>
            </w:r>
          </w:p>
        </w:tc>
        <w:tc>
          <w:tcPr>
            <w:tcW w:w="1760" w:type="dxa"/>
            <w:shd w:val="clear" w:color="auto" w:fill="FFFFFF"/>
            <w:tcMar>
              <w:top w:w="80" w:type="dxa"/>
              <w:left w:w="120" w:type="dxa"/>
              <w:bottom w:w="80" w:type="dxa"/>
              <w:right w:w="120" w:type="dxa"/>
            </w:tcMar>
            <w:vAlign w:val="center"/>
          </w:tcPr>
          <w:p w14:paraId="345EA77B" w14:textId="77777777" w:rsidR="007A1449" w:rsidRDefault="00000000">
            <w:pPr>
              <w:jc w:val="center"/>
            </w:pPr>
            <w:r>
              <w:rPr>
                <w:color w:val="222222"/>
                <w:sz w:val="20"/>
                <w:szCs w:val="20"/>
              </w:rPr>
              <w:t>0.9606</w:t>
            </w:r>
          </w:p>
        </w:tc>
      </w:tr>
      <w:tr w:rsidR="007A1449" w14:paraId="068F0259"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2F4675D5" w14:textId="77777777" w:rsidR="007A1449" w:rsidRDefault="00000000">
            <w:proofErr w:type="spellStart"/>
            <w:r>
              <w:rPr>
                <w:b/>
                <w:bCs/>
                <w:color w:val="222222"/>
                <w:sz w:val="20"/>
                <w:szCs w:val="20"/>
              </w:rPr>
              <w:t>XGBoost</w:t>
            </w:r>
            <w:proofErr w:type="spellEnd"/>
          </w:p>
        </w:tc>
        <w:tc>
          <w:tcPr>
            <w:tcW w:w="2000" w:type="dxa"/>
            <w:shd w:val="clear" w:color="auto" w:fill="F2F2F2"/>
            <w:tcMar>
              <w:top w:w="80" w:type="dxa"/>
              <w:left w:w="120" w:type="dxa"/>
              <w:bottom w:w="80" w:type="dxa"/>
              <w:right w:w="120" w:type="dxa"/>
            </w:tcMar>
            <w:vAlign w:val="center"/>
          </w:tcPr>
          <w:p w14:paraId="3D23374F" w14:textId="77777777" w:rsidR="007A1449" w:rsidRDefault="00000000">
            <w:pPr>
              <w:jc w:val="center"/>
            </w:pPr>
            <w:r>
              <w:rPr>
                <w:color w:val="222222"/>
                <w:sz w:val="20"/>
                <w:szCs w:val="20"/>
              </w:rPr>
              <w:t>13.54</w:t>
            </w:r>
          </w:p>
        </w:tc>
        <w:tc>
          <w:tcPr>
            <w:tcW w:w="2000" w:type="dxa"/>
            <w:shd w:val="clear" w:color="auto" w:fill="F2F2F2"/>
            <w:tcMar>
              <w:top w:w="80" w:type="dxa"/>
              <w:left w:w="120" w:type="dxa"/>
              <w:bottom w:w="80" w:type="dxa"/>
              <w:right w:w="120" w:type="dxa"/>
            </w:tcMar>
            <w:vAlign w:val="center"/>
          </w:tcPr>
          <w:p w14:paraId="0B0D9DC1" w14:textId="77777777" w:rsidR="007A1449" w:rsidRDefault="00000000">
            <w:pPr>
              <w:jc w:val="center"/>
            </w:pPr>
            <w:r>
              <w:rPr>
                <w:color w:val="222222"/>
                <w:sz w:val="20"/>
                <w:szCs w:val="20"/>
              </w:rPr>
              <w:t>238.44</w:t>
            </w:r>
          </w:p>
        </w:tc>
        <w:tc>
          <w:tcPr>
            <w:tcW w:w="1760" w:type="dxa"/>
            <w:shd w:val="clear" w:color="auto" w:fill="F2F2F2"/>
            <w:tcMar>
              <w:top w:w="80" w:type="dxa"/>
              <w:left w:w="120" w:type="dxa"/>
              <w:bottom w:w="80" w:type="dxa"/>
              <w:right w:w="120" w:type="dxa"/>
            </w:tcMar>
            <w:vAlign w:val="center"/>
          </w:tcPr>
          <w:p w14:paraId="2469B69A" w14:textId="77777777" w:rsidR="007A1449" w:rsidRDefault="00000000">
            <w:pPr>
              <w:jc w:val="center"/>
            </w:pPr>
            <w:r>
              <w:rPr>
                <w:color w:val="222222"/>
                <w:sz w:val="20"/>
                <w:szCs w:val="20"/>
              </w:rPr>
              <w:t>0.9290</w:t>
            </w:r>
          </w:p>
        </w:tc>
      </w:tr>
    </w:tbl>
    <w:p w14:paraId="3759BFFD" w14:textId="77777777" w:rsidR="007A1449" w:rsidRDefault="00000000">
      <w:pPr>
        <w:spacing w:after="160" w:line="300" w:lineRule="auto"/>
        <w:jc w:val="both"/>
      </w:pPr>
      <w:r>
        <w:rPr>
          <w:color w:val="222222"/>
        </w:rPr>
        <w:t>Random Forest achieved the best scores on every metric tracked. Linear Regression's much weaker R² (0.81) is consistent with the heavily right-skewed yield target identified during EDA — tree ensembles handle this non-linearity far better without requiring a target transformation.</w:t>
      </w:r>
    </w:p>
    <w:p w14:paraId="09271478" w14:textId="77777777" w:rsidR="007A1449" w:rsidRDefault="00000000">
      <w:pPr>
        <w:spacing w:after="160" w:line="300" w:lineRule="auto"/>
        <w:jc w:val="both"/>
      </w:pPr>
      <w:r>
        <w:rPr>
          <w:color w:val="222222"/>
        </w:rPr>
        <w:t xml:space="preserve">Important caveat: Section 10 documents evidence that this specific evaluation run may not have applied one-hot encoding to the categorical inputs (season, state, </w:t>
      </w:r>
      <w:proofErr w:type="spellStart"/>
      <w:r>
        <w:rPr>
          <w:color w:val="222222"/>
        </w:rPr>
        <w:t>recommended_crop</w:t>
      </w:r>
      <w:proofErr w:type="spellEnd"/>
      <w:r>
        <w:rPr>
          <w:color w:val="222222"/>
        </w:rPr>
        <w:t>) before fitting — please read that section before treating these numbers as final.</w:t>
      </w:r>
    </w:p>
    <w:p w14:paraId="3B4904FA" w14:textId="77777777" w:rsidR="007A1449" w:rsidRDefault="007A1449">
      <w:pPr>
        <w:sectPr w:rsidR="007A1449">
          <w:pgSz w:w="11906" w:h="16838"/>
          <w:pgMar w:top="1440" w:right="1440" w:bottom="1440" w:left="1440" w:header="708" w:footer="708" w:gutter="0"/>
          <w:cols w:space="720"/>
          <w:docGrid w:linePitch="360"/>
        </w:sectPr>
      </w:pPr>
    </w:p>
    <w:p w14:paraId="7B50CC4C" w14:textId="77777777" w:rsidR="007A1449" w:rsidRDefault="00000000">
      <w:pPr>
        <w:pStyle w:val="Heading1"/>
        <w:pBdr>
          <w:bottom w:val="single" w:sz="6" w:space="4" w:color="B8862D"/>
        </w:pBdr>
        <w:spacing w:before="420" w:after="200"/>
      </w:pPr>
      <w:r>
        <w:rPr>
          <w:b/>
          <w:bCs/>
          <w:color w:val="1B2A4A"/>
        </w:rPr>
        <w:lastRenderedPageBreak/>
        <w:t>8. Stage 3 — Fertilizer Recommendation</w:t>
      </w:r>
    </w:p>
    <w:p w14:paraId="65BA8BE0" w14:textId="77777777" w:rsidR="007A1449" w:rsidRDefault="00000000">
      <w:pPr>
        <w:spacing w:after="160" w:line="300" w:lineRule="auto"/>
        <w:jc w:val="both"/>
      </w:pPr>
      <w:r>
        <w:rPr>
          <w:color w:val="222222"/>
        </w:rPr>
        <w:t>Using soil characteristics, climate, crop information, and the yield carried over from Stage 2, four classifiers were compared on the (one-hot encoded) fertilizer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1449" w14:paraId="321AAB4F" w14:textId="77777777">
        <w:tblPrEx>
          <w:tblCellMar>
            <w:top w:w="0" w:type="dxa"/>
            <w:bottom w:w="0" w:type="dxa"/>
          </w:tblCellMar>
        </w:tblPrEx>
        <w:trPr>
          <w:tblHeader/>
        </w:trPr>
        <w:tc>
          <w:tcPr>
            <w:tcW w:w="4680" w:type="dxa"/>
            <w:shd w:val="clear" w:color="auto" w:fill="1B2A4A"/>
            <w:tcMar>
              <w:top w:w="80" w:type="dxa"/>
              <w:left w:w="120" w:type="dxa"/>
              <w:bottom w:w="80" w:type="dxa"/>
              <w:right w:w="120" w:type="dxa"/>
            </w:tcMar>
            <w:vAlign w:val="center"/>
          </w:tcPr>
          <w:p w14:paraId="4094EB6A" w14:textId="77777777" w:rsidR="007A1449" w:rsidRDefault="00000000">
            <w:r>
              <w:rPr>
                <w:b/>
                <w:bCs/>
                <w:color w:val="FFFFFF"/>
                <w:sz w:val="20"/>
                <w:szCs w:val="20"/>
              </w:rPr>
              <w:t>Model</w:t>
            </w:r>
          </w:p>
        </w:tc>
        <w:tc>
          <w:tcPr>
            <w:tcW w:w="4680" w:type="dxa"/>
            <w:shd w:val="clear" w:color="auto" w:fill="1B2A4A"/>
            <w:tcMar>
              <w:top w:w="80" w:type="dxa"/>
              <w:left w:w="120" w:type="dxa"/>
              <w:bottom w:w="80" w:type="dxa"/>
              <w:right w:w="120" w:type="dxa"/>
            </w:tcMar>
            <w:vAlign w:val="center"/>
          </w:tcPr>
          <w:p w14:paraId="2C180F96" w14:textId="77777777" w:rsidR="007A1449" w:rsidRDefault="00000000">
            <w:pPr>
              <w:jc w:val="center"/>
            </w:pPr>
            <w:r>
              <w:rPr>
                <w:b/>
                <w:bCs/>
                <w:color w:val="FFFFFF"/>
                <w:sz w:val="20"/>
                <w:szCs w:val="20"/>
              </w:rPr>
              <w:t>Accuracy</w:t>
            </w:r>
          </w:p>
        </w:tc>
      </w:tr>
      <w:tr w:rsidR="007A1449" w14:paraId="31FF5C6D"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442AC9EB" w14:textId="77777777" w:rsidR="007A1449" w:rsidRDefault="00000000">
            <w:r>
              <w:rPr>
                <w:b/>
                <w:bCs/>
                <w:color w:val="222222"/>
                <w:sz w:val="20"/>
                <w:szCs w:val="20"/>
              </w:rPr>
              <w:t>Logistic Regression</w:t>
            </w:r>
          </w:p>
        </w:tc>
        <w:tc>
          <w:tcPr>
            <w:tcW w:w="4680" w:type="dxa"/>
            <w:shd w:val="clear" w:color="auto" w:fill="FFFFFF"/>
            <w:tcMar>
              <w:top w:w="80" w:type="dxa"/>
              <w:left w:w="120" w:type="dxa"/>
              <w:bottom w:w="80" w:type="dxa"/>
              <w:right w:w="120" w:type="dxa"/>
            </w:tcMar>
            <w:vAlign w:val="center"/>
          </w:tcPr>
          <w:p w14:paraId="38911C81" w14:textId="77777777" w:rsidR="007A1449" w:rsidRDefault="00000000">
            <w:pPr>
              <w:jc w:val="center"/>
            </w:pPr>
            <w:r>
              <w:rPr>
                <w:color w:val="222222"/>
                <w:sz w:val="20"/>
                <w:szCs w:val="20"/>
              </w:rPr>
              <w:t>72.70%</w:t>
            </w:r>
          </w:p>
        </w:tc>
      </w:tr>
      <w:tr w:rsidR="007A1449" w14:paraId="4D3DD5C7"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2C899A17" w14:textId="77777777" w:rsidR="007A1449" w:rsidRDefault="00000000">
            <w:r>
              <w:rPr>
                <w:b/>
                <w:bCs/>
                <w:color w:val="222222"/>
                <w:sz w:val="20"/>
                <w:szCs w:val="20"/>
              </w:rPr>
              <w:t>Decision Tree</w:t>
            </w:r>
          </w:p>
        </w:tc>
        <w:tc>
          <w:tcPr>
            <w:tcW w:w="4680" w:type="dxa"/>
            <w:shd w:val="clear" w:color="auto" w:fill="F2F2F2"/>
            <w:tcMar>
              <w:top w:w="80" w:type="dxa"/>
              <w:left w:w="120" w:type="dxa"/>
              <w:bottom w:w="80" w:type="dxa"/>
              <w:right w:w="120" w:type="dxa"/>
            </w:tcMar>
            <w:vAlign w:val="center"/>
          </w:tcPr>
          <w:p w14:paraId="35E92BB0" w14:textId="77777777" w:rsidR="007A1449" w:rsidRDefault="00000000">
            <w:pPr>
              <w:jc w:val="center"/>
            </w:pPr>
            <w:r>
              <w:rPr>
                <w:color w:val="222222"/>
                <w:sz w:val="20"/>
                <w:szCs w:val="20"/>
              </w:rPr>
              <w:t>87.30%</w:t>
            </w:r>
          </w:p>
        </w:tc>
      </w:tr>
      <w:tr w:rsidR="007A1449" w14:paraId="25D66761" w14:textId="77777777">
        <w:tblPrEx>
          <w:tblCellMar>
            <w:top w:w="0" w:type="dxa"/>
            <w:bottom w:w="0" w:type="dxa"/>
          </w:tblCellMar>
        </w:tblPrEx>
        <w:tc>
          <w:tcPr>
            <w:tcW w:w="4680" w:type="dxa"/>
            <w:shd w:val="clear" w:color="auto" w:fill="FFFFFF"/>
            <w:tcMar>
              <w:top w:w="80" w:type="dxa"/>
              <w:left w:w="120" w:type="dxa"/>
              <w:bottom w:w="80" w:type="dxa"/>
              <w:right w:w="120" w:type="dxa"/>
            </w:tcMar>
            <w:vAlign w:val="center"/>
          </w:tcPr>
          <w:p w14:paraId="583F2123" w14:textId="77777777" w:rsidR="007A1449" w:rsidRDefault="00000000">
            <w:r>
              <w:rPr>
                <w:b/>
                <w:bCs/>
                <w:color w:val="222222"/>
                <w:sz w:val="20"/>
                <w:szCs w:val="20"/>
              </w:rPr>
              <w:t>Random Forest — Selected</w:t>
            </w:r>
          </w:p>
        </w:tc>
        <w:tc>
          <w:tcPr>
            <w:tcW w:w="4680" w:type="dxa"/>
            <w:shd w:val="clear" w:color="auto" w:fill="FFFFFF"/>
            <w:tcMar>
              <w:top w:w="80" w:type="dxa"/>
              <w:left w:w="120" w:type="dxa"/>
              <w:bottom w:w="80" w:type="dxa"/>
              <w:right w:w="120" w:type="dxa"/>
            </w:tcMar>
            <w:vAlign w:val="center"/>
          </w:tcPr>
          <w:p w14:paraId="08E7207F" w14:textId="77777777" w:rsidR="007A1449" w:rsidRDefault="00000000">
            <w:pPr>
              <w:jc w:val="center"/>
            </w:pPr>
            <w:r>
              <w:rPr>
                <w:color w:val="222222"/>
                <w:sz w:val="20"/>
                <w:szCs w:val="20"/>
              </w:rPr>
              <w:t>87.35%</w:t>
            </w:r>
          </w:p>
        </w:tc>
      </w:tr>
      <w:tr w:rsidR="007A1449" w14:paraId="6F23DD80" w14:textId="77777777">
        <w:tblPrEx>
          <w:tblCellMar>
            <w:top w:w="0" w:type="dxa"/>
            <w:bottom w:w="0" w:type="dxa"/>
          </w:tblCellMar>
        </w:tblPrEx>
        <w:tc>
          <w:tcPr>
            <w:tcW w:w="4680" w:type="dxa"/>
            <w:shd w:val="clear" w:color="auto" w:fill="F2F2F2"/>
            <w:tcMar>
              <w:top w:w="80" w:type="dxa"/>
              <w:left w:w="120" w:type="dxa"/>
              <w:bottom w:w="80" w:type="dxa"/>
              <w:right w:w="120" w:type="dxa"/>
            </w:tcMar>
            <w:vAlign w:val="center"/>
          </w:tcPr>
          <w:p w14:paraId="2D48B368" w14:textId="77777777" w:rsidR="007A1449" w:rsidRDefault="00000000">
            <w:proofErr w:type="spellStart"/>
            <w:r>
              <w:rPr>
                <w:b/>
                <w:bCs/>
                <w:color w:val="222222"/>
                <w:sz w:val="20"/>
                <w:szCs w:val="20"/>
              </w:rPr>
              <w:t>XGBoost</w:t>
            </w:r>
            <w:proofErr w:type="spellEnd"/>
          </w:p>
        </w:tc>
        <w:tc>
          <w:tcPr>
            <w:tcW w:w="4680" w:type="dxa"/>
            <w:shd w:val="clear" w:color="auto" w:fill="F2F2F2"/>
            <w:tcMar>
              <w:top w:w="80" w:type="dxa"/>
              <w:left w:w="120" w:type="dxa"/>
              <w:bottom w:w="80" w:type="dxa"/>
              <w:right w:w="120" w:type="dxa"/>
            </w:tcMar>
            <w:vAlign w:val="center"/>
          </w:tcPr>
          <w:p w14:paraId="591754FA" w14:textId="77777777" w:rsidR="007A1449" w:rsidRDefault="00000000">
            <w:pPr>
              <w:jc w:val="center"/>
            </w:pPr>
            <w:r>
              <w:rPr>
                <w:color w:val="222222"/>
                <w:sz w:val="20"/>
                <w:szCs w:val="20"/>
              </w:rPr>
              <w:t>87.20%</w:t>
            </w:r>
          </w:p>
        </w:tc>
      </w:tr>
    </w:tbl>
    <w:p w14:paraId="4DF559CE" w14:textId="77777777" w:rsidR="007A1449" w:rsidRDefault="00000000">
      <w:pPr>
        <w:spacing w:before="150" w:after="80"/>
        <w:jc w:val="center"/>
      </w:pPr>
      <w:r>
        <w:rPr>
          <w:noProof/>
        </w:rPr>
        <w:drawing>
          <wp:inline distT="0" distB="0" distL="0" distR="0" wp14:anchorId="36E7BB48" wp14:editId="730885CE">
            <wp:extent cx="4381500" cy="2628900"/>
            <wp:effectExtent l="0" t="0" r="0" b="0"/>
            <wp:docPr id="494963540" name="Picture 49496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28900"/>
                    </a:xfrm>
                    <a:prstGeom prst="rect">
                      <a:avLst/>
                    </a:prstGeom>
                  </pic:spPr>
                </pic:pic>
              </a:graphicData>
            </a:graphic>
          </wp:inline>
        </w:drawing>
      </w:r>
    </w:p>
    <w:p w14:paraId="588319AA" w14:textId="77777777" w:rsidR="007A1449" w:rsidRDefault="00000000">
      <w:pPr>
        <w:spacing w:after="240"/>
        <w:jc w:val="center"/>
      </w:pPr>
      <w:r>
        <w:rPr>
          <w:i/>
          <w:iCs/>
          <w:color w:val="666666"/>
          <w:sz w:val="18"/>
          <w:szCs w:val="18"/>
        </w:rPr>
        <w:t>Figure 7 — Random Forest feature importance for Fertilizer Recommendation (top 15)</w:t>
      </w:r>
    </w:p>
    <w:p w14:paraId="387C62D4" w14:textId="77777777" w:rsidR="007A1449" w:rsidRDefault="00000000">
      <w:pPr>
        <w:spacing w:after="160" w:line="300" w:lineRule="auto"/>
        <w:jc w:val="both"/>
      </w:pPr>
      <w:r>
        <w:rPr>
          <w:color w:val="222222"/>
        </w:rPr>
        <w:t xml:space="preserve">Nitrogen (N) and Phosphorus (P) dominate the importance ranking, together accounting for roughly half the model's decision-making, followed by Potassium (K), </w:t>
      </w:r>
      <w:proofErr w:type="spellStart"/>
      <w:r>
        <w:rPr>
          <w:color w:val="222222"/>
        </w:rPr>
        <w:t>npk_total</w:t>
      </w:r>
      <w:proofErr w:type="spellEnd"/>
      <w:r>
        <w:rPr>
          <w:color w:val="222222"/>
        </w:rPr>
        <w:t xml:space="preserve">, and soil </w:t>
      </w:r>
      <w:proofErr w:type="spellStart"/>
      <w:r>
        <w:rPr>
          <w:color w:val="222222"/>
        </w:rPr>
        <w:t>pH.</w:t>
      </w:r>
      <w:proofErr w:type="spellEnd"/>
      <w:r>
        <w:rPr>
          <w:color w:val="222222"/>
        </w:rPr>
        <w:t xml:space="preserve"> The engineered </w:t>
      </w:r>
      <w:proofErr w:type="spellStart"/>
      <w:r>
        <w:rPr>
          <w:color w:val="222222"/>
        </w:rPr>
        <w:t>Predicted_Yield</w:t>
      </w:r>
      <w:proofErr w:type="spellEnd"/>
      <w:r>
        <w:rPr>
          <w:color w:val="222222"/>
        </w:rPr>
        <w:t xml:space="preserve"> feature (from Stage 2) also contributes measurably — direct evidence that the cascade genuinely adds information at this stage, not just at Stage 2.</w:t>
      </w:r>
    </w:p>
    <w:p w14:paraId="16E83137" w14:textId="77777777" w:rsidR="007A1449" w:rsidRDefault="007A1449">
      <w:pPr>
        <w:sectPr w:rsidR="007A1449">
          <w:pgSz w:w="11906" w:h="16838"/>
          <w:pgMar w:top="1440" w:right="1440" w:bottom="1440" w:left="1440" w:header="708" w:footer="708" w:gutter="0"/>
          <w:cols w:space="720"/>
          <w:docGrid w:linePitch="360"/>
        </w:sectPr>
      </w:pPr>
    </w:p>
    <w:p w14:paraId="64B4C86B" w14:textId="77777777" w:rsidR="007A1449" w:rsidRDefault="00000000">
      <w:pPr>
        <w:pStyle w:val="Heading1"/>
        <w:pBdr>
          <w:bottom w:val="single" w:sz="6" w:space="4" w:color="B8862D"/>
        </w:pBdr>
        <w:spacing w:before="420" w:after="200"/>
      </w:pPr>
      <w:r>
        <w:rPr>
          <w:b/>
          <w:bCs/>
          <w:color w:val="1B2A4A"/>
        </w:rPr>
        <w:lastRenderedPageBreak/>
        <w:t>9. Production Deployment &amp; End-to-End Demo</w:t>
      </w:r>
    </w:p>
    <w:p w14:paraId="0679AEFB" w14:textId="77777777" w:rsidR="007A1449" w:rsidRDefault="00000000">
      <w:pPr>
        <w:spacing w:after="160" w:line="300" w:lineRule="auto"/>
        <w:jc w:val="both"/>
      </w:pPr>
      <w:r>
        <w:rPr>
          <w:color w:val="222222"/>
        </w:rPr>
        <w:t>The Deployment notebook re-implements all three stages as proper scikit-learn Pipeline objects (bundling preprocessing and model together), making them safe to save, load, and serve without re-deriving preprocessing logic separately at inference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A1449" w14:paraId="0334C34C" w14:textId="77777777">
        <w:tblPrEx>
          <w:tblCellMar>
            <w:top w:w="0" w:type="dxa"/>
            <w:bottom w:w="0" w:type="dxa"/>
          </w:tblCellMar>
        </w:tblPrEx>
        <w:trPr>
          <w:tblHeader/>
        </w:trPr>
        <w:tc>
          <w:tcPr>
            <w:tcW w:w="2600" w:type="dxa"/>
            <w:shd w:val="clear" w:color="auto" w:fill="1B2A4A"/>
            <w:tcMar>
              <w:top w:w="80" w:type="dxa"/>
              <w:left w:w="120" w:type="dxa"/>
              <w:bottom w:w="80" w:type="dxa"/>
              <w:right w:w="120" w:type="dxa"/>
            </w:tcMar>
            <w:vAlign w:val="center"/>
          </w:tcPr>
          <w:p w14:paraId="053A7B33" w14:textId="77777777" w:rsidR="007A1449" w:rsidRDefault="00000000">
            <w:r>
              <w:rPr>
                <w:b/>
                <w:bCs/>
                <w:color w:val="FFFFFF"/>
                <w:sz w:val="20"/>
                <w:szCs w:val="20"/>
              </w:rPr>
              <w:t>Stage</w:t>
            </w:r>
          </w:p>
        </w:tc>
        <w:tc>
          <w:tcPr>
            <w:tcW w:w="6760" w:type="dxa"/>
            <w:shd w:val="clear" w:color="auto" w:fill="1B2A4A"/>
            <w:tcMar>
              <w:top w:w="80" w:type="dxa"/>
              <w:left w:w="120" w:type="dxa"/>
              <w:bottom w:w="80" w:type="dxa"/>
              <w:right w:w="120" w:type="dxa"/>
            </w:tcMar>
            <w:vAlign w:val="center"/>
          </w:tcPr>
          <w:p w14:paraId="2F9506DB" w14:textId="77777777" w:rsidR="007A1449" w:rsidRDefault="00000000">
            <w:pPr>
              <w:jc w:val="center"/>
            </w:pPr>
            <w:r>
              <w:rPr>
                <w:b/>
                <w:bCs/>
                <w:color w:val="FFFFFF"/>
                <w:sz w:val="20"/>
                <w:szCs w:val="20"/>
              </w:rPr>
              <w:t>Deployment Implementation</w:t>
            </w:r>
          </w:p>
        </w:tc>
      </w:tr>
      <w:tr w:rsidR="007A1449" w14:paraId="5A2ED5C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A34F5E1" w14:textId="77777777" w:rsidR="007A1449" w:rsidRDefault="00000000">
            <w:r>
              <w:rPr>
                <w:b/>
                <w:bCs/>
                <w:color w:val="222222"/>
                <w:sz w:val="20"/>
                <w:szCs w:val="20"/>
              </w:rPr>
              <w:t>Crop Recommendation</w:t>
            </w:r>
          </w:p>
        </w:tc>
        <w:tc>
          <w:tcPr>
            <w:tcW w:w="6760" w:type="dxa"/>
            <w:shd w:val="clear" w:color="auto" w:fill="FFFFFF"/>
            <w:tcMar>
              <w:top w:w="80" w:type="dxa"/>
              <w:left w:w="120" w:type="dxa"/>
              <w:bottom w:w="80" w:type="dxa"/>
              <w:right w:w="120" w:type="dxa"/>
            </w:tcMar>
            <w:vAlign w:val="center"/>
          </w:tcPr>
          <w:p w14:paraId="7CC98637" w14:textId="77777777" w:rsidR="007A1449" w:rsidRDefault="00000000">
            <w:pPr>
              <w:jc w:val="center"/>
            </w:pPr>
            <w:r>
              <w:rPr>
                <w:color w:val="222222"/>
                <w:sz w:val="20"/>
                <w:szCs w:val="20"/>
              </w:rPr>
              <w:t xml:space="preserve">Pipeline([('model', </w:t>
            </w:r>
            <w:proofErr w:type="spellStart"/>
            <w:r>
              <w:rPr>
                <w:color w:val="222222"/>
                <w:sz w:val="20"/>
                <w:szCs w:val="20"/>
              </w:rPr>
              <w:t>RandomForestClassifier</w:t>
            </w:r>
            <w:proofErr w:type="spellEnd"/>
            <w:r>
              <w:rPr>
                <w:color w:val="222222"/>
                <w:sz w:val="20"/>
                <w:szCs w:val="20"/>
              </w:rPr>
              <w:t xml:space="preserve">(200, </w:t>
            </w:r>
            <w:proofErr w:type="spellStart"/>
            <w:r>
              <w:rPr>
                <w:color w:val="222222"/>
                <w:sz w:val="20"/>
                <w:szCs w:val="20"/>
              </w:rPr>
              <w:t>random_state</w:t>
            </w:r>
            <w:proofErr w:type="spellEnd"/>
            <w:r>
              <w:rPr>
                <w:color w:val="222222"/>
                <w:sz w:val="20"/>
                <w:szCs w:val="20"/>
              </w:rPr>
              <w:t>=42))]) — no preprocessing needed, all inputs already numeric</w:t>
            </w:r>
          </w:p>
        </w:tc>
      </w:tr>
      <w:tr w:rsidR="007A1449" w14:paraId="4637E3E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1CC1F6A" w14:textId="77777777" w:rsidR="007A1449" w:rsidRDefault="00000000">
            <w:r>
              <w:rPr>
                <w:b/>
                <w:bCs/>
                <w:color w:val="222222"/>
                <w:sz w:val="20"/>
                <w:szCs w:val="20"/>
              </w:rPr>
              <w:t>Yield Prediction</w:t>
            </w:r>
          </w:p>
        </w:tc>
        <w:tc>
          <w:tcPr>
            <w:tcW w:w="6760" w:type="dxa"/>
            <w:shd w:val="clear" w:color="auto" w:fill="F2F2F2"/>
            <w:tcMar>
              <w:top w:w="80" w:type="dxa"/>
              <w:left w:w="120" w:type="dxa"/>
              <w:bottom w:w="80" w:type="dxa"/>
              <w:right w:w="120" w:type="dxa"/>
            </w:tcMar>
            <w:vAlign w:val="center"/>
          </w:tcPr>
          <w:p w14:paraId="1EDE0378" w14:textId="77777777" w:rsidR="007A1449" w:rsidRDefault="00000000">
            <w:pPr>
              <w:jc w:val="center"/>
            </w:pPr>
            <w:r>
              <w:rPr>
                <w:color w:val="222222"/>
                <w:sz w:val="20"/>
                <w:szCs w:val="20"/>
              </w:rPr>
              <w:t xml:space="preserve">Pipeline([('preprocessor', </w:t>
            </w:r>
            <w:proofErr w:type="spellStart"/>
            <w:r>
              <w:rPr>
                <w:color w:val="222222"/>
                <w:sz w:val="20"/>
                <w:szCs w:val="20"/>
              </w:rPr>
              <w:t>ColumnTransformer</w:t>
            </w:r>
            <w:proofErr w:type="spellEnd"/>
            <w:r>
              <w:rPr>
                <w:color w:val="222222"/>
                <w:sz w:val="20"/>
                <w:szCs w:val="20"/>
              </w:rPr>
              <w:t>(</w:t>
            </w:r>
            <w:proofErr w:type="spellStart"/>
            <w:r>
              <w:rPr>
                <w:color w:val="222222"/>
                <w:sz w:val="20"/>
                <w:szCs w:val="20"/>
              </w:rPr>
              <w:t>OneHotEncoder</w:t>
            </w:r>
            <w:proofErr w:type="spellEnd"/>
            <w:r>
              <w:rPr>
                <w:color w:val="222222"/>
                <w:sz w:val="20"/>
                <w:szCs w:val="20"/>
              </w:rPr>
              <w:t>(</w:t>
            </w:r>
            <w:proofErr w:type="spellStart"/>
            <w:r>
              <w:rPr>
                <w:color w:val="222222"/>
                <w:sz w:val="20"/>
                <w:szCs w:val="20"/>
              </w:rPr>
              <w:t>handle_unknown</w:t>
            </w:r>
            <w:proofErr w:type="spellEnd"/>
            <w:r>
              <w:rPr>
                <w:color w:val="222222"/>
                <w:sz w:val="20"/>
                <w:szCs w:val="20"/>
              </w:rPr>
              <w:t xml:space="preserve">='ignore'))), ('model', </w:t>
            </w:r>
            <w:proofErr w:type="spellStart"/>
            <w:r>
              <w:rPr>
                <w:color w:val="222222"/>
                <w:sz w:val="20"/>
                <w:szCs w:val="20"/>
              </w:rPr>
              <w:t>RandomForestRegressor</w:t>
            </w:r>
            <w:proofErr w:type="spellEnd"/>
            <w:r>
              <w:rPr>
                <w:color w:val="222222"/>
                <w:sz w:val="20"/>
                <w:szCs w:val="20"/>
              </w:rPr>
              <w:t xml:space="preserve">(200, </w:t>
            </w:r>
            <w:proofErr w:type="spellStart"/>
            <w:r>
              <w:rPr>
                <w:color w:val="222222"/>
                <w:sz w:val="20"/>
                <w:szCs w:val="20"/>
              </w:rPr>
              <w:t>random_state</w:t>
            </w:r>
            <w:proofErr w:type="spellEnd"/>
            <w:r>
              <w:rPr>
                <w:color w:val="222222"/>
                <w:sz w:val="20"/>
                <w:szCs w:val="20"/>
              </w:rPr>
              <w:t>=42))])</w:t>
            </w:r>
          </w:p>
        </w:tc>
      </w:tr>
      <w:tr w:rsidR="007A1449" w14:paraId="017CDAA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92E7EBD" w14:textId="77777777" w:rsidR="007A1449" w:rsidRDefault="00000000">
            <w:r>
              <w:rPr>
                <w:b/>
                <w:bCs/>
                <w:color w:val="222222"/>
                <w:sz w:val="20"/>
                <w:szCs w:val="20"/>
              </w:rPr>
              <w:t>Fertilizer Recommendation</w:t>
            </w:r>
          </w:p>
        </w:tc>
        <w:tc>
          <w:tcPr>
            <w:tcW w:w="6760" w:type="dxa"/>
            <w:shd w:val="clear" w:color="auto" w:fill="FFFFFF"/>
            <w:tcMar>
              <w:top w:w="80" w:type="dxa"/>
              <w:left w:w="120" w:type="dxa"/>
              <w:bottom w:w="80" w:type="dxa"/>
              <w:right w:w="120" w:type="dxa"/>
            </w:tcMar>
            <w:vAlign w:val="center"/>
          </w:tcPr>
          <w:p w14:paraId="37C0FB7E" w14:textId="77777777" w:rsidR="007A1449" w:rsidRDefault="00000000">
            <w:pPr>
              <w:jc w:val="center"/>
            </w:pPr>
            <w:r>
              <w:rPr>
                <w:color w:val="222222"/>
                <w:sz w:val="20"/>
                <w:szCs w:val="20"/>
              </w:rPr>
              <w:t xml:space="preserve">Pipeline([('preprocessor', </w:t>
            </w:r>
            <w:proofErr w:type="spellStart"/>
            <w:r>
              <w:rPr>
                <w:color w:val="222222"/>
                <w:sz w:val="20"/>
                <w:szCs w:val="20"/>
              </w:rPr>
              <w:t>ColumnTransformer</w:t>
            </w:r>
            <w:proofErr w:type="spellEnd"/>
            <w:r>
              <w:rPr>
                <w:color w:val="222222"/>
                <w:sz w:val="20"/>
                <w:szCs w:val="20"/>
              </w:rPr>
              <w:t>(</w:t>
            </w:r>
            <w:proofErr w:type="spellStart"/>
            <w:r>
              <w:rPr>
                <w:color w:val="222222"/>
                <w:sz w:val="20"/>
                <w:szCs w:val="20"/>
              </w:rPr>
              <w:t>OneHotEncoder</w:t>
            </w:r>
            <w:proofErr w:type="spellEnd"/>
            <w:r>
              <w:rPr>
                <w:color w:val="222222"/>
                <w:sz w:val="20"/>
                <w:szCs w:val="20"/>
              </w:rPr>
              <w:t>(</w:t>
            </w:r>
            <w:proofErr w:type="spellStart"/>
            <w:r>
              <w:rPr>
                <w:color w:val="222222"/>
                <w:sz w:val="20"/>
                <w:szCs w:val="20"/>
              </w:rPr>
              <w:t>handle_unknown</w:t>
            </w:r>
            <w:proofErr w:type="spellEnd"/>
            <w:r>
              <w:rPr>
                <w:color w:val="222222"/>
                <w:sz w:val="20"/>
                <w:szCs w:val="20"/>
              </w:rPr>
              <w:t xml:space="preserve">='ignore'))), ('model', </w:t>
            </w:r>
            <w:proofErr w:type="spellStart"/>
            <w:r>
              <w:rPr>
                <w:color w:val="222222"/>
                <w:sz w:val="20"/>
                <w:szCs w:val="20"/>
              </w:rPr>
              <w:t>RandomForestClassifier</w:t>
            </w:r>
            <w:proofErr w:type="spellEnd"/>
            <w:r>
              <w:rPr>
                <w:color w:val="222222"/>
                <w:sz w:val="20"/>
                <w:szCs w:val="20"/>
              </w:rPr>
              <w:t xml:space="preserve">(200, </w:t>
            </w:r>
            <w:proofErr w:type="spellStart"/>
            <w:r>
              <w:rPr>
                <w:color w:val="222222"/>
                <w:sz w:val="20"/>
                <w:szCs w:val="20"/>
              </w:rPr>
              <w:t>random_state</w:t>
            </w:r>
            <w:proofErr w:type="spellEnd"/>
            <w:r>
              <w:rPr>
                <w:color w:val="222222"/>
                <w:sz w:val="20"/>
                <w:szCs w:val="20"/>
              </w:rPr>
              <w:t>=42))])</w:t>
            </w:r>
          </w:p>
        </w:tc>
      </w:tr>
    </w:tbl>
    <w:p w14:paraId="2DDD1641" w14:textId="77777777" w:rsidR="007A1449" w:rsidRDefault="00000000">
      <w:pPr>
        <w:spacing w:after="160" w:line="300" w:lineRule="auto"/>
        <w:jc w:val="both"/>
      </w:pPr>
      <w:r>
        <w:rPr>
          <w:color w:val="222222"/>
        </w:rPr>
        <w:t xml:space="preserve">Wrapping preprocessing inside the Pipeline (rather than doing it separately, as the Model Development notebook did) is a meaningful production improvement: it guarantees the exact same transformation is applied at inference as during training, and </w:t>
      </w:r>
      <w:proofErr w:type="spellStart"/>
      <w:r>
        <w:rPr>
          <w:color w:val="222222"/>
        </w:rPr>
        <w:t>OneHotEncoder</w:t>
      </w:r>
      <w:proofErr w:type="spellEnd"/>
      <w:r>
        <w:rPr>
          <w:color w:val="222222"/>
        </w:rPr>
        <w:t>(</w:t>
      </w:r>
      <w:proofErr w:type="spellStart"/>
      <w:r>
        <w:rPr>
          <w:color w:val="222222"/>
        </w:rPr>
        <w:t>handle_unknown</w:t>
      </w:r>
      <w:proofErr w:type="spellEnd"/>
      <w:r>
        <w:rPr>
          <w:color w:val="222222"/>
        </w:rPr>
        <w:t>='ignore') means a previously unseen category value at inference (e.g., a new state) won't crash the pipeline.</w:t>
      </w:r>
    </w:p>
    <w:p w14:paraId="15AB9070" w14:textId="77777777" w:rsidR="007A1449" w:rsidRDefault="00000000">
      <w:pPr>
        <w:pStyle w:val="Heading3"/>
        <w:spacing w:before="220" w:after="120"/>
      </w:pPr>
      <w:r>
        <w:rPr>
          <w:b/>
          <w:bCs/>
          <w:color w:val="B8862D"/>
          <w:sz w:val="22"/>
          <w:szCs w:val="22"/>
        </w:rPr>
        <w:t>End-to-End Sample Run</w:t>
      </w:r>
    </w:p>
    <w:p w14:paraId="71D0C8FA" w14:textId="77777777" w:rsidR="007A1449" w:rsidRDefault="00000000">
      <w:pPr>
        <w:spacing w:after="160" w:line="300" w:lineRule="auto"/>
        <w:jc w:val="both"/>
      </w:pPr>
      <w:r>
        <w:rPr>
          <w:color w:val="222222"/>
        </w:rPr>
        <w:t>A complete farmer scenario was run through all three stages in sequence:</w:t>
      </w:r>
    </w:p>
    <w:p w14:paraId="71BB0E6C" w14:textId="77777777" w:rsidR="007A1449" w:rsidRDefault="00000000">
      <w:pPr>
        <w:shd w:val="clear" w:color="auto" w:fill="F5F5F5"/>
      </w:pPr>
      <w:r>
        <w:rPr>
          <w:rFonts w:ascii="Consolas" w:eastAsia="Consolas" w:hAnsi="Consolas" w:cs="Consolas"/>
          <w:color w:val="333333"/>
          <w:sz w:val="19"/>
          <w:szCs w:val="19"/>
        </w:rPr>
        <w:t>Recommended Crop      : rice</w:t>
      </w:r>
    </w:p>
    <w:p w14:paraId="30254789" w14:textId="77777777" w:rsidR="007A1449" w:rsidRDefault="00000000">
      <w:pPr>
        <w:shd w:val="clear" w:color="auto" w:fill="F5F5F5"/>
      </w:pPr>
      <w:r>
        <w:rPr>
          <w:rFonts w:ascii="Consolas" w:eastAsia="Consolas" w:hAnsi="Consolas" w:cs="Consolas"/>
          <w:color w:val="333333"/>
          <w:sz w:val="19"/>
          <w:szCs w:val="19"/>
        </w:rPr>
        <w:t>Predicted Yield        : 1.08</w:t>
      </w:r>
    </w:p>
    <w:p w14:paraId="213627D1" w14:textId="77777777" w:rsidR="007A1449" w:rsidRDefault="00000000">
      <w:pPr>
        <w:shd w:val="clear" w:color="auto" w:fill="F5F5F5"/>
        <w:spacing w:after="160"/>
      </w:pPr>
      <w:r>
        <w:rPr>
          <w:rFonts w:ascii="Consolas" w:eastAsia="Consolas" w:hAnsi="Consolas" w:cs="Consolas"/>
          <w:color w:val="333333"/>
          <w:sz w:val="19"/>
          <w:szCs w:val="19"/>
        </w:rPr>
        <w:t>Recommended Fertilizer : NPK</w:t>
      </w:r>
    </w:p>
    <w:p w14:paraId="35A2369F" w14:textId="77777777" w:rsidR="007A1449" w:rsidRDefault="00000000">
      <w:pPr>
        <w:spacing w:after="160" w:line="300" w:lineRule="auto"/>
        <w:jc w:val="both"/>
      </w:pPr>
      <w:r>
        <w:rPr>
          <w:color w:val="222222"/>
        </w:rPr>
        <w:t>This confirms the cascade genuinely works end-to-end: the crop predicted by Stage 1 (rice) was passed as an input feature to Stage 2, whose predicted yield (1.08) was passed as an input feature to Stage 3, which produced the final fertilizer recommendation (NPK) — a complete, connected agricultural decision support workflow.</w:t>
      </w:r>
    </w:p>
    <w:p w14:paraId="2B16465B" w14:textId="77777777" w:rsidR="007A1449" w:rsidRDefault="007A1449">
      <w:pPr>
        <w:sectPr w:rsidR="007A1449">
          <w:pgSz w:w="11906" w:h="16838"/>
          <w:pgMar w:top="1440" w:right="1440" w:bottom="1440" w:left="1440" w:header="708" w:footer="708" w:gutter="0"/>
          <w:cols w:space="720"/>
          <w:docGrid w:linePitch="360"/>
        </w:sectPr>
      </w:pPr>
    </w:p>
    <w:p w14:paraId="1095EDAC" w14:textId="77777777" w:rsidR="007A1449" w:rsidRDefault="00000000">
      <w:pPr>
        <w:pStyle w:val="Heading1"/>
        <w:pBdr>
          <w:bottom w:val="single" w:sz="6" w:space="4" w:color="B8862D"/>
        </w:pBdr>
        <w:spacing w:before="420" w:after="200"/>
      </w:pPr>
      <w:r>
        <w:rPr>
          <w:b/>
          <w:bCs/>
          <w:color w:val="1B2A4A"/>
        </w:rPr>
        <w:lastRenderedPageBreak/>
        <w:t>10. Notebook Debugging &amp; Quality Review</w:t>
      </w:r>
    </w:p>
    <w:p w14:paraId="62CBA671" w14:textId="77777777" w:rsidR="007A1449" w:rsidRDefault="00000000">
      <w:pPr>
        <w:spacing w:after="160" w:line="300" w:lineRule="auto"/>
        <w:jc w:val="both"/>
      </w:pPr>
      <w:r>
        <w:rPr>
          <w:color w:val="222222"/>
        </w:rPr>
        <w:t>A close review of both notebooks — cross-referencing cell execution counts, outputs, and saved artifacts — surfaced one significant production-risk bug and several notebook-hygiene issues. Each is documented with the evidence used to identify it.</w:t>
      </w:r>
    </w:p>
    <w:p w14:paraId="39BD176A" w14:textId="77777777" w:rsidR="007A1449" w:rsidRDefault="00000000">
      <w:pPr>
        <w:pStyle w:val="Heading3"/>
        <w:spacing w:before="220" w:after="120"/>
      </w:pPr>
      <w:r>
        <w:rPr>
          <w:b/>
          <w:bCs/>
          <w:color w:val="B8862D"/>
          <w:sz w:val="22"/>
          <w:szCs w:val="22"/>
        </w:rPr>
        <w:t xml:space="preserve">1. </w:t>
      </w:r>
      <w:proofErr w:type="spellStart"/>
      <w:r>
        <w:rPr>
          <w:b/>
          <w:bCs/>
          <w:color w:val="B8862D"/>
          <w:sz w:val="22"/>
          <w:szCs w:val="22"/>
        </w:rPr>
        <w:t>yield_pipeline.pkl</w:t>
      </w:r>
      <w:proofErr w:type="spellEnd"/>
      <w:r>
        <w:rPr>
          <w:b/>
          <w:bCs/>
          <w:color w:val="B8862D"/>
          <w:sz w:val="22"/>
          <w:szCs w:val="22"/>
        </w:rPr>
        <w:t xml:space="preserve"> likely contains the wrong model (high priority)</w:t>
      </w:r>
    </w:p>
    <w:p w14:paraId="26381999" w14:textId="77777777" w:rsidR="007A1449" w:rsidRDefault="00000000">
      <w:pPr>
        <w:spacing w:after="160" w:line="300" w:lineRule="auto"/>
        <w:jc w:val="both"/>
      </w:pPr>
      <w:r>
        <w:rPr>
          <w:color w:val="222222"/>
        </w:rPr>
        <w:t xml:space="preserve">In the Model Development notebook, the yield-stage regressor is trained and repeatedly saved using the variable name rf: </w:t>
      </w:r>
      <w:proofErr w:type="spellStart"/>
      <w:r>
        <w:rPr>
          <w:color w:val="222222"/>
        </w:rPr>
        <w:t>joblib.dump</w:t>
      </w:r>
      <w:proofErr w:type="spellEnd"/>
      <w:r>
        <w:rPr>
          <w:color w:val="222222"/>
        </w:rPr>
        <w:t>(rf, "models/</w:t>
      </w:r>
      <w:proofErr w:type="spellStart"/>
      <w:r>
        <w:rPr>
          <w:color w:val="222222"/>
        </w:rPr>
        <w:t>yield_pipeline.pkl</w:t>
      </w:r>
      <w:proofErr w:type="spellEnd"/>
      <w:r>
        <w:rPr>
          <w:color w:val="222222"/>
        </w:rPr>
        <w:t xml:space="preserve">"). The Fertilizer stage, later in the same notebook, also assigns its </w:t>
      </w:r>
      <w:proofErr w:type="spellStart"/>
      <w:r>
        <w:rPr>
          <w:color w:val="222222"/>
        </w:rPr>
        <w:t>RandomForestClassifier</w:t>
      </w:r>
      <w:proofErr w:type="spellEnd"/>
      <w:r>
        <w:rPr>
          <w:color w:val="222222"/>
        </w:rPr>
        <w:t xml:space="preserve"> to a variable named rf. Cross-checking the cells' </w:t>
      </w:r>
      <w:proofErr w:type="spellStart"/>
      <w:r>
        <w:rPr>
          <w:color w:val="222222"/>
        </w:rPr>
        <w:t>execution_count</w:t>
      </w:r>
      <w:proofErr w:type="spellEnd"/>
      <w:r>
        <w:rPr>
          <w:color w:val="222222"/>
        </w:rPr>
        <w:t xml:space="preserve"> metadata shows the yield-model save cells actually ran (execution counts 131 and 134) after the fertilizer classifier had already overwritten rf (execution count 103) — meaning the file on disk at that point was very likely the fertilizer classifier, not the yield regressor.</w:t>
      </w:r>
    </w:p>
    <w:p w14:paraId="513ABF20" w14:textId="77777777" w:rsidR="007A1449" w:rsidRDefault="00000000">
      <w:pPr>
        <w:spacing w:after="160" w:line="300" w:lineRule="auto"/>
        <w:jc w:val="both"/>
      </w:pPr>
      <w:r>
        <w:rPr>
          <w:color w:val="222222"/>
        </w:rPr>
        <w:t xml:space="preserve">This is confirmed independently in the Deployment notebook: when it loads all three saved artifacts fresh from disk and prints their types, all three — including </w:t>
      </w:r>
      <w:proofErr w:type="spellStart"/>
      <w:r>
        <w:rPr>
          <w:color w:val="222222"/>
        </w:rPr>
        <w:t>yield_pipeline</w:t>
      </w:r>
      <w:proofErr w:type="spellEnd"/>
      <w:r>
        <w:rPr>
          <w:color w:val="222222"/>
        </w:rPr>
        <w:t xml:space="preserve"> — report as </w:t>
      </w:r>
      <w:proofErr w:type="spellStart"/>
      <w:r>
        <w:rPr>
          <w:color w:val="222222"/>
        </w:rPr>
        <w:t>RandomForestClassifier</w:t>
      </w:r>
      <w:proofErr w:type="spellEnd"/>
      <w:r>
        <w:rPr>
          <w:color w:val="222222"/>
        </w:rPr>
        <w:t xml:space="preserve">, not </w:t>
      </w:r>
      <w:proofErr w:type="spellStart"/>
      <w:r>
        <w:rPr>
          <w:color w:val="222222"/>
        </w:rPr>
        <w:t>RandomForestRegressor</w:t>
      </w:r>
      <w:proofErr w:type="spellEnd"/>
      <w:r>
        <w:rPr>
          <w:color w:val="222222"/>
        </w:rPr>
        <w:t>:</w:t>
      </w:r>
    </w:p>
    <w:p w14:paraId="55C2FF79" w14:textId="77777777" w:rsidR="007A1449" w:rsidRDefault="00000000">
      <w:pPr>
        <w:shd w:val="clear" w:color="auto" w:fill="F5F5F5"/>
      </w:pPr>
      <w:r>
        <w:rPr>
          <w:rFonts w:ascii="Consolas" w:eastAsia="Consolas" w:hAnsi="Consolas" w:cs="Consolas"/>
          <w:color w:val="333333"/>
          <w:sz w:val="19"/>
          <w:szCs w:val="19"/>
        </w:rPr>
        <w:t>print(type(</w:t>
      </w:r>
      <w:proofErr w:type="spellStart"/>
      <w:r>
        <w:rPr>
          <w:rFonts w:ascii="Consolas" w:eastAsia="Consolas" w:hAnsi="Consolas" w:cs="Consolas"/>
          <w:color w:val="333333"/>
          <w:sz w:val="19"/>
          <w:szCs w:val="19"/>
        </w:rPr>
        <w:t>crop_pipeline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RandomForestClassifier</w:t>
      </w:r>
      <w:proofErr w:type="spellEnd"/>
    </w:p>
    <w:p w14:paraId="34CF9E6C" w14:textId="77777777" w:rsidR="007A1449" w:rsidRDefault="00000000">
      <w:pPr>
        <w:shd w:val="clear" w:color="auto" w:fill="F5F5F5"/>
      </w:pPr>
      <w:r>
        <w:rPr>
          <w:rFonts w:ascii="Consolas" w:eastAsia="Consolas" w:hAnsi="Consolas" w:cs="Consolas"/>
          <w:color w:val="333333"/>
          <w:sz w:val="19"/>
          <w:szCs w:val="19"/>
        </w:rPr>
        <w:t>print(type(</w:t>
      </w:r>
      <w:proofErr w:type="spellStart"/>
      <w:r>
        <w:rPr>
          <w:rFonts w:ascii="Consolas" w:eastAsia="Consolas" w:hAnsi="Consolas" w:cs="Consolas"/>
          <w:color w:val="333333"/>
          <w:sz w:val="19"/>
          <w:szCs w:val="19"/>
        </w:rPr>
        <w:t>yield_pipeline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RandomForestClassifier</w:t>
      </w:r>
      <w:proofErr w:type="spellEnd"/>
      <w:r>
        <w:rPr>
          <w:rFonts w:ascii="Consolas" w:eastAsia="Consolas" w:hAnsi="Consolas" w:cs="Consolas"/>
          <w:color w:val="333333"/>
          <w:sz w:val="19"/>
          <w:szCs w:val="19"/>
        </w:rPr>
        <w:t xml:space="preserve">  &lt;-- should be a Regressor</w:t>
      </w:r>
    </w:p>
    <w:p w14:paraId="1BFD6A6E" w14:textId="77777777" w:rsidR="007A1449" w:rsidRDefault="00000000">
      <w:pPr>
        <w:shd w:val="clear" w:color="auto" w:fill="F5F5F5"/>
        <w:spacing w:after="160"/>
      </w:pPr>
      <w:r>
        <w:rPr>
          <w:rFonts w:ascii="Consolas" w:eastAsia="Consolas" w:hAnsi="Consolas" w:cs="Consolas"/>
          <w:color w:val="333333"/>
          <w:sz w:val="19"/>
          <w:szCs w:val="19"/>
        </w:rPr>
        <w:t>print(type(</w:t>
      </w:r>
      <w:proofErr w:type="spellStart"/>
      <w:r>
        <w:rPr>
          <w:rFonts w:ascii="Consolas" w:eastAsia="Consolas" w:hAnsi="Consolas" w:cs="Consolas"/>
          <w:color w:val="333333"/>
          <w:sz w:val="19"/>
          <w:szCs w:val="19"/>
        </w:rPr>
        <w:t>fert_pipeline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RandomForestClassifier</w:t>
      </w:r>
      <w:proofErr w:type="spellEnd"/>
    </w:p>
    <w:p w14:paraId="63E8C597" w14:textId="77777777" w:rsidR="007A1449" w:rsidRDefault="00000000">
      <w:pPr>
        <w:spacing w:after="160" w:line="300" w:lineRule="auto"/>
        <w:jc w:val="both"/>
      </w:pPr>
      <w:r>
        <w:rPr>
          <w:color w:val="222222"/>
        </w:rPr>
        <w:t>The Deployment notebook works around this by retraining a fresh, correctly-encoded yield Pipeline from scratch rather than relying on the file saved by the Development notebook — which is why the final end-to-end demo still works. Recommendation: re-run and re-save models/</w:t>
      </w:r>
      <w:proofErr w:type="spellStart"/>
      <w:r>
        <w:rPr>
          <w:color w:val="222222"/>
        </w:rPr>
        <w:t>yield_pipeline.pkl</w:t>
      </w:r>
      <w:proofErr w:type="spellEnd"/>
      <w:r>
        <w:rPr>
          <w:color w:val="222222"/>
        </w:rPr>
        <w:t xml:space="preserve"> in the Development notebook using a uniquely named variable (e.g., </w:t>
      </w:r>
      <w:proofErr w:type="spellStart"/>
      <w:r>
        <w:rPr>
          <w:color w:val="222222"/>
        </w:rPr>
        <w:t>yield_rf</w:t>
      </w:r>
      <w:proofErr w:type="spellEnd"/>
      <w:r>
        <w:rPr>
          <w:color w:val="222222"/>
        </w:rPr>
        <w:t>) immediately after training, before any other stage can reuse the name rf.</w:t>
      </w:r>
    </w:p>
    <w:p w14:paraId="73F12491" w14:textId="77777777" w:rsidR="007A1449" w:rsidRDefault="00000000">
      <w:pPr>
        <w:pStyle w:val="Heading3"/>
        <w:spacing w:before="220" w:after="120"/>
      </w:pPr>
      <w:r>
        <w:rPr>
          <w:b/>
          <w:bCs/>
          <w:color w:val="B8862D"/>
          <w:sz w:val="22"/>
          <w:szCs w:val="22"/>
        </w:rPr>
        <w:t>2. Yield-stage categorical features may not have been encoded before model fitting</w:t>
      </w:r>
    </w:p>
    <w:p w14:paraId="0514D267" w14:textId="77777777" w:rsidR="007A1449" w:rsidRDefault="00000000">
      <w:pPr>
        <w:spacing w:after="160" w:line="300" w:lineRule="auto"/>
        <w:jc w:val="both"/>
      </w:pPr>
      <w:r>
        <w:rPr>
          <w:color w:val="222222"/>
        </w:rPr>
        <w:t xml:space="preserve">The Model Development notebook defines a </w:t>
      </w:r>
      <w:proofErr w:type="spellStart"/>
      <w:r>
        <w:rPr>
          <w:color w:val="222222"/>
        </w:rPr>
        <w:t>ColumnTransformer</w:t>
      </w:r>
      <w:proofErr w:type="spellEnd"/>
      <w:r>
        <w:rPr>
          <w:color w:val="222222"/>
        </w:rPr>
        <w:t xml:space="preserve"> + </w:t>
      </w:r>
      <w:proofErr w:type="spellStart"/>
      <w:r>
        <w:rPr>
          <w:color w:val="222222"/>
        </w:rPr>
        <w:t>OneHotEncoder</w:t>
      </w:r>
      <w:proofErr w:type="spellEnd"/>
      <w:r>
        <w:rPr>
          <w:color w:val="222222"/>
        </w:rPr>
        <w:t xml:space="preserve"> specifically to handle the yield dataset's 3 categorical columns (season, state, </w:t>
      </w:r>
      <w:proofErr w:type="spellStart"/>
      <w:r>
        <w:rPr>
          <w:color w:val="222222"/>
        </w:rPr>
        <w:t>recommended_crop</w:t>
      </w:r>
      <w:proofErr w:type="spellEnd"/>
      <w:r>
        <w:rPr>
          <w:color w:val="222222"/>
        </w:rPr>
        <w:t xml:space="preserve">). However, by </w:t>
      </w:r>
      <w:proofErr w:type="spellStart"/>
      <w:r>
        <w:rPr>
          <w:color w:val="222222"/>
        </w:rPr>
        <w:t>execution_count</w:t>
      </w:r>
      <w:proofErr w:type="spellEnd"/>
      <w:r>
        <w:rPr>
          <w:color w:val="222222"/>
        </w:rPr>
        <w:t xml:space="preserve">, these preprocessing cells ran (counts 115–117) after the yield models were already trained and evaluated (counts 87–94) — meaning the reported R² = 0.9606 for Random Forest may have been computed on a stale run, an earlier version of the code, or another discrepancy in cell re-execution, rather than on the fresh, currently-visible code. The Deployment notebook resolves this correctly with a proper Pipeline that encodes </w:t>
      </w:r>
      <w:proofErr w:type="spellStart"/>
      <w:r>
        <w:rPr>
          <w:color w:val="222222"/>
        </w:rPr>
        <w:t>categoricals</w:t>
      </w:r>
      <w:proofErr w:type="spellEnd"/>
      <w:r>
        <w:rPr>
          <w:color w:val="222222"/>
        </w:rPr>
        <w:t xml:space="preserve"> before fitting. Recommendation: rerun the Development notebook's Stage 2 top-to-bottom in one clean pass and re-confirm the R² figure before quoting it as final.</w:t>
      </w:r>
    </w:p>
    <w:p w14:paraId="0AD8797C" w14:textId="77777777" w:rsidR="007A1449" w:rsidRDefault="00000000">
      <w:pPr>
        <w:pStyle w:val="Heading3"/>
        <w:spacing w:before="220" w:after="120"/>
      </w:pPr>
      <w:r>
        <w:rPr>
          <w:b/>
          <w:bCs/>
          <w:color w:val="B8862D"/>
          <w:sz w:val="22"/>
          <w:szCs w:val="22"/>
        </w:rPr>
        <w:t>3. Reused variable names across all three pipeline stages</w:t>
      </w:r>
    </w:p>
    <w:p w14:paraId="2DB94923" w14:textId="77777777" w:rsidR="007A1449" w:rsidRDefault="00000000">
      <w:pPr>
        <w:spacing w:after="160" w:line="300" w:lineRule="auto"/>
        <w:jc w:val="both"/>
      </w:pPr>
      <w:proofErr w:type="spellStart"/>
      <w:r>
        <w:rPr>
          <w:color w:val="222222"/>
        </w:rPr>
        <w:t>lr</w:t>
      </w:r>
      <w:proofErr w:type="spellEnd"/>
      <w:r>
        <w:rPr>
          <w:color w:val="222222"/>
        </w:rPr>
        <w:t xml:space="preserve">, dt, rf, </w:t>
      </w:r>
      <w:proofErr w:type="spellStart"/>
      <w:r>
        <w:rPr>
          <w:color w:val="222222"/>
        </w:rPr>
        <w:t>xgb</w:t>
      </w:r>
      <w:proofErr w:type="spellEnd"/>
      <w:r>
        <w:rPr>
          <w:color w:val="222222"/>
        </w:rPr>
        <w:t xml:space="preserve">, </w:t>
      </w:r>
      <w:proofErr w:type="spellStart"/>
      <w:r>
        <w:rPr>
          <w:color w:val="222222"/>
        </w:rPr>
        <w:t>X_train</w:t>
      </w:r>
      <w:proofErr w:type="spellEnd"/>
      <w:r>
        <w:rPr>
          <w:color w:val="222222"/>
        </w:rPr>
        <w:t xml:space="preserve">, </w:t>
      </w:r>
      <w:proofErr w:type="spellStart"/>
      <w:r>
        <w:rPr>
          <w:color w:val="222222"/>
        </w:rPr>
        <w:t>X_test</w:t>
      </w:r>
      <w:proofErr w:type="spellEnd"/>
      <w:r>
        <w:rPr>
          <w:color w:val="222222"/>
        </w:rPr>
        <w:t xml:space="preserve">, </w:t>
      </w:r>
      <w:proofErr w:type="spellStart"/>
      <w:r>
        <w:rPr>
          <w:color w:val="222222"/>
        </w:rPr>
        <w:t>y_train</w:t>
      </w:r>
      <w:proofErr w:type="spellEnd"/>
      <w:r>
        <w:rPr>
          <w:color w:val="222222"/>
        </w:rPr>
        <w:t xml:space="preserve">, </w:t>
      </w:r>
      <w:proofErr w:type="spellStart"/>
      <w:r>
        <w:rPr>
          <w:color w:val="222222"/>
        </w:rPr>
        <w:t>y_test</w:t>
      </w:r>
      <w:proofErr w:type="spellEnd"/>
      <w:r>
        <w:rPr>
          <w:color w:val="222222"/>
        </w:rPr>
        <w:t xml:space="preserve"> are reused with identical names in the Crop, Yield, and Fertilizer sections of the Development notebook. This is what enabled bug #1 above, and makes the notebook fragile to being re-run out of order or partially — a common but risky pattern. Recommendation: prefix each stage's variables (e.g., </w:t>
      </w:r>
      <w:proofErr w:type="spellStart"/>
      <w:r>
        <w:rPr>
          <w:color w:val="222222"/>
        </w:rPr>
        <w:t>crop_rf</w:t>
      </w:r>
      <w:proofErr w:type="spellEnd"/>
      <w:r>
        <w:rPr>
          <w:color w:val="222222"/>
        </w:rPr>
        <w:t xml:space="preserve">, </w:t>
      </w:r>
      <w:proofErr w:type="spellStart"/>
      <w:r>
        <w:rPr>
          <w:color w:val="222222"/>
        </w:rPr>
        <w:t>yield_rf</w:t>
      </w:r>
      <w:proofErr w:type="spellEnd"/>
      <w:r>
        <w:rPr>
          <w:color w:val="222222"/>
        </w:rPr>
        <w:t xml:space="preserve">, </w:t>
      </w:r>
      <w:proofErr w:type="spellStart"/>
      <w:r>
        <w:rPr>
          <w:color w:val="222222"/>
        </w:rPr>
        <w:t>fert_rf</w:t>
      </w:r>
      <w:proofErr w:type="spellEnd"/>
      <w:r>
        <w:rPr>
          <w:color w:val="222222"/>
        </w:rPr>
        <w:t>) as already done correctly in the Deployment notebook (</w:t>
      </w:r>
      <w:proofErr w:type="spellStart"/>
      <w:r>
        <w:rPr>
          <w:color w:val="222222"/>
        </w:rPr>
        <w:t>crop_pipeline</w:t>
      </w:r>
      <w:proofErr w:type="spellEnd"/>
      <w:r>
        <w:rPr>
          <w:color w:val="222222"/>
        </w:rPr>
        <w:t xml:space="preserve">, </w:t>
      </w:r>
      <w:proofErr w:type="spellStart"/>
      <w:r>
        <w:rPr>
          <w:color w:val="222222"/>
        </w:rPr>
        <w:t>yield_pipeline</w:t>
      </w:r>
      <w:proofErr w:type="spellEnd"/>
      <w:r>
        <w:rPr>
          <w:color w:val="222222"/>
        </w:rPr>
        <w:t xml:space="preserve">, </w:t>
      </w:r>
      <w:proofErr w:type="spellStart"/>
      <w:r>
        <w:rPr>
          <w:color w:val="222222"/>
        </w:rPr>
        <w:t>fert_pipeline</w:t>
      </w:r>
      <w:proofErr w:type="spellEnd"/>
      <w:r>
        <w:rPr>
          <w:color w:val="222222"/>
        </w:rPr>
        <w:t>).</w:t>
      </w:r>
    </w:p>
    <w:p w14:paraId="38379B4F" w14:textId="77777777" w:rsidR="007A1449" w:rsidRDefault="00000000">
      <w:pPr>
        <w:pStyle w:val="Heading3"/>
        <w:spacing w:before="220" w:after="120"/>
      </w:pPr>
      <w:r>
        <w:rPr>
          <w:b/>
          <w:bCs/>
          <w:color w:val="B8862D"/>
          <w:sz w:val="22"/>
          <w:szCs w:val="22"/>
        </w:rPr>
        <w:lastRenderedPageBreak/>
        <w:t xml:space="preserve">4. Genuine </w:t>
      </w:r>
      <w:proofErr w:type="spellStart"/>
      <w:r>
        <w:rPr>
          <w:b/>
          <w:bCs/>
          <w:color w:val="B8862D"/>
          <w:sz w:val="22"/>
          <w:szCs w:val="22"/>
        </w:rPr>
        <w:t>SyntaxError</w:t>
      </w:r>
      <w:proofErr w:type="spellEnd"/>
      <w:r>
        <w:rPr>
          <w:b/>
          <w:bCs/>
          <w:color w:val="B8862D"/>
          <w:sz w:val="22"/>
          <w:szCs w:val="22"/>
        </w:rPr>
        <w:t xml:space="preserve"> left in the notebook</w:t>
      </w:r>
    </w:p>
    <w:p w14:paraId="484DE623" w14:textId="77777777" w:rsidR="007A1449" w:rsidRDefault="00000000">
      <w:pPr>
        <w:spacing w:after="160" w:line="300" w:lineRule="auto"/>
        <w:jc w:val="both"/>
      </w:pPr>
      <w:r>
        <w:rPr>
          <w:color w:val="222222"/>
        </w:rPr>
        <w:t xml:space="preserve">Cell 121 of the Development notebook contains print(type(rf))print(type(rf)) — two statements concatenated without a newline — which raises a </w:t>
      </w:r>
      <w:proofErr w:type="spellStart"/>
      <w:r>
        <w:rPr>
          <w:color w:val="222222"/>
        </w:rPr>
        <w:t>SyntaxError</w:t>
      </w:r>
      <w:proofErr w:type="spellEnd"/>
      <w:r>
        <w:rPr>
          <w:color w:val="222222"/>
        </w:rPr>
        <w:t xml:space="preserve"> and halts that cell. It has no effect on the saved models (it runs after all saving is complete) but should be removed or fixed to keep the notebook running cleanly top-to-bottom.</w:t>
      </w:r>
    </w:p>
    <w:p w14:paraId="6F82AEA5" w14:textId="77777777" w:rsidR="007A1449" w:rsidRDefault="00000000">
      <w:pPr>
        <w:pStyle w:val="Heading3"/>
        <w:spacing w:before="220" w:after="120"/>
      </w:pPr>
      <w:r>
        <w:rPr>
          <w:b/>
          <w:bCs/>
          <w:color w:val="B8862D"/>
          <w:sz w:val="22"/>
          <w:szCs w:val="22"/>
        </w:rPr>
        <w:t>5. Duplicate cells</w:t>
      </w:r>
    </w:p>
    <w:p w14:paraId="0372D94B" w14:textId="77777777" w:rsidR="007A1449" w:rsidRDefault="00000000">
      <w:pPr>
        <w:pStyle w:val="ListParagraph"/>
        <w:numPr>
          <w:ilvl w:val="0"/>
          <w:numId w:val="1"/>
        </w:numPr>
        <w:spacing w:after="90"/>
      </w:pPr>
      <w:r>
        <w:rPr>
          <w:color w:val="222222"/>
        </w:rPr>
        <w:t xml:space="preserve">Development notebook, cells 68–69: </w:t>
      </w:r>
      <w:proofErr w:type="spellStart"/>
      <w:r>
        <w:rPr>
          <w:color w:val="222222"/>
        </w:rPr>
        <w:t>X_crop</w:t>
      </w:r>
      <w:proofErr w:type="spellEnd"/>
      <w:r>
        <w:rPr>
          <w:color w:val="222222"/>
        </w:rPr>
        <w:t>/</w:t>
      </w:r>
      <w:proofErr w:type="spellStart"/>
      <w:r>
        <w:rPr>
          <w:color w:val="222222"/>
        </w:rPr>
        <w:t>y_crop</w:t>
      </w:r>
      <w:proofErr w:type="spellEnd"/>
      <w:r>
        <w:rPr>
          <w:color w:val="222222"/>
        </w:rPr>
        <w:t xml:space="preserve"> is defined twice in a row with identical code.</w:t>
      </w:r>
    </w:p>
    <w:p w14:paraId="6806D4B5" w14:textId="77777777" w:rsidR="007A1449" w:rsidRDefault="00000000">
      <w:pPr>
        <w:pStyle w:val="ListParagraph"/>
        <w:numPr>
          <w:ilvl w:val="0"/>
          <w:numId w:val="1"/>
        </w:numPr>
        <w:spacing w:after="90"/>
      </w:pPr>
      <w:r>
        <w:rPr>
          <w:color w:val="222222"/>
        </w:rPr>
        <w:t>Deployment notebook, cells 9–10: the crop pipeline is saved to disk twice in a row with identical code.</w:t>
      </w:r>
    </w:p>
    <w:p w14:paraId="691B0203" w14:textId="77777777" w:rsidR="007A1449" w:rsidRDefault="00000000">
      <w:pPr>
        <w:spacing w:after="160" w:line="300" w:lineRule="auto"/>
        <w:jc w:val="both"/>
      </w:pPr>
      <w:r>
        <w:rPr>
          <w:color w:val="222222"/>
        </w:rPr>
        <w:t>Neither causes incorrect results, but both are leftover artifacts of iterative editing worth cleaning up.</w:t>
      </w:r>
    </w:p>
    <w:p w14:paraId="4C291A43" w14:textId="77777777" w:rsidR="007A1449" w:rsidRDefault="00000000">
      <w:pPr>
        <w:pStyle w:val="Heading3"/>
        <w:spacing w:before="220" w:after="120"/>
      </w:pPr>
      <w:r>
        <w:rPr>
          <w:b/>
          <w:bCs/>
          <w:color w:val="B8862D"/>
          <w:sz w:val="22"/>
          <w:szCs w:val="22"/>
        </w:rPr>
        <w:t>6. Deployment notebook does not re-verify metrics after retraining</w:t>
      </w:r>
    </w:p>
    <w:p w14:paraId="5FE148C4" w14:textId="77777777" w:rsidR="007A1449" w:rsidRDefault="00000000">
      <w:pPr>
        <w:spacing w:after="160" w:line="300" w:lineRule="auto"/>
        <w:jc w:val="both"/>
      </w:pPr>
      <w:r>
        <w:rPr>
          <w:color w:val="222222"/>
        </w:rPr>
        <w:t xml:space="preserve">The Deployment notebook retrains the Yield and Fertilizer pipelines with a different (and better) preprocessing approach than the Development notebook, but never calls an evaluation metric (R², accuracy) on the retrained versions before saving them. Recommendation: add a quick held-out evaluation immediately after each </w:t>
      </w:r>
      <w:proofErr w:type="spellStart"/>
      <w:r>
        <w:rPr>
          <w:color w:val="222222"/>
        </w:rPr>
        <w:t>pipeline.fit</w:t>
      </w:r>
      <w:proofErr w:type="spellEnd"/>
      <w:r>
        <w:rPr>
          <w:color w:val="222222"/>
        </w:rPr>
        <w:t>() call in the Deployment notebook, so the metrics quoted in this report can be confirmed against the exact artifacts being shipped.</w:t>
      </w:r>
    </w:p>
    <w:p w14:paraId="60B16B88" w14:textId="77777777" w:rsidR="007A1449" w:rsidRDefault="00000000">
      <w:pPr>
        <w:pStyle w:val="Heading3"/>
        <w:spacing w:before="220" w:after="120"/>
      </w:pPr>
      <w:r>
        <w:rPr>
          <w:b/>
          <w:bCs/>
          <w:color w:val="B8862D"/>
          <w:sz w:val="22"/>
          <w:szCs w:val="22"/>
        </w:rPr>
        <w:t>Summary</w:t>
      </w:r>
    </w:p>
    <w:p w14:paraId="11772291" w14:textId="77777777" w:rsidR="007A1449" w:rsidRDefault="00000000">
      <w:pPr>
        <w:spacing w:after="160" w:line="300" w:lineRule="auto"/>
        <w:jc w:val="both"/>
      </w:pPr>
      <w:r>
        <w:rPr>
          <w:color w:val="222222"/>
        </w:rPr>
        <w:t>None of these issues affect the final, demonstrated end-to-end deployment run (Section 9), which uses freshly retrained, correctly encoded pipelines. They matter primarily for (a) trusting the Stage 2 R² figure reported in the Development notebook, and (b) ensuring models/</w:t>
      </w:r>
      <w:proofErr w:type="spellStart"/>
      <w:r>
        <w:rPr>
          <w:color w:val="222222"/>
        </w:rPr>
        <w:t>yield_pipeline.pkl</w:t>
      </w:r>
      <w:proofErr w:type="spellEnd"/>
      <w:r>
        <w:rPr>
          <w:color w:val="222222"/>
        </w:rPr>
        <w:t xml:space="preserve"> on disk is not silently the wrong model if the Development notebook, rather than the Deployment notebook, is ever used as the source of production artifacts.</w:t>
      </w:r>
    </w:p>
    <w:p w14:paraId="2275C635" w14:textId="77777777" w:rsidR="007A1449" w:rsidRDefault="007A1449">
      <w:pPr>
        <w:sectPr w:rsidR="007A1449">
          <w:pgSz w:w="11906" w:h="16838"/>
          <w:pgMar w:top="1440" w:right="1440" w:bottom="1440" w:left="1440" w:header="708" w:footer="708" w:gutter="0"/>
          <w:cols w:space="720"/>
          <w:docGrid w:linePitch="360"/>
        </w:sectPr>
      </w:pPr>
    </w:p>
    <w:p w14:paraId="1B419534" w14:textId="77777777" w:rsidR="007A1449" w:rsidRDefault="00000000">
      <w:pPr>
        <w:pStyle w:val="Heading1"/>
        <w:pBdr>
          <w:bottom w:val="single" w:sz="6" w:space="4" w:color="B8862D"/>
        </w:pBdr>
        <w:spacing w:before="420" w:after="200"/>
      </w:pPr>
      <w:r>
        <w:rPr>
          <w:b/>
          <w:bCs/>
          <w:color w:val="1B2A4A"/>
        </w:rPr>
        <w:lastRenderedPageBreak/>
        <w:t>11. Conclusion</w:t>
      </w:r>
    </w:p>
    <w:p w14:paraId="3E05BD57" w14:textId="77777777" w:rsidR="007A1449" w:rsidRDefault="00000000">
      <w:pPr>
        <w:spacing w:after="160" w:line="300" w:lineRule="auto"/>
        <w:jc w:val="both"/>
      </w:pPr>
      <w:proofErr w:type="spellStart"/>
      <w:r>
        <w:rPr>
          <w:color w:val="222222"/>
        </w:rPr>
        <w:t>AgriFlow</w:t>
      </w:r>
      <w:proofErr w:type="spellEnd"/>
      <w:r>
        <w:rPr>
          <w:color w:val="222222"/>
        </w:rPr>
        <w:t xml:space="preserve"> AI successfully demonstrates a working, three-stage cascaded machine learning system for agricultural decision support, with Random Forest selected as the winning algorithm at every stage: 99.32% accuracy for crop recommendation, R² = 0.9606 for yield prediction (pending the reproducibility check in Section 10), and 87.35% accuracy for fertilizer recommendation.</w:t>
      </w:r>
    </w:p>
    <w:p w14:paraId="7D3D7716" w14:textId="77777777" w:rsidR="007A1449" w:rsidRDefault="00000000">
      <w:pPr>
        <w:spacing w:after="160" w:line="300" w:lineRule="auto"/>
        <w:jc w:val="both"/>
      </w:pPr>
      <w:r>
        <w:rPr>
          <w:color w:val="222222"/>
        </w:rPr>
        <w:t>Beyond the individual model metrics, the project's strongest engineering achievement is the Deployment notebook's move from ad-hoc, order-dependent preprocessing to proper scikit-learn Pipeline objects — a change that directly resolved a latent bug present in the Development notebook and makes the system meaningfully safer to run in production.</w:t>
      </w:r>
    </w:p>
    <w:p w14:paraId="3A0E87F2" w14:textId="77777777" w:rsidR="007A1449" w:rsidRDefault="007A1449">
      <w:pPr>
        <w:sectPr w:rsidR="007A1449">
          <w:pgSz w:w="11906" w:h="16838"/>
          <w:pgMar w:top="1440" w:right="1440" w:bottom="1440" w:left="1440" w:header="708" w:footer="708" w:gutter="0"/>
          <w:cols w:space="720"/>
          <w:docGrid w:linePitch="360"/>
        </w:sectPr>
      </w:pPr>
    </w:p>
    <w:p w14:paraId="5A82199E" w14:textId="77777777" w:rsidR="007A1449" w:rsidRDefault="00000000">
      <w:pPr>
        <w:pStyle w:val="Heading1"/>
        <w:pBdr>
          <w:bottom w:val="single" w:sz="6" w:space="4" w:color="B8862D"/>
        </w:pBdr>
        <w:spacing w:before="420" w:after="200"/>
      </w:pPr>
      <w:r>
        <w:rPr>
          <w:b/>
          <w:bCs/>
          <w:color w:val="1B2A4A"/>
        </w:rPr>
        <w:lastRenderedPageBreak/>
        <w:t>12. Limitations &amp; Future Work</w:t>
      </w:r>
    </w:p>
    <w:p w14:paraId="4C1D9FE9" w14:textId="77777777" w:rsidR="007A1449" w:rsidRDefault="00000000">
      <w:pPr>
        <w:pStyle w:val="Heading3"/>
        <w:spacing w:before="220" w:after="120"/>
      </w:pPr>
      <w:r>
        <w:rPr>
          <w:b/>
          <w:bCs/>
          <w:color w:val="B8862D"/>
          <w:sz w:val="22"/>
          <w:szCs w:val="22"/>
        </w:rPr>
        <w:t>Limitations</w:t>
      </w:r>
    </w:p>
    <w:p w14:paraId="278C7B7F" w14:textId="77777777" w:rsidR="007A1449" w:rsidRDefault="00000000">
      <w:pPr>
        <w:pStyle w:val="ListParagraph"/>
        <w:numPr>
          <w:ilvl w:val="0"/>
          <w:numId w:val="1"/>
        </w:numPr>
        <w:spacing w:after="90"/>
      </w:pPr>
      <w:r>
        <w:rPr>
          <w:color w:val="222222"/>
        </w:rPr>
        <w:t>The Stage 2 R² = 0.9606 figure needs re-verification per Section 10 before being treated as a final, trusted number.</w:t>
      </w:r>
    </w:p>
    <w:p w14:paraId="536A8669" w14:textId="77777777" w:rsidR="007A1449" w:rsidRDefault="00000000">
      <w:pPr>
        <w:pStyle w:val="ListParagraph"/>
        <w:numPr>
          <w:ilvl w:val="0"/>
          <w:numId w:val="1"/>
        </w:numPr>
        <w:spacing w:after="90"/>
      </w:pPr>
      <w:r>
        <w:rPr>
          <w:color w:val="222222"/>
        </w:rPr>
        <w:t>No hyperparameter tuning was performed at any stage; all models used fixed, reasonable-but-untuned settings (</w:t>
      </w:r>
      <w:proofErr w:type="spellStart"/>
      <w:r>
        <w:rPr>
          <w:color w:val="222222"/>
        </w:rPr>
        <w:t>n_estimators</w:t>
      </w:r>
      <w:proofErr w:type="spellEnd"/>
      <w:r>
        <w:rPr>
          <w:color w:val="222222"/>
        </w:rPr>
        <w:t>=200, default depths).</w:t>
      </w:r>
    </w:p>
    <w:p w14:paraId="38B34ABA" w14:textId="77777777" w:rsidR="007A1449" w:rsidRDefault="00000000">
      <w:pPr>
        <w:pStyle w:val="ListParagraph"/>
        <w:numPr>
          <w:ilvl w:val="0"/>
          <w:numId w:val="1"/>
        </w:numPr>
        <w:spacing w:after="90"/>
      </w:pPr>
      <w:r>
        <w:rPr>
          <w:color w:val="222222"/>
        </w:rPr>
        <w:t>The Yield dataset's extreme right-skew was handled implicitly by using tree-based models rather than explicitly (e.g., log-transforming the target), which may leave some performance on the table for the linear baseline and could still affect tail-case predictions for tree models.</w:t>
      </w:r>
    </w:p>
    <w:p w14:paraId="5146A094" w14:textId="77777777" w:rsidR="007A1449" w:rsidRDefault="00000000">
      <w:pPr>
        <w:pStyle w:val="ListParagraph"/>
        <w:numPr>
          <w:ilvl w:val="0"/>
          <w:numId w:val="1"/>
        </w:numPr>
        <w:spacing w:after="90"/>
      </w:pPr>
      <w:r>
        <w:rPr>
          <w:color w:val="222222"/>
        </w:rPr>
        <w:t>Fertilizer class imbalance (SSP has only 182 of 10,000 rows) was not addressed with resampling or class weighting; rare-class recall was not separately inspected.</w:t>
      </w:r>
    </w:p>
    <w:p w14:paraId="1D8B33E5" w14:textId="77777777" w:rsidR="007A1449" w:rsidRDefault="00000000">
      <w:pPr>
        <w:pStyle w:val="ListParagraph"/>
        <w:numPr>
          <w:ilvl w:val="0"/>
          <w:numId w:val="1"/>
        </w:numPr>
        <w:spacing w:after="90"/>
      </w:pPr>
      <w:r>
        <w:rPr>
          <w:color w:val="222222"/>
        </w:rPr>
        <w:t>No cross-validation was used at any stage — a single 80/20 split determines every reported metric.</w:t>
      </w:r>
    </w:p>
    <w:p w14:paraId="0052A1C6" w14:textId="77777777" w:rsidR="007A1449" w:rsidRDefault="00000000">
      <w:pPr>
        <w:pStyle w:val="Heading3"/>
        <w:spacing w:before="220" w:after="120"/>
      </w:pPr>
      <w:r>
        <w:rPr>
          <w:b/>
          <w:bCs/>
          <w:color w:val="B8862D"/>
          <w:sz w:val="22"/>
          <w:szCs w:val="22"/>
        </w:rPr>
        <w:t>Future Work</w:t>
      </w:r>
    </w:p>
    <w:p w14:paraId="7D14EAA3" w14:textId="77777777" w:rsidR="007A1449" w:rsidRDefault="00000000">
      <w:pPr>
        <w:pStyle w:val="ListParagraph"/>
        <w:numPr>
          <w:ilvl w:val="0"/>
          <w:numId w:val="1"/>
        </w:numPr>
        <w:spacing w:after="90"/>
      </w:pPr>
      <w:r>
        <w:rPr>
          <w:color w:val="222222"/>
        </w:rPr>
        <w:t>Re-run Stage 2 cleanly end-to-end and confirm R² with the properly-encoded Deployment-notebook Pipeline; update the Development notebook to match.</w:t>
      </w:r>
    </w:p>
    <w:p w14:paraId="267A7AE2" w14:textId="77777777" w:rsidR="007A1449" w:rsidRDefault="00000000">
      <w:pPr>
        <w:pStyle w:val="ListParagraph"/>
        <w:numPr>
          <w:ilvl w:val="0"/>
          <w:numId w:val="1"/>
        </w:numPr>
        <w:spacing w:after="90"/>
      </w:pPr>
      <w:r>
        <w:rPr>
          <w:color w:val="222222"/>
        </w:rPr>
        <w:t>Add k-fold cross-validation at each stage for more robust performance estimates.</w:t>
      </w:r>
    </w:p>
    <w:p w14:paraId="43C90824" w14:textId="77777777" w:rsidR="007A1449" w:rsidRDefault="00000000">
      <w:pPr>
        <w:pStyle w:val="ListParagraph"/>
        <w:numPr>
          <w:ilvl w:val="0"/>
          <w:numId w:val="1"/>
        </w:numPr>
        <w:spacing w:after="90"/>
      </w:pPr>
      <w:r>
        <w:rPr>
          <w:color w:val="222222"/>
        </w:rPr>
        <w:t>Try log-transforming the yield target to see if it improves the Linear Regression baseline and stabilizes tree-model tail predictions.</w:t>
      </w:r>
    </w:p>
    <w:p w14:paraId="124A3754" w14:textId="77777777" w:rsidR="007A1449" w:rsidRDefault="00000000">
      <w:pPr>
        <w:pStyle w:val="ListParagraph"/>
        <w:numPr>
          <w:ilvl w:val="0"/>
          <w:numId w:val="1"/>
        </w:numPr>
        <w:spacing w:after="90"/>
      </w:pPr>
      <w:r>
        <w:rPr>
          <w:color w:val="222222"/>
        </w:rPr>
        <w:t xml:space="preserve">Add a lightweight evaluation cell immediately after each </w:t>
      </w:r>
      <w:proofErr w:type="spellStart"/>
      <w:r>
        <w:rPr>
          <w:color w:val="222222"/>
        </w:rPr>
        <w:t>pipeline.fit</w:t>
      </w:r>
      <w:proofErr w:type="spellEnd"/>
      <w:r>
        <w:rPr>
          <w:color w:val="222222"/>
        </w:rPr>
        <w:t>() in the Deployment notebook so shipped artifacts are always accompanied by a fresh metric.</w:t>
      </w:r>
    </w:p>
    <w:p w14:paraId="44395AB8" w14:textId="77777777" w:rsidR="007A1449" w:rsidRDefault="00000000">
      <w:pPr>
        <w:pStyle w:val="ListParagraph"/>
        <w:numPr>
          <w:ilvl w:val="0"/>
          <w:numId w:val="1"/>
        </w:numPr>
        <w:spacing w:after="90"/>
      </w:pPr>
      <w:r>
        <w:rPr>
          <w:color w:val="222222"/>
        </w:rPr>
        <w:t>Wrap the three-stage cascade in a single callable class or API endpoint so a farmer's raw input can produce the full report in one function call rather than manually threading variables between cells.</w:t>
      </w:r>
    </w:p>
    <w:p w14:paraId="675A3070" w14:textId="77777777" w:rsidR="007A1449" w:rsidRDefault="007A1449">
      <w:pPr>
        <w:sectPr w:rsidR="007A1449">
          <w:pgSz w:w="11906" w:h="16838"/>
          <w:pgMar w:top="1440" w:right="1440" w:bottom="1440" w:left="1440" w:header="708" w:footer="708" w:gutter="0"/>
          <w:cols w:space="720"/>
          <w:docGrid w:linePitch="360"/>
        </w:sectPr>
      </w:pPr>
    </w:p>
    <w:p w14:paraId="0A013299" w14:textId="77777777" w:rsidR="007A1449" w:rsidRDefault="00000000">
      <w:pPr>
        <w:pStyle w:val="Heading1"/>
        <w:pBdr>
          <w:bottom w:val="single" w:sz="6" w:space="4" w:color="B8862D"/>
        </w:pBdr>
        <w:spacing w:before="420" w:after="200"/>
      </w:pPr>
      <w:r>
        <w:rPr>
          <w:b/>
          <w:bCs/>
          <w:color w:val="1B2A4A"/>
        </w:rPr>
        <w:lastRenderedPageBreak/>
        <w:t>13. Technical Appendix</w:t>
      </w:r>
    </w:p>
    <w:p w14:paraId="6AFEDF5C" w14:textId="77777777" w:rsidR="007A1449" w:rsidRDefault="00000000">
      <w:pPr>
        <w:pStyle w:val="Heading3"/>
        <w:spacing w:before="220" w:after="120"/>
      </w:pPr>
      <w:r>
        <w:rPr>
          <w:b/>
          <w:bCs/>
          <w:color w:val="B8862D"/>
          <w:sz w:val="22"/>
          <w:szCs w:val="22"/>
        </w:rPr>
        <w:t>Tools &amp; Libraries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7A1449" w14:paraId="0AF3B1B8" w14:textId="77777777">
        <w:tblPrEx>
          <w:tblCellMar>
            <w:top w:w="0" w:type="dxa"/>
            <w:bottom w:w="0" w:type="dxa"/>
          </w:tblCellMar>
        </w:tblPrEx>
        <w:trPr>
          <w:tblHeader/>
        </w:trPr>
        <w:tc>
          <w:tcPr>
            <w:tcW w:w="3200" w:type="dxa"/>
            <w:shd w:val="clear" w:color="auto" w:fill="1B2A4A"/>
            <w:tcMar>
              <w:top w:w="80" w:type="dxa"/>
              <w:left w:w="120" w:type="dxa"/>
              <w:bottom w:w="80" w:type="dxa"/>
              <w:right w:w="120" w:type="dxa"/>
            </w:tcMar>
            <w:vAlign w:val="center"/>
          </w:tcPr>
          <w:p w14:paraId="4ECBCD13" w14:textId="77777777" w:rsidR="007A1449" w:rsidRDefault="00000000">
            <w:r>
              <w:rPr>
                <w:b/>
                <w:bCs/>
                <w:color w:val="FFFFFF"/>
                <w:sz w:val="20"/>
                <w:szCs w:val="20"/>
              </w:rPr>
              <w:t>Category</w:t>
            </w:r>
          </w:p>
        </w:tc>
        <w:tc>
          <w:tcPr>
            <w:tcW w:w="6100" w:type="dxa"/>
            <w:shd w:val="clear" w:color="auto" w:fill="1B2A4A"/>
            <w:tcMar>
              <w:top w:w="80" w:type="dxa"/>
              <w:left w:w="120" w:type="dxa"/>
              <w:bottom w:w="80" w:type="dxa"/>
              <w:right w:w="120" w:type="dxa"/>
            </w:tcMar>
            <w:vAlign w:val="center"/>
          </w:tcPr>
          <w:p w14:paraId="7B872718" w14:textId="77777777" w:rsidR="007A1449" w:rsidRDefault="00000000">
            <w:pPr>
              <w:jc w:val="center"/>
            </w:pPr>
            <w:r>
              <w:rPr>
                <w:b/>
                <w:bCs/>
                <w:color w:val="FFFFFF"/>
                <w:sz w:val="20"/>
                <w:szCs w:val="20"/>
              </w:rPr>
              <w:t>Tools Used</w:t>
            </w:r>
          </w:p>
        </w:tc>
      </w:tr>
      <w:tr w:rsidR="007A1449" w14:paraId="68144DE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1F585D5" w14:textId="77777777" w:rsidR="007A1449" w:rsidRDefault="00000000">
            <w:r>
              <w:rPr>
                <w:b/>
                <w:bCs/>
                <w:color w:val="222222"/>
                <w:sz w:val="20"/>
                <w:szCs w:val="20"/>
              </w:rPr>
              <w:t>Language</w:t>
            </w:r>
          </w:p>
        </w:tc>
        <w:tc>
          <w:tcPr>
            <w:tcW w:w="6100" w:type="dxa"/>
            <w:shd w:val="clear" w:color="auto" w:fill="FFFFFF"/>
            <w:tcMar>
              <w:top w:w="80" w:type="dxa"/>
              <w:left w:w="120" w:type="dxa"/>
              <w:bottom w:w="80" w:type="dxa"/>
              <w:right w:w="120" w:type="dxa"/>
            </w:tcMar>
            <w:vAlign w:val="center"/>
          </w:tcPr>
          <w:p w14:paraId="031C19BE" w14:textId="77777777" w:rsidR="007A1449" w:rsidRDefault="00000000">
            <w:pPr>
              <w:jc w:val="center"/>
            </w:pPr>
            <w:r>
              <w:rPr>
                <w:color w:val="222222"/>
                <w:sz w:val="20"/>
                <w:szCs w:val="20"/>
              </w:rPr>
              <w:t>Python 3</w:t>
            </w:r>
          </w:p>
        </w:tc>
      </w:tr>
      <w:tr w:rsidR="007A1449" w14:paraId="552CFD35"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6DFEC7B4" w14:textId="77777777" w:rsidR="007A1449" w:rsidRDefault="00000000">
            <w:r>
              <w:rPr>
                <w:b/>
                <w:bCs/>
                <w:color w:val="222222"/>
                <w:sz w:val="20"/>
                <w:szCs w:val="20"/>
              </w:rPr>
              <w:t>Data Handling</w:t>
            </w:r>
          </w:p>
        </w:tc>
        <w:tc>
          <w:tcPr>
            <w:tcW w:w="6100" w:type="dxa"/>
            <w:shd w:val="clear" w:color="auto" w:fill="F2F2F2"/>
            <w:tcMar>
              <w:top w:w="80" w:type="dxa"/>
              <w:left w:w="120" w:type="dxa"/>
              <w:bottom w:w="80" w:type="dxa"/>
              <w:right w:w="120" w:type="dxa"/>
            </w:tcMar>
            <w:vAlign w:val="center"/>
          </w:tcPr>
          <w:p w14:paraId="62403B3A" w14:textId="77777777" w:rsidR="007A1449" w:rsidRDefault="00000000">
            <w:pPr>
              <w:jc w:val="center"/>
            </w:pPr>
            <w:r>
              <w:rPr>
                <w:color w:val="222222"/>
                <w:sz w:val="20"/>
                <w:szCs w:val="20"/>
              </w:rPr>
              <w:t>pandas, NumPy</w:t>
            </w:r>
          </w:p>
        </w:tc>
      </w:tr>
      <w:tr w:rsidR="007A1449" w14:paraId="1B74EE1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9FAABA0" w14:textId="77777777" w:rsidR="007A1449" w:rsidRDefault="00000000">
            <w:r>
              <w:rPr>
                <w:b/>
                <w:bCs/>
                <w:color w:val="222222"/>
                <w:sz w:val="20"/>
                <w:szCs w:val="20"/>
              </w:rPr>
              <w:t>Visualization</w:t>
            </w:r>
          </w:p>
        </w:tc>
        <w:tc>
          <w:tcPr>
            <w:tcW w:w="6100" w:type="dxa"/>
            <w:shd w:val="clear" w:color="auto" w:fill="FFFFFF"/>
            <w:tcMar>
              <w:top w:w="80" w:type="dxa"/>
              <w:left w:w="120" w:type="dxa"/>
              <w:bottom w:w="80" w:type="dxa"/>
              <w:right w:w="120" w:type="dxa"/>
            </w:tcMar>
            <w:vAlign w:val="center"/>
          </w:tcPr>
          <w:p w14:paraId="6096FD01" w14:textId="77777777" w:rsidR="007A1449" w:rsidRDefault="00000000">
            <w:pPr>
              <w:jc w:val="center"/>
            </w:pPr>
            <w:r>
              <w:rPr>
                <w:color w:val="222222"/>
                <w:sz w:val="20"/>
                <w:szCs w:val="20"/>
              </w:rPr>
              <w:t>Matplotlib, Seaborn</w:t>
            </w:r>
          </w:p>
        </w:tc>
      </w:tr>
      <w:tr w:rsidR="007A1449" w14:paraId="31E2C6F2"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6FDE1927" w14:textId="77777777" w:rsidR="007A1449" w:rsidRDefault="00000000">
            <w:r>
              <w:rPr>
                <w:b/>
                <w:bCs/>
                <w:color w:val="222222"/>
                <w:sz w:val="20"/>
                <w:szCs w:val="20"/>
              </w:rPr>
              <w:t>Machine Learning</w:t>
            </w:r>
          </w:p>
        </w:tc>
        <w:tc>
          <w:tcPr>
            <w:tcW w:w="6100" w:type="dxa"/>
            <w:shd w:val="clear" w:color="auto" w:fill="F2F2F2"/>
            <w:tcMar>
              <w:top w:w="80" w:type="dxa"/>
              <w:left w:w="120" w:type="dxa"/>
              <w:bottom w:w="80" w:type="dxa"/>
              <w:right w:w="120" w:type="dxa"/>
            </w:tcMar>
            <w:vAlign w:val="center"/>
          </w:tcPr>
          <w:p w14:paraId="3677ED99" w14:textId="77777777" w:rsidR="007A1449" w:rsidRDefault="00000000">
            <w:pPr>
              <w:jc w:val="center"/>
            </w:pPr>
            <w:r>
              <w:rPr>
                <w:color w:val="222222"/>
                <w:sz w:val="20"/>
                <w:szCs w:val="20"/>
              </w:rPr>
              <w:t>scikit-learn (</w:t>
            </w:r>
            <w:proofErr w:type="spellStart"/>
            <w:r>
              <w:rPr>
                <w:color w:val="222222"/>
                <w:sz w:val="20"/>
                <w:szCs w:val="20"/>
              </w:rPr>
              <w:t>LogisticRegression</w:t>
            </w:r>
            <w:proofErr w:type="spellEnd"/>
            <w:r>
              <w:rPr>
                <w:color w:val="222222"/>
                <w:sz w:val="20"/>
                <w:szCs w:val="20"/>
              </w:rPr>
              <w:t xml:space="preserve">, </w:t>
            </w:r>
            <w:proofErr w:type="spellStart"/>
            <w:r>
              <w:rPr>
                <w:color w:val="222222"/>
                <w:sz w:val="20"/>
                <w:szCs w:val="20"/>
              </w:rPr>
              <w:t>DecisionTree</w:t>
            </w:r>
            <w:proofErr w:type="spellEnd"/>
            <w:r>
              <w:rPr>
                <w:color w:val="222222"/>
                <w:sz w:val="20"/>
                <w:szCs w:val="20"/>
              </w:rPr>
              <w:t xml:space="preserve">, </w:t>
            </w:r>
            <w:proofErr w:type="spellStart"/>
            <w:r>
              <w:rPr>
                <w:color w:val="222222"/>
                <w:sz w:val="20"/>
                <w:szCs w:val="20"/>
              </w:rPr>
              <w:t>RandomForest</w:t>
            </w:r>
            <w:proofErr w:type="spellEnd"/>
            <w:r>
              <w:rPr>
                <w:color w:val="222222"/>
                <w:sz w:val="20"/>
                <w:szCs w:val="20"/>
              </w:rPr>
              <w:t xml:space="preserve">, </w:t>
            </w:r>
            <w:proofErr w:type="spellStart"/>
            <w:r>
              <w:rPr>
                <w:color w:val="222222"/>
                <w:sz w:val="20"/>
                <w:szCs w:val="20"/>
              </w:rPr>
              <w:t>LinearRegression</w:t>
            </w:r>
            <w:proofErr w:type="spellEnd"/>
            <w:r>
              <w:rPr>
                <w:color w:val="222222"/>
                <w:sz w:val="20"/>
                <w:szCs w:val="20"/>
              </w:rPr>
              <w:t xml:space="preserve">, </w:t>
            </w:r>
            <w:proofErr w:type="spellStart"/>
            <w:r>
              <w:rPr>
                <w:color w:val="222222"/>
                <w:sz w:val="20"/>
                <w:szCs w:val="20"/>
              </w:rPr>
              <w:t>ColumnTransformer</w:t>
            </w:r>
            <w:proofErr w:type="spellEnd"/>
            <w:r>
              <w:rPr>
                <w:color w:val="222222"/>
                <w:sz w:val="20"/>
                <w:szCs w:val="20"/>
              </w:rPr>
              <w:t xml:space="preserve">, </w:t>
            </w:r>
            <w:proofErr w:type="spellStart"/>
            <w:r>
              <w:rPr>
                <w:color w:val="222222"/>
                <w:sz w:val="20"/>
                <w:szCs w:val="20"/>
              </w:rPr>
              <w:t>OneHotEncoder</w:t>
            </w:r>
            <w:proofErr w:type="spellEnd"/>
            <w:r>
              <w:rPr>
                <w:color w:val="222222"/>
                <w:sz w:val="20"/>
                <w:szCs w:val="20"/>
              </w:rPr>
              <w:t>, Pipeline)</w:t>
            </w:r>
          </w:p>
        </w:tc>
      </w:tr>
      <w:tr w:rsidR="007A1449" w14:paraId="369978C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3F70CE0" w14:textId="77777777" w:rsidR="007A1449" w:rsidRDefault="00000000">
            <w:r>
              <w:rPr>
                <w:b/>
                <w:bCs/>
                <w:color w:val="222222"/>
                <w:sz w:val="20"/>
                <w:szCs w:val="20"/>
              </w:rPr>
              <w:t>Boosting</w:t>
            </w:r>
          </w:p>
        </w:tc>
        <w:tc>
          <w:tcPr>
            <w:tcW w:w="6100" w:type="dxa"/>
            <w:shd w:val="clear" w:color="auto" w:fill="FFFFFF"/>
            <w:tcMar>
              <w:top w:w="80" w:type="dxa"/>
              <w:left w:w="120" w:type="dxa"/>
              <w:bottom w:w="80" w:type="dxa"/>
              <w:right w:w="120" w:type="dxa"/>
            </w:tcMar>
            <w:vAlign w:val="center"/>
          </w:tcPr>
          <w:p w14:paraId="17B5DAD9" w14:textId="77777777" w:rsidR="007A1449" w:rsidRDefault="00000000">
            <w:pPr>
              <w:jc w:val="center"/>
            </w:pPr>
            <w:proofErr w:type="spellStart"/>
            <w:r>
              <w:rPr>
                <w:color w:val="222222"/>
                <w:sz w:val="20"/>
                <w:szCs w:val="20"/>
              </w:rPr>
              <w:t>XGBoost</w:t>
            </w:r>
            <w:proofErr w:type="spellEnd"/>
            <w:r>
              <w:rPr>
                <w:color w:val="222222"/>
                <w:sz w:val="20"/>
                <w:szCs w:val="20"/>
              </w:rPr>
              <w:t xml:space="preserve"> (</w:t>
            </w:r>
            <w:proofErr w:type="spellStart"/>
            <w:r>
              <w:rPr>
                <w:color w:val="222222"/>
                <w:sz w:val="20"/>
                <w:szCs w:val="20"/>
              </w:rPr>
              <w:t>XGBClassifier</w:t>
            </w:r>
            <w:proofErr w:type="spellEnd"/>
            <w:r>
              <w:rPr>
                <w:color w:val="222222"/>
                <w:sz w:val="20"/>
                <w:szCs w:val="20"/>
              </w:rPr>
              <w:t xml:space="preserve">, </w:t>
            </w:r>
            <w:proofErr w:type="spellStart"/>
            <w:r>
              <w:rPr>
                <w:color w:val="222222"/>
                <w:sz w:val="20"/>
                <w:szCs w:val="20"/>
              </w:rPr>
              <w:t>XGBRegressor</w:t>
            </w:r>
            <w:proofErr w:type="spellEnd"/>
            <w:r>
              <w:rPr>
                <w:color w:val="222222"/>
                <w:sz w:val="20"/>
                <w:szCs w:val="20"/>
              </w:rPr>
              <w:t>)</w:t>
            </w:r>
          </w:p>
        </w:tc>
      </w:tr>
      <w:tr w:rsidR="007A1449" w14:paraId="11DF7E48"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38BAF169" w14:textId="77777777" w:rsidR="007A1449" w:rsidRDefault="00000000">
            <w:r>
              <w:rPr>
                <w:b/>
                <w:bCs/>
                <w:color w:val="222222"/>
                <w:sz w:val="20"/>
                <w:szCs w:val="20"/>
              </w:rPr>
              <w:t>Model Persistence</w:t>
            </w:r>
          </w:p>
        </w:tc>
        <w:tc>
          <w:tcPr>
            <w:tcW w:w="6100" w:type="dxa"/>
            <w:shd w:val="clear" w:color="auto" w:fill="F2F2F2"/>
            <w:tcMar>
              <w:top w:w="80" w:type="dxa"/>
              <w:left w:w="120" w:type="dxa"/>
              <w:bottom w:w="80" w:type="dxa"/>
              <w:right w:w="120" w:type="dxa"/>
            </w:tcMar>
            <w:vAlign w:val="center"/>
          </w:tcPr>
          <w:p w14:paraId="76CC2CCC" w14:textId="77777777" w:rsidR="007A1449" w:rsidRDefault="00000000">
            <w:pPr>
              <w:jc w:val="center"/>
            </w:pPr>
            <w:proofErr w:type="spellStart"/>
            <w:r>
              <w:rPr>
                <w:color w:val="222222"/>
                <w:sz w:val="20"/>
                <w:szCs w:val="20"/>
              </w:rPr>
              <w:t>joblib</w:t>
            </w:r>
            <w:proofErr w:type="spellEnd"/>
          </w:p>
        </w:tc>
      </w:tr>
      <w:tr w:rsidR="007A1449" w14:paraId="0F24E1A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5FC407C" w14:textId="77777777" w:rsidR="007A1449" w:rsidRDefault="00000000">
            <w:r>
              <w:rPr>
                <w:b/>
                <w:bCs/>
                <w:color w:val="222222"/>
                <w:sz w:val="20"/>
                <w:szCs w:val="20"/>
              </w:rPr>
              <w:t>Environment</w:t>
            </w:r>
          </w:p>
        </w:tc>
        <w:tc>
          <w:tcPr>
            <w:tcW w:w="6100" w:type="dxa"/>
            <w:shd w:val="clear" w:color="auto" w:fill="FFFFFF"/>
            <w:tcMar>
              <w:top w:w="80" w:type="dxa"/>
              <w:left w:w="120" w:type="dxa"/>
              <w:bottom w:w="80" w:type="dxa"/>
              <w:right w:w="120" w:type="dxa"/>
            </w:tcMar>
            <w:vAlign w:val="center"/>
          </w:tcPr>
          <w:p w14:paraId="7942B4F4" w14:textId="77777777" w:rsidR="007A1449" w:rsidRDefault="00000000">
            <w:pPr>
              <w:jc w:val="center"/>
            </w:pPr>
            <w:r>
              <w:rPr>
                <w:color w:val="222222"/>
                <w:sz w:val="20"/>
                <w:szCs w:val="20"/>
              </w:rPr>
              <w:t>Jupyter Notebook</w:t>
            </w:r>
          </w:p>
        </w:tc>
      </w:tr>
    </w:tbl>
    <w:p w14:paraId="14F1F553" w14:textId="77777777" w:rsidR="007A1449" w:rsidRDefault="00000000">
      <w:pPr>
        <w:pStyle w:val="Heading3"/>
        <w:spacing w:before="220" w:after="120"/>
      </w:pPr>
      <w:r>
        <w:rPr>
          <w:b/>
          <w:bCs/>
          <w:color w:val="B8862D"/>
          <w:sz w:val="22"/>
          <w:szCs w:val="22"/>
        </w:rPr>
        <w:t>Reproducibility Notes</w:t>
      </w:r>
    </w:p>
    <w:p w14:paraId="215D3E55" w14:textId="77777777" w:rsidR="007A1449" w:rsidRDefault="00000000">
      <w:pPr>
        <w:pStyle w:val="ListParagraph"/>
        <w:numPr>
          <w:ilvl w:val="0"/>
          <w:numId w:val="1"/>
        </w:numPr>
        <w:spacing w:after="90"/>
      </w:pPr>
      <w:r>
        <w:rPr>
          <w:color w:val="222222"/>
        </w:rPr>
        <w:t>Random seed fixed at 42 across all splits and model instantiations in both notebooks.</w:t>
      </w:r>
    </w:p>
    <w:p w14:paraId="112CF9CE" w14:textId="77777777" w:rsidR="007A1449" w:rsidRDefault="00000000">
      <w:pPr>
        <w:pStyle w:val="ListParagraph"/>
        <w:numPr>
          <w:ilvl w:val="0"/>
          <w:numId w:val="1"/>
        </w:numPr>
        <w:spacing w:after="90"/>
      </w:pPr>
      <w:r>
        <w:rPr>
          <w:color w:val="222222"/>
        </w:rPr>
        <w:t>Train/test split: 80/20, stratified for classification stages (Crop, Fertilizer), unstratified for the regression stage (Yield).</w:t>
      </w:r>
    </w:p>
    <w:p w14:paraId="05780CC9" w14:textId="77777777" w:rsidR="007A1449" w:rsidRDefault="00000000">
      <w:pPr>
        <w:pStyle w:val="ListParagraph"/>
        <w:numPr>
          <w:ilvl w:val="0"/>
          <w:numId w:val="1"/>
        </w:numPr>
        <w:spacing w:after="90"/>
      </w:pPr>
      <w:r>
        <w:rPr>
          <w:color w:val="222222"/>
        </w:rPr>
        <w:t>Three model artifacts are produced: models/</w:t>
      </w:r>
      <w:proofErr w:type="spellStart"/>
      <w:r>
        <w:rPr>
          <w:color w:val="222222"/>
        </w:rPr>
        <w:t>crop_pipeline.pkl</w:t>
      </w:r>
      <w:proofErr w:type="spellEnd"/>
      <w:r>
        <w:rPr>
          <w:color w:val="222222"/>
        </w:rPr>
        <w:t>, models/</w:t>
      </w:r>
      <w:proofErr w:type="spellStart"/>
      <w:r>
        <w:rPr>
          <w:color w:val="222222"/>
        </w:rPr>
        <w:t>yield_pipeline.pkl</w:t>
      </w:r>
      <w:proofErr w:type="spellEnd"/>
      <w:r>
        <w:rPr>
          <w:color w:val="222222"/>
        </w:rPr>
        <w:t>, models/</w:t>
      </w:r>
      <w:proofErr w:type="spellStart"/>
      <w:r>
        <w:rPr>
          <w:color w:val="222222"/>
        </w:rPr>
        <w:t>fert_pipeline.pkl</w:t>
      </w:r>
      <w:proofErr w:type="spellEnd"/>
      <w:r>
        <w:rPr>
          <w:color w:val="222222"/>
        </w:rPr>
        <w:t xml:space="preserve"> — see Section 10 for a caveat on the Development notebook's version of the yield artifact.</w:t>
      </w:r>
    </w:p>
    <w:p w14:paraId="698F304B" w14:textId="77777777" w:rsidR="007A1449" w:rsidRDefault="00000000">
      <w:pPr>
        <w:pStyle w:val="ListParagraph"/>
        <w:numPr>
          <w:ilvl w:val="0"/>
          <w:numId w:val="1"/>
        </w:numPr>
        <w:spacing w:after="90"/>
      </w:pPr>
      <w:r>
        <w:rPr>
          <w:color w:val="222222"/>
        </w:rPr>
        <w:t xml:space="preserve">Full code, EDA, and evaluation outputs are contained in the two accompanying notebooks: </w:t>
      </w:r>
      <w:proofErr w:type="spellStart"/>
      <w:r>
        <w:rPr>
          <w:color w:val="222222"/>
        </w:rPr>
        <w:t>AgriFlow_AI_Model_Development.ipynb</w:t>
      </w:r>
      <w:proofErr w:type="spellEnd"/>
      <w:r>
        <w:rPr>
          <w:color w:val="222222"/>
        </w:rPr>
        <w:t xml:space="preserve"> and </w:t>
      </w:r>
      <w:proofErr w:type="spellStart"/>
      <w:r>
        <w:rPr>
          <w:color w:val="222222"/>
        </w:rPr>
        <w:t>AgriFlow_AI_Deployment.ipynb</w:t>
      </w:r>
      <w:proofErr w:type="spellEnd"/>
      <w:r>
        <w:rPr>
          <w:color w:val="222222"/>
        </w:rPr>
        <w:t>.</w:t>
      </w:r>
    </w:p>
    <w:sectPr w:rsidR="007A14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127EE"/>
    <w:multiLevelType w:val="hybridMultilevel"/>
    <w:tmpl w:val="127ED2F0"/>
    <w:lvl w:ilvl="0" w:tplc="EAE033E2">
      <w:start w:val="1"/>
      <w:numFmt w:val="bullet"/>
      <w:lvlText w:val="●"/>
      <w:lvlJc w:val="left"/>
      <w:pPr>
        <w:ind w:left="720" w:hanging="360"/>
      </w:pPr>
    </w:lvl>
    <w:lvl w:ilvl="1" w:tplc="DDD26552">
      <w:start w:val="1"/>
      <w:numFmt w:val="bullet"/>
      <w:lvlText w:val="○"/>
      <w:lvlJc w:val="left"/>
      <w:pPr>
        <w:ind w:left="1440" w:hanging="360"/>
      </w:pPr>
    </w:lvl>
    <w:lvl w:ilvl="2" w:tplc="8392196A">
      <w:start w:val="1"/>
      <w:numFmt w:val="bullet"/>
      <w:lvlText w:val="■"/>
      <w:lvlJc w:val="left"/>
      <w:pPr>
        <w:ind w:left="2160" w:hanging="360"/>
      </w:pPr>
    </w:lvl>
    <w:lvl w:ilvl="3" w:tplc="79A64F58">
      <w:start w:val="1"/>
      <w:numFmt w:val="bullet"/>
      <w:lvlText w:val="●"/>
      <w:lvlJc w:val="left"/>
      <w:pPr>
        <w:ind w:left="2880" w:hanging="360"/>
      </w:pPr>
    </w:lvl>
    <w:lvl w:ilvl="4" w:tplc="50786700">
      <w:start w:val="1"/>
      <w:numFmt w:val="bullet"/>
      <w:lvlText w:val="○"/>
      <w:lvlJc w:val="left"/>
      <w:pPr>
        <w:ind w:left="3600" w:hanging="360"/>
      </w:pPr>
    </w:lvl>
    <w:lvl w:ilvl="5" w:tplc="004A9750">
      <w:start w:val="1"/>
      <w:numFmt w:val="bullet"/>
      <w:lvlText w:val="■"/>
      <w:lvlJc w:val="left"/>
      <w:pPr>
        <w:ind w:left="4320" w:hanging="360"/>
      </w:pPr>
    </w:lvl>
    <w:lvl w:ilvl="6" w:tplc="41167CE8">
      <w:start w:val="1"/>
      <w:numFmt w:val="bullet"/>
      <w:lvlText w:val="●"/>
      <w:lvlJc w:val="left"/>
      <w:pPr>
        <w:ind w:left="5040" w:hanging="360"/>
      </w:pPr>
    </w:lvl>
    <w:lvl w:ilvl="7" w:tplc="2E5E2F40">
      <w:start w:val="1"/>
      <w:numFmt w:val="bullet"/>
      <w:lvlText w:val="●"/>
      <w:lvlJc w:val="left"/>
      <w:pPr>
        <w:ind w:left="5760" w:hanging="360"/>
      </w:pPr>
    </w:lvl>
    <w:lvl w:ilvl="8" w:tplc="168C7E68">
      <w:start w:val="1"/>
      <w:numFmt w:val="bullet"/>
      <w:lvlText w:val="●"/>
      <w:lvlJc w:val="left"/>
      <w:pPr>
        <w:ind w:left="6480" w:hanging="360"/>
      </w:pPr>
    </w:lvl>
  </w:abstractNum>
  <w:num w:numId="1" w16cid:durableId="1870797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449"/>
    <w:rsid w:val="004D3B09"/>
    <w:rsid w:val="007A1449"/>
    <w:rsid w:val="00E52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ACB9"/>
  <w15:docId w15:val="{5EAA99DC-26D8-4936-8843-14630A23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2947</Words>
  <Characters>16804</Characters>
  <Application>Microsoft Office Word</Application>
  <DocSecurity>0</DocSecurity>
  <Lines>140</Lines>
  <Paragraphs>39</Paragraphs>
  <ScaleCrop>false</ScaleCrop>
  <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jyoshit potnuru</cp:lastModifiedBy>
  <cp:revision>2</cp:revision>
  <dcterms:created xsi:type="dcterms:W3CDTF">2026-07-12T17:18:00Z</dcterms:created>
  <dcterms:modified xsi:type="dcterms:W3CDTF">2026-07-12T17:35:00Z</dcterms:modified>
</cp:coreProperties>
</file>