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37B83" w14:textId="77777777" w:rsidR="000E7EC1" w:rsidRDefault="000E7EC1">
      <w:pPr>
        <w:spacing w:before="1800"/>
      </w:pPr>
    </w:p>
    <w:p w14:paraId="301650CB" w14:textId="77777777" w:rsidR="000E7EC1" w:rsidRDefault="00000000">
      <w:pPr>
        <w:spacing w:after="100"/>
        <w:jc w:val="center"/>
      </w:pPr>
      <w:r>
        <w:rPr>
          <w:b/>
          <w:bCs/>
          <w:color w:val="B8862D"/>
          <w:spacing w:val="20"/>
          <w:sz w:val="24"/>
          <w:szCs w:val="24"/>
        </w:rPr>
        <w:t>MACHINE LEARNING PROJECT REPORT</w:t>
      </w:r>
    </w:p>
    <w:p w14:paraId="63264D7E" w14:textId="77777777" w:rsidR="000E7EC1" w:rsidRDefault="00000000">
      <w:pPr>
        <w:spacing w:before="300" w:after="100"/>
        <w:jc w:val="center"/>
      </w:pPr>
      <w:r>
        <w:rPr>
          <w:sz w:val="96"/>
          <w:szCs w:val="96"/>
        </w:rPr>
        <w:t>🏨</w:t>
      </w:r>
    </w:p>
    <w:p w14:paraId="4F77BB21" w14:textId="77777777" w:rsidR="000E7EC1" w:rsidRDefault="00000000">
      <w:pPr>
        <w:spacing w:before="200" w:after="100"/>
        <w:jc w:val="center"/>
      </w:pPr>
      <w:r>
        <w:rPr>
          <w:b/>
          <w:bCs/>
          <w:color w:val="1B2A4A"/>
          <w:sz w:val="56"/>
          <w:szCs w:val="56"/>
        </w:rPr>
        <w:t>Hotel Booking Cancellation Prediction</w:t>
      </w:r>
    </w:p>
    <w:p w14:paraId="3F52D175" w14:textId="77777777" w:rsidR="000E7EC1" w:rsidRDefault="00000000">
      <w:pPr>
        <w:spacing w:after="400"/>
        <w:jc w:val="center"/>
      </w:pPr>
      <w:r>
        <w:rPr>
          <w:b/>
          <w:bCs/>
          <w:color w:val="1B2A4A"/>
          <w:sz w:val="56"/>
          <w:szCs w:val="56"/>
        </w:rPr>
        <w:t>Using Ensemble Learning</w:t>
      </w:r>
    </w:p>
    <w:p w14:paraId="673A41A1" w14:textId="77777777" w:rsidR="000E7EC1" w:rsidRDefault="000E7EC1">
      <w:pPr>
        <w:pBdr>
          <w:top w:val="single" w:sz="8" w:space="10" w:color="B8862D"/>
        </w:pBdr>
        <w:spacing w:after="100"/>
        <w:jc w:val="center"/>
      </w:pPr>
    </w:p>
    <w:p w14:paraId="40F4AC4F" w14:textId="77777777" w:rsidR="000E7EC1" w:rsidRDefault="00000000">
      <w:pPr>
        <w:spacing w:before="300" w:after="60"/>
        <w:jc w:val="center"/>
      </w:pPr>
      <w:r>
        <w:rPr>
          <w:i/>
          <w:iCs/>
          <w:color w:val="444444"/>
          <w:sz w:val="24"/>
          <w:szCs w:val="24"/>
        </w:rPr>
        <w:t>A Comparative Study of Decision Tree, Random Forest, and XGBoost</w:t>
      </w:r>
    </w:p>
    <w:p w14:paraId="05831EFB" w14:textId="77777777" w:rsidR="000E7EC1" w:rsidRDefault="00000000">
      <w:pPr>
        <w:spacing w:before="60" w:after="60"/>
        <w:jc w:val="center"/>
      </w:pPr>
      <w:r>
        <w:rPr>
          <w:i/>
          <w:iCs/>
          <w:color w:val="444444"/>
          <w:sz w:val="24"/>
          <w:szCs w:val="24"/>
        </w:rPr>
        <w:t>with SHAP-Based Model Explainability</w:t>
      </w:r>
    </w:p>
    <w:p w14:paraId="12483337" w14:textId="77777777" w:rsidR="000E7EC1" w:rsidRDefault="000E7EC1">
      <w:pPr>
        <w:spacing w:before="2200"/>
      </w:pPr>
    </w:p>
    <w:p w14:paraId="76E18903" w14:textId="77777777" w:rsidR="000E7EC1" w:rsidRDefault="00000000">
      <w:pPr>
        <w:spacing w:after="40"/>
        <w:jc w:val="center"/>
      </w:pPr>
      <w:r>
        <w:rPr>
          <w:b/>
          <w:bCs/>
          <w:color w:val="1B2A4A"/>
          <w:sz w:val="24"/>
          <w:szCs w:val="24"/>
        </w:rPr>
        <w:t>Prepared by: Jyoshit</w:t>
      </w:r>
    </w:p>
    <w:p w14:paraId="45523598" w14:textId="0D2224B0" w:rsidR="000E7EC1" w:rsidRDefault="00000000">
      <w:pPr>
        <w:spacing w:after="40"/>
        <w:jc w:val="center"/>
      </w:pPr>
      <w:r>
        <w:rPr>
          <w:color w:val="444444"/>
          <w:sz w:val="22"/>
          <w:szCs w:val="22"/>
        </w:rPr>
        <w:t xml:space="preserve">Amrita School of </w:t>
      </w:r>
      <w:r w:rsidR="00592F01">
        <w:rPr>
          <w:color w:val="444444"/>
          <w:sz w:val="22"/>
          <w:szCs w:val="22"/>
        </w:rPr>
        <w:t>Computing</w:t>
      </w:r>
      <w:r>
        <w:rPr>
          <w:color w:val="444444"/>
          <w:sz w:val="22"/>
          <w:szCs w:val="22"/>
        </w:rPr>
        <w:t>, Amritapuri</w:t>
      </w:r>
    </w:p>
    <w:p w14:paraId="7DDEEBA5" w14:textId="55FE186B" w:rsidR="000E7EC1" w:rsidRDefault="00000000">
      <w:pPr>
        <w:spacing w:after="40"/>
        <w:jc w:val="center"/>
      </w:pPr>
      <w:r>
        <w:rPr>
          <w:color w:val="444444"/>
          <w:sz w:val="22"/>
          <w:szCs w:val="22"/>
        </w:rPr>
        <w:t xml:space="preserve">Department of </w:t>
      </w:r>
      <w:r w:rsidR="00592F01">
        <w:rPr>
          <w:color w:val="444444"/>
          <w:sz w:val="22"/>
          <w:szCs w:val="22"/>
        </w:rPr>
        <w:t>AI &amp;</w:t>
      </w:r>
      <w:r>
        <w:rPr>
          <w:color w:val="444444"/>
          <w:sz w:val="22"/>
          <w:szCs w:val="22"/>
        </w:rPr>
        <w:t xml:space="preserve"> Data Science</w:t>
      </w:r>
    </w:p>
    <w:p w14:paraId="6C031A91" w14:textId="77777777" w:rsidR="000E7EC1" w:rsidRDefault="00000000">
      <w:pPr>
        <w:spacing w:before="200"/>
        <w:jc w:val="center"/>
      </w:pPr>
      <w:r>
        <w:rPr>
          <w:color w:val="444444"/>
          <w:sz w:val="22"/>
          <w:szCs w:val="22"/>
        </w:rPr>
        <w:t>July 2026</w:t>
      </w:r>
    </w:p>
    <w:p w14:paraId="4E1F0FCE" w14:textId="77777777" w:rsidR="000E7EC1" w:rsidRDefault="000E7EC1">
      <w:pPr>
        <w:sectPr w:rsidR="000E7EC1">
          <w:pgSz w:w="12240" w:h="15840"/>
          <w:pgMar w:top="1440" w:right="1440" w:bottom="1440" w:left="1440" w:header="708" w:footer="708" w:gutter="0"/>
          <w:cols w:space="720"/>
          <w:docGrid w:linePitch="360"/>
        </w:sectPr>
      </w:pPr>
    </w:p>
    <w:p w14:paraId="18AE37AB" w14:textId="77777777" w:rsidR="000E7EC1" w:rsidRDefault="00000000">
      <w:pPr>
        <w:pStyle w:val="Heading1"/>
        <w:pBdr>
          <w:bottom w:val="single" w:sz="6" w:space="4" w:color="B8862D"/>
        </w:pBdr>
        <w:spacing w:before="420" w:after="200"/>
      </w:pPr>
      <w:r>
        <w:rPr>
          <w:b/>
          <w:bCs/>
          <w:color w:val="1B2A4A"/>
        </w:rPr>
        <w:lastRenderedPageBreak/>
        <w:t>Table of Contents</w:t>
      </w:r>
    </w:p>
    <w:p w14:paraId="6E9A48D3" w14:textId="77777777" w:rsidR="000E7EC1" w:rsidRDefault="00000000">
      <w:pPr>
        <w:spacing w:after="130"/>
      </w:pPr>
      <w:r>
        <w:rPr>
          <w:color w:val="222222"/>
          <w:sz w:val="22"/>
          <w:szCs w:val="22"/>
        </w:rPr>
        <w:t>1.  Executive Summary</w:t>
      </w:r>
    </w:p>
    <w:p w14:paraId="2FE8BF37" w14:textId="77777777" w:rsidR="000E7EC1" w:rsidRDefault="00000000">
      <w:pPr>
        <w:spacing w:after="130"/>
      </w:pPr>
      <w:r>
        <w:rPr>
          <w:color w:val="222222"/>
          <w:sz w:val="22"/>
          <w:szCs w:val="22"/>
        </w:rPr>
        <w:t>2.  Introduction &amp; Objective</w:t>
      </w:r>
    </w:p>
    <w:p w14:paraId="0EFC5E80" w14:textId="77777777" w:rsidR="000E7EC1" w:rsidRDefault="00000000">
      <w:pPr>
        <w:spacing w:after="130"/>
      </w:pPr>
      <w:r>
        <w:rPr>
          <w:color w:val="222222"/>
          <w:sz w:val="22"/>
          <w:szCs w:val="22"/>
        </w:rPr>
        <w:t>3.  Dataset Overview</w:t>
      </w:r>
    </w:p>
    <w:p w14:paraId="02C20CDA" w14:textId="77777777" w:rsidR="000E7EC1" w:rsidRDefault="00000000">
      <w:pPr>
        <w:spacing w:after="130"/>
      </w:pPr>
      <w:r>
        <w:rPr>
          <w:color w:val="222222"/>
          <w:sz w:val="22"/>
          <w:szCs w:val="22"/>
        </w:rPr>
        <w:t>4.  Exploratory Data Analysis</w:t>
      </w:r>
    </w:p>
    <w:p w14:paraId="6973AB15" w14:textId="77777777" w:rsidR="000E7EC1" w:rsidRDefault="00000000">
      <w:pPr>
        <w:spacing w:after="130"/>
      </w:pPr>
      <w:r>
        <w:rPr>
          <w:color w:val="222222"/>
          <w:sz w:val="22"/>
          <w:szCs w:val="22"/>
        </w:rPr>
        <w:t>5.  Data Cleaning</w:t>
      </w:r>
    </w:p>
    <w:p w14:paraId="15774510" w14:textId="77777777" w:rsidR="000E7EC1" w:rsidRDefault="00000000">
      <w:pPr>
        <w:spacing w:after="130"/>
      </w:pPr>
      <w:r>
        <w:rPr>
          <w:color w:val="222222"/>
          <w:sz w:val="22"/>
          <w:szCs w:val="22"/>
        </w:rPr>
        <w:t>6.  Feature Engineering</w:t>
      </w:r>
    </w:p>
    <w:p w14:paraId="1BA127AB" w14:textId="77777777" w:rsidR="000E7EC1" w:rsidRDefault="00000000">
      <w:pPr>
        <w:spacing w:after="130"/>
      </w:pPr>
      <w:r>
        <w:rPr>
          <w:color w:val="222222"/>
          <w:sz w:val="22"/>
          <w:szCs w:val="22"/>
        </w:rPr>
        <w:t>7.  Model Development &amp; Evaluation</w:t>
      </w:r>
    </w:p>
    <w:p w14:paraId="107B8F16" w14:textId="77777777" w:rsidR="000E7EC1" w:rsidRDefault="00000000">
      <w:pPr>
        <w:spacing w:after="130"/>
      </w:pPr>
      <w:r>
        <w:rPr>
          <w:color w:val="222222"/>
          <w:sz w:val="22"/>
          <w:szCs w:val="22"/>
        </w:rPr>
        <w:t xml:space="preserve">     7.1  Logistic Regression (Baseline)</w:t>
      </w:r>
    </w:p>
    <w:p w14:paraId="6F2CE8CD" w14:textId="77777777" w:rsidR="000E7EC1" w:rsidRDefault="00000000">
      <w:pPr>
        <w:spacing w:after="130"/>
      </w:pPr>
      <w:r>
        <w:rPr>
          <w:color w:val="222222"/>
          <w:sz w:val="22"/>
          <w:szCs w:val="22"/>
        </w:rPr>
        <w:t xml:space="preserve">     7.2  Decision Tree Classifier</w:t>
      </w:r>
    </w:p>
    <w:p w14:paraId="28EBE7F3" w14:textId="77777777" w:rsidR="000E7EC1" w:rsidRDefault="00000000">
      <w:pPr>
        <w:spacing w:after="130"/>
      </w:pPr>
      <w:r>
        <w:rPr>
          <w:color w:val="222222"/>
          <w:sz w:val="22"/>
          <w:szCs w:val="22"/>
        </w:rPr>
        <w:t xml:space="preserve">     7.3  Random Forest Classifier</w:t>
      </w:r>
    </w:p>
    <w:p w14:paraId="7D2E2945" w14:textId="77777777" w:rsidR="000E7EC1" w:rsidRDefault="00000000">
      <w:pPr>
        <w:spacing w:after="130"/>
      </w:pPr>
      <w:r>
        <w:rPr>
          <w:color w:val="222222"/>
          <w:sz w:val="22"/>
          <w:szCs w:val="22"/>
        </w:rPr>
        <w:t xml:space="preserve">     7.4  XGBoost Classifier</w:t>
      </w:r>
    </w:p>
    <w:p w14:paraId="6EF22DA8" w14:textId="77777777" w:rsidR="000E7EC1" w:rsidRDefault="00000000">
      <w:pPr>
        <w:spacing w:after="130"/>
      </w:pPr>
      <w:r>
        <w:rPr>
          <w:color w:val="222222"/>
          <w:sz w:val="22"/>
          <w:szCs w:val="22"/>
        </w:rPr>
        <w:t>8.  Final Model Comparison &amp; Selection</w:t>
      </w:r>
    </w:p>
    <w:p w14:paraId="5BCE6DF5" w14:textId="77777777" w:rsidR="000E7EC1" w:rsidRDefault="00000000">
      <w:pPr>
        <w:spacing w:after="130"/>
      </w:pPr>
      <w:r>
        <w:rPr>
          <w:color w:val="222222"/>
          <w:sz w:val="22"/>
          <w:szCs w:val="22"/>
        </w:rPr>
        <w:t>9.  Model Explainability (SHAP)</w:t>
      </w:r>
    </w:p>
    <w:p w14:paraId="195D2773" w14:textId="77777777" w:rsidR="000E7EC1" w:rsidRDefault="00000000">
      <w:pPr>
        <w:spacing w:after="130"/>
      </w:pPr>
      <w:r>
        <w:rPr>
          <w:color w:val="222222"/>
          <w:sz w:val="22"/>
          <w:szCs w:val="22"/>
        </w:rPr>
        <w:t>10. Conclusion</w:t>
      </w:r>
    </w:p>
    <w:p w14:paraId="25BF1948" w14:textId="77777777" w:rsidR="000E7EC1" w:rsidRDefault="00000000">
      <w:pPr>
        <w:spacing w:after="130"/>
      </w:pPr>
      <w:r>
        <w:rPr>
          <w:color w:val="222222"/>
          <w:sz w:val="22"/>
          <w:szCs w:val="22"/>
        </w:rPr>
        <w:t>11. Limitations &amp; Future Work</w:t>
      </w:r>
    </w:p>
    <w:p w14:paraId="2F39A2F8" w14:textId="77777777" w:rsidR="000E7EC1" w:rsidRDefault="00000000">
      <w:pPr>
        <w:spacing w:after="130"/>
      </w:pPr>
      <w:r>
        <w:rPr>
          <w:color w:val="222222"/>
          <w:sz w:val="22"/>
          <w:szCs w:val="22"/>
        </w:rPr>
        <w:t>12. Technical Appendix</w:t>
      </w:r>
    </w:p>
    <w:p w14:paraId="512DC654" w14:textId="77777777" w:rsidR="000E7EC1" w:rsidRDefault="000E7EC1">
      <w:pPr>
        <w:sectPr w:rsidR="000E7EC1">
          <w:pgSz w:w="11906" w:h="16838"/>
          <w:pgMar w:top="1440" w:right="1440" w:bottom="1440" w:left="1440" w:header="708" w:footer="708" w:gutter="0"/>
          <w:cols w:space="720"/>
          <w:docGrid w:linePitch="360"/>
        </w:sectPr>
      </w:pPr>
    </w:p>
    <w:p w14:paraId="641E743B" w14:textId="77777777" w:rsidR="000E7EC1" w:rsidRDefault="00000000">
      <w:pPr>
        <w:pStyle w:val="Heading1"/>
        <w:pBdr>
          <w:bottom w:val="single" w:sz="6" w:space="4" w:color="B8862D"/>
        </w:pBdr>
        <w:spacing w:before="420" w:after="200"/>
      </w:pPr>
      <w:r>
        <w:rPr>
          <w:b/>
          <w:bCs/>
          <w:color w:val="1B2A4A"/>
        </w:rPr>
        <w:lastRenderedPageBreak/>
        <w:t>1. Executive Summary</w:t>
      </w:r>
    </w:p>
    <w:p w14:paraId="7F5DF4F7" w14:textId="77777777" w:rsidR="000E7EC1" w:rsidRDefault="00000000">
      <w:pPr>
        <w:spacing w:after="160" w:line="300" w:lineRule="auto"/>
        <w:jc w:val="both"/>
      </w:pPr>
      <w:r>
        <w:rPr>
          <w:color w:val="222222"/>
        </w:rPr>
        <w:t>Hotel booking cancellations create significant revenue leakage and operational planning challenges for the hospitality industry. This project develops and evaluates a machine learning pipeline that predicts whether an incoming hotel booking will be cancelled, using the public Hotel Booking Demand dataset comprising 119,390 reservation records across 32 attributes.</w:t>
      </w:r>
    </w:p>
    <w:p w14:paraId="528B9965" w14:textId="77777777" w:rsidR="000E7EC1" w:rsidRDefault="00000000">
      <w:pPr>
        <w:spacing w:after="160" w:line="300" w:lineRule="auto"/>
        <w:jc w:val="both"/>
      </w:pPr>
      <w:r>
        <w:rPr>
          <w:color w:val="222222"/>
        </w:rPr>
        <w:t>Four classification algorithms were trained and benchmarked under an identical evaluation protocol: Logistic Regression (baseline), Decision Tree, Random Forest, and XGBoost. The workflow spans data cleaning, exploratory data analysis, twelve engineered business features, categorical encoding, an 80/20 stratified train-test split, and a consistent evaluation framework built on Accuracy, Precision, Recall, and F1-Score.</w:t>
      </w:r>
    </w:p>
    <w:p w14:paraId="5088A6A9" w14:textId="77777777" w:rsidR="000E7EC1" w:rsidRDefault="00000000">
      <w:pPr>
        <w:spacing w:after="160" w:line="300" w:lineRule="auto"/>
        <w:jc w:val="both"/>
      </w:pPr>
      <w:r>
        <w:rPr>
          <w:color w:val="222222"/>
        </w:rPr>
        <w:t>XGBoost emerged as the best-performing model, achieving 84.20% accuracy, 75.27% precision, 63.31% recall, and a 68.78% F1-score — the strongest overall balance among the four candidates. To move beyond a black-box result, SHAP (SHapley Additive exPlanations) was applied to the final model, confirming that country of origin, parking requirements, lead time, and special requests are the dominant real-world drivers of cancellation risk.</w:t>
      </w:r>
    </w:p>
    <w:p w14:paraId="256E7B9C" w14:textId="77777777" w:rsidR="000E7EC1" w:rsidRDefault="00000000">
      <w:pPr>
        <w:pStyle w:val="Heading3"/>
        <w:spacing w:before="220" w:after="120"/>
      </w:pPr>
      <w:r>
        <w:rPr>
          <w:b/>
          <w:bCs/>
          <w:color w:val="B8862D"/>
          <w:sz w:val="22"/>
          <w:szCs w:val="22"/>
        </w:rPr>
        <w:t>Key Outcomes</w:t>
      </w:r>
    </w:p>
    <w:p w14:paraId="1A88DDD3" w14:textId="77777777" w:rsidR="000E7EC1" w:rsidRDefault="00000000">
      <w:pPr>
        <w:pStyle w:val="ListParagraph"/>
        <w:numPr>
          <w:ilvl w:val="0"/>
          <w:numId w:val="1"/>
        </w:numPr>
        <w:spacing w:after="90"/>
      </w:pPr>
      <w:r>
        <w:rPr>
          <w:color w:val="222222"/>
        </w:rPr>
        <w:t>Cleaned and de-duplicated a 119K-row dataset, removing 31,994 duplicate records and handling missing values across three columns.</w:t>
      </w:r>
    </w:p>
    <w:p w14:paraId="0FB2AC71" w14:textId="77777777" w:rsidR="000E7EC1" w:rsidRDefault="00000000">
      <w:pPr>
        <w:pStyle w:val="ListParagraph"/>
        <w:numPr>
          <w:ilvl w:val="0"/>
          <w:numId w:val="1"/>
        </w:numPr>
        <w:spacing w:after="90"/>
      </w:pPr>
      <w:r>
        <w:rPr>
          <w:color w:val="222222"/>
        </w:rPr>
        <w:t>Engineered 12 domain-driven features (e.g., risk_score, estimated_booking_value, changes_per_night) that materially improved model discrimination.</w:t>
      </w:r>
    </w:p>
    <w:p w14:paraId="548E14C9" w14:textId="77777777" w:rsidR="000E7EC1" w:rsidRDefault="00000000">
      <w:pPr>
        <w:pStyle w:val="ListParagraph"/>
        <w:numPr>
          <w:ilvl w:val="0"/>
          <w:numId w:val="1"/>
        </w:numPr>
        <w:spacing w:after="90"/>
      </w:pPr>
      <w:r>
        <w:rPr>
          <w:color w:val="222222"/>
        </w:rPr>
        <w:t>Benchmarked 4 algorithms on 5 metrics with visual diagnostics (confusion matrices, feature importance, SHAP summary plots).</w:t>
      </w:r>
    </w:p>
    <w:p w14:paraId="69C04386" w14:textId="77777777" w:rsidR="000E7EC1" w:rsidRDefault="00000000">
      <w:pPr>
        <w:pStyle w:val="ListParagraph"/>
        <w:numPr>
          <w:ilvl w:val="0"/>
          <w:numId w:val="1"/>
        </w:numPr>
        <w:spacing w:after="90"/>
      </w:pPr>
      <w:r>
        <w:rPr>
          <w:color w:val="222222"/>
        </w:rPr>
        <w:t>Selected XGBoost as the production-candidate model based on holistic performance, not a single metric.</w:t>
      </w:r>
    </w:p>
    <w:p w14:paraId="0FEB6A16" w14:textId="77777777" w:rsidR="000E7EC1" w:rsidRDefault="00000000">
      <w:pPr>
        <w:pStyle w:val="ListParagraph"/>
        <w:numPr>
          <w:ilvl w:val="0"/>
          <w:numId w:val="1"/>
        </w:numPr>
        <w:spacing w:after="90"/>
      </w:pPr>
      <w:r>
        <w:rPr>
          <w:color w:val="222222"/>
        </w:rPr>
        <w:t>Delivered an explainable AI layer via SHAP to support stakeholder trust and business interpretation.</w:t>
      </w:r>
    </w:p>
    <w:p w14:paraId="555191E0" w14:textId="77777777" w:rsidR="000E7EC1" w:rsidRDefault="000E7EC1">
      <w:pPr>
        <w:sectPr w:rsidR="000E7EC1">
          <w:pgSz w:w="11906" w:h="16838"/>
          <w:pgMar w:top="1440" w:right="1440" w:bottom="1440" w:left="1440" w:header="708" w:footer="708" w:gutter="0"/>
          <w:cols w:space="720"/>
          <w:docGrid w:linePitch="360"/>
        </w:sectPr>
      </w:pPr>
    </w:p>
    <w:p w14:paraId="35562DF2" w14:textId="77777777" w:rsidR="000E7EC1" w:rsidRDefault="00000000">
      <w:pPr>
        <w:pStyle w:val="Heading1"/>
        <w:pBdr>
          <w:bottom w:val="single" w:sz="6" w:space="4" w:color="B8862D"/>
        </w:pBdr>
        <w:spacing w:before="420" w:after="200"/>
      </w:pPr>
      <w:r>
        <w:rPr>
          <w:b/>
          <w:bCs/>
          <w:color w:val="1B2A4A"/>
        </w:rPr>
        <w:lastRenderedPageBreak/>
        <w:t>2. Introduction &amp; Objective</w:t>
      </w:r>
    </w:p>
    <w:p w14:paraId="462D6226" w14:textId="77777777" w:rsidR="000E7EC1" w:rsidRDefault="00000000">
      <w:pPr>
        <w:spacing w:after="160" w:line="300" w:lineRule="auto"/>
        <w:jc w:val="both"/>
      </w:pPr>
      <w:r>
        <w:rPr>
          <w:color w:val="222222"/>
        </w:rPr>
        <w:t>Booking cancellations are one of the most costly sources of uncertainty in hotel revenue management. Every cancelled reservation represents lost inventory that could otherwise have been sold, and unpredictable cancellation patterns make it difficult for hotels to plan staffing, overbooking strategy, and dynamic pricing.</w:t>
      </w:r>
    </w:p>
    <w:p w14:paraId="561B1F59" w14:textId="77777777" w:rsidR="000E7EC1" w:rsidRDefault="00000000">
      <w:pPr>
        <w:spacing w:after="160" w:line="300" w:lineRule="auto"/>
        <w:jc w:val="both"/>
      </w:pPr>
      <w:r>
        <w:rPr>
          <w:color w:val="222222"/>
        </w:rPr>
        <w:t>The objective of this project is to build a predictive system that classifies whether a booking will be cancelled (is_canceled = 1) or honoured (is_canceled = 0), using information available at the time of booking — guest profile, stay characteristics, market segment, and reservation metadata.</w:t>
      </w:r>
    </w:p>
    <w:p w14:paraId="698E8779" w14:textId="77777777" w:rsidR="000E7EC1" w:rsidRDefault="00000000">
      <w:pPr>
        <w:pStyle w:val="Heading3"/>
        <w:spacing w:before="220" w:after="120"/>
      </w:pPr>
      <w:r>
        <w:rPr>
          <w:b/>
          <w:bCs/>
          <w:color w:val="B8862D"/>
          <w:sz w:val="22"/>
          <w:szCs w:val="22"/>
        </w:rPr>
        <w:t>Project Scope</w:t>
      </w:r>
    </w:p>
    <w:p w14:paraId="1BF02D9D" w14:textId="77777777" w:rsidR="000E7EC1" w:rsidRDefault="00000000">
      <w:pPr>
        <w:pStyle w:val="ListParagraph"/>
        <w:numPr>
          <w:ilvl w:val="0"/>
          <w:numId w:val="1"/>
        </w:numPr>
        <w:spacing w:after="90"/>
      </w:pPr>
      <w:r>
        <w:rPr>
          <w:color w:val="222222"/>
        </w:rPr>
        <w:t>Exploratory Data Analysis (EDA) to understand distributions, missingness, and correlations.</w:t>
      </w:r>
    </w:p>
    <w:p w14:paraId="68128ECA" w14:textId="77777777" w:rsidR="000E7EC1" w:rsidRDefault="00000000">
      <w:pPr>
        <w:pStyle w:val="ListParagraph"/>
        <w:numPr>
          <w:ilvl w:val="0"/>
          <w:numId w:val="1"/>
        </w:numPr>
        <w:spacing w:after="90"/>
      </w:pPr>
      <w:r>
        <w:rPr>
          <w:color w:val="222222"/>
        </w:rPr>
        <w:t>Data preprocessing: de-duplication, missing-value imputation, and encoding.</w:t>
      </w:r>
    </w:p>
    <w:p w14:paraId="2AFCC269" w14:textId="77777777" w:rsidR="000E7EC1" w:rsidRDefault="00000000">
      <w:pPr>
        <w:pStyle w:val="ListParagraph"/>
        <w:numPr>
          <w:ilvl w:val="0"/>
          <w:numId w:val="1"/>
        </w:numPr>
        <w:spacing w:after="90"/>
      </w:pPr>
      <w:r>
        <w:rPr>
          <w:color w:val="222222"/>
        </w:rPr>
        <w:t>Feature engineering to translate raw columns into business-meaningful predictors.</w:t>
      </w:r>
    </w:p>
    <w:p w14:paraId="3DBB069E" w14:textId="77777777" w:rsidR="000E7EC1" w:rsidRDefault="00000000">
      <w:pPr>
        <w:pStyle w:val="ListParagraph"/>
        <w:numPr>
          <w:ilvl w:val="0"/>
          <w:numId w:val="1"/>
        </w:numPr>
        <w:spacing w:after="90"/>
      </w:pPr>
      <w:r>
        <w:rPr>
          <w:color w:val="222222"/>
        </w:rPr>
        <w:t>Training and hyperparameter-aware comparison of Decision Tree, Random Forest, and XGBoost against a Logistic Regression baseline.</w:t>
      </w:r>
    </w:p>
    <w:p w14:paraId="4AF9B862" w14:textId="77777777" w:rsidR="000E7EC1" w:rsidRDefault="00000000">
      <w:pPr>
        <w:pStyle w:val="ListParagraph"/>
        <w:numPr>
          <w:ilvl w:val="0"/>
          <w:numId w:val="1"/>
        </w:numPr>
        <w:spacing w:after="90"/>
      </w:pPr>
      <w:r>
        <w:rPr>
          <w:color w:val="222222"/>
        </w:rPr>
        <w:t>Model explainability using SHAP to validate that predictions align with domain intuition.</w:t>
      </w:r>
    </w:p>
    <w:p w14:paraId="69237166" w14:textId="77777777" w:rsidR="000E7EC1" w:rsidRDefault="00000000">
      <w:pPr>
        <w:pStyle w:val="Heading3"/>
        <w:spacing w:before="220" w:after="120"/>
      </w:pPr>
      <w:r>
        <w:rPr>
          <w:b/>
          <w:bCs/>
          <w:color w:val="B8862D"/>
          <w:sz w:val="22"/>
          <w:szCs w:val="22"/>
        </w:rPr>
        <w:t>Why Ensemble Learning?</w:t>
      </w:r>
    </w:p>
    <w:p w14:paraId="0FC2422E" w14:textId="77777777" w:rsidR="000E7EC1" w:rsidRDefault="00000000">
      <w:pPr>
        <w:spacing w:after="160" w:line="300" w:lineRule="auto"/>
        <w:jc w:val="both"/>
      </w:pPr>
      <w:r>
        <w:rPr>
          <w:color w:val="222222"/>
        </w:rPr>
        <w:t>Single decision trees are prone to overfitting and instability. Ensemble methods — Random Forest (bagging) and XGBoost (boosting) — combine many weak learners to produce a stronger, more generalizable classifier. Comparing these against a linear baseline (Logistic Regression) and a single Decision Tree provides a clear, evidence-based justification for the added complexity of ensembling.</w:t>
      </w:r>
    </w:p>
    <w:p w14:paraId="2A71964F" w14:textId="77777777" w:rsidR="000E7EC1" w:rsidRDefault="000E7EC1">
      <w:pPr>
        <w:sectPr w:rsidR="000E7EC1">
          <w:pgSz w:w="11906" w:h="16838"/>
          <w:pgMar w:top="1440" w:right="1440" w:bottom="1440" w:left="1440" w:header="708" w:footer="708" w:gutter="0"/>
          <w:cols w:space="720"/>
          <w:docGrid w:linePitch="360"/>
        </w:sectPr>
      </w:pPr>
    </w:p>
    <w:p w14:paraId="62A025FF" w14:textId="77777777" w:rsidR="000E7EC1" w:rsidRDefault="00000000">
      <w:pPr>
        <w:pStyle w:val="Heading1"/>
        <w:pBdr>
          <w:bottom w:val="single" w:sz="6" w:space="4" w:color="B8862D"/>
        </w:pBdr>
        <w:spacing w:before="420" w:after="200"/>
      </w:pPr>
      <w:r>
        <w:rPr>
          <w:b/>
          <w:bCs/>
          <w:color w:val="1B2A4A"/>
        </w:rPr>
        <w:lastRenderedPageBreak/>
        <w:t>3. Dataset Overview</w:t>
      </w:r>
    </w:p>
    <w:p w14:paraId="34DE848C" w14:textId="77777777" w:rsidR="000E7EC1" w:rsidRDefault="00000000">
      <w:pPr>
        <w:spacing w:after="160" w:line="300" w:lineRule="auto"/>
        <w:jc w:val="both"/>
      </w:pPr>
      <w:r>
        <w:rPr>
          <w:color w:val="222222"/>
        </w:rPr>
        <w:t>The analysis uses the publicly available Hotel Booking Demand dataset, which records bookings for a City Hotel and a Resort Hotel.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0E7EC1" w14:paraId="2A73EB4C" w14:textId="77777777">
        <w:tblPrEx>
          <w:tblCellMar>
            <w:top w:w="0" w:type="dxa"/>
            <w:bottom w:w="0" w:type="dxa"/>
          </w:tblCellMar>
        </w:tblPrEx>
        <w:trPr>
          <w:tblHeader/>
        </w:trPr>
        <w:tc>
          <w:tcPr>
            <w:tcW w:w="4500" w:type="dxa"/>
            <w:shd w:val="clear" w:color="auto" w:fill="1B2A4A"/>
            <w:tcMar>
              <w:top w:w="80" w:type="dxa"/>
              <w:left w:w="120" w:type="dxa"/>
              <w:bottom w:w="80" w:type="dxa"/>
              <w:right w:w="120" w:type="dxa"/>
            </w:tcMar>
            <w:vAlign w:val="center"/>
          </w:tcPr>
          <w:p w14:paraId="578FD1B0" w14:textId="77777777" w:rsidR="000E7EC1" w:rsidRDefault="00000000">
            <w:r>
              <w:rPr>
                <w:b/>
                <w:bCs/>
                <w:color w:val="FFFFFF"/>
                <w:sz w:val="20"/>
                <w:szCs w:val="20"/>
              </w:rPr>
              <w:t>Attribute</w:t>
            </w:r>
          </w:p>
        </w:tc>
        <w:tc>
          <w:tcPr>
            <w:tcW w:w="4860" w:type="dxa"/>
            <w:shd w:val="clear" w:color="auto" w:fill="1B2A4A"/>
            <w:tcMar>
              <w:top w:w="80" w:type="dxa"/>
              <w:left w:w="120" w:type="dxa"/>
              <w:bottom w:w="80" w:type="dxa"/>
              <w:right w:w="120" w:type="dxa"/>
            </w:tcMar>
            <w:vAlign w:val="center"/>
          </w:tcPr>
          <w:p w14:paraId="436C3D2E" w14:textId="77777777" w:rsidR="000E7EC1" w:rsidRDefault="00000000">
            <w:pPr>
              <w:jc w:val="center"/>
            </w:pPr>
            <w:r>
              <w:rPr>
                <w:b/>
                <w:bCs/>
                <w:color w:val="FFFFFF"/>
                <w:sz w:val="20"/>
                <w:szCs w:val="20"/>
              </w:rPr>
              <w:t>Value</w:t>
            </w:r>
          </w:p>
        </w:tc>
      </w:tr>
      <w:tr w:rsidR="000E7EC1" w14:paraId="5175937E"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3C16976E" w14:textId="77777777" w:rsidR="000E7EC1" w:rsidRDefault="00000000">
            <w:r>
              <w:rPr>
                <w:b/>
                <w:bCs/>
                <w:color w:val="222222"/>
                <w:sz w:val="20"/>
                <w:szCs w:val="20"/>
              </w:rPr>
              <w:t>Total records</w:t>
            </w:r>
          </w:p>
        </w:tc>
        <w:tc>
          <w:tcPr>
            <w:tcW w:w="4860" w:type="dxa"/>
            <w:shd w:val="clear" w:color="auto" w:fill="FFFFFF"/>
            <w:tcMar>
              <w:top w:w="80" w:type="dxa"/>
              <w:left w:w="120" w:type="dxa"/>
              <w:bottom w:w="80" w:type="dxa"/>
              <w:right w:w="120" w:type="dxa"/>
            </w:tcMar>
            <w:vAlign w:val="center"/>
          </w:tcPr>
          <w:p w14:paraId="49BC221D" w14:textId="77777777" w:rsidR="000E7EC1" w:rsidRDefault="00000000">
            <w:pPr>
              <w:jc w:val="center"/>
            </w:pPr>
            <w:r>
              <w:rPr>
                <w:color w:val="222222"/>
                <w:sz w:val="20"/>
                <w:szCs w:val="20"/>
              </w:rPr>
              <w:t>119,390</w:t>
            </w:r>
          </w:p>
        </w:tc>
      </w:tr>
      <w:tr w:rsidR="000E7EC1" w14:paraId="2F95BCBD"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26A82443" w14:textId="77777777" w:rsidR="000E7EC1" w:rsidRDefault="00000000">
            <w:r>
              <w:rPr>
                <w:b/>
                <w:bCs/>
                <w:color w:val="222222"/>
                <w:sz w:val="20"/>
                <w:szCs w:val="20"/>
              </w:rPr>
              <w:t>Total columns</w:t>
            </w:r>
          </w:p>
        </w:tc>
        <w:tc>
          <w:tcPr>
            <w:tcW w:w="4860" w:type="dxa"/>
            <w:shd w:val="clear" w:color="auto" w:fill="F2F2F2"/>
            <w:tcMar>
              <w:top w:w="80" w:type="dxa"/>
              <w:left w:w="120" w:type="dxa"/>
              <w:bottom w:w="80" w:type="dxa"/>
              <w:right w:w="120" w:type="dxa"/>
            </w:tcMar>
            <w:vAlign w:val="center"/>
          </w:tcPr>
          <w:p w14:paraId="1B83EFDD" w14:textId="77777777" w:rsidR="000E7EC1" w:rsidRDefault="00000000">
            <w:pPr>
              <w:jc w:val="center"/>
            </w:pPr>
            <w:r>
              <w:rPr>
                <w:color w:val="222222"/>
                <w:sz w:val="20"/>
                <w:szCs w:val="20"/>
              </w:rPr>
              <w:t>32</w:t>
            </w:r>
          </w:p>
        </w:tc>
      </w:tr>
      <w:tr w:rsidR="000E7EC1" w14:paraId="3CEF0C4B"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1E767521" w14:textId="77777777" w:rsidR="000E7EC1" w:rsidRDefault="00000000">
            <w:r>
              <w:rPr>
                <w:b/>
                <w:bCs/>
                <w:color w:val="222222"/>
                <w:sz w:val="20"/>
                <w:szCs w:val="20"/>
              </w:rPr>
              <w:t>Target variable</w:t>
            </w:r>
          </w:p>
        </w:tc>
        <w:tc>
          <w:tcPr>
            <w:tcW w:w="4860" w:type="dxa"/>
            <w:shd w:val="clear" w:color="auto" w:fill="FFFFFF"/>
            <w:tcMar>
              <w:top w:w="80" w:type="dxa"/>
              <w:left w:w="120" w:type="dxa"/>
              <w:bottom w:w="80" w:type="dxa"/>
              <w:right w:w="120" w:type="dxa"/>
            </w:tcMar>
            <w:vAlign w:val="center"/>
          </w:tcPr>
          <w:p w14:paraId="41783DFE" w14:textId="77777777" w:rsidR="000E7EC1" w:rsidRDefault="00000000">
            <w:pPr>
              <w:jc w:val="center"/>
            </w:pPr>
            <w:r>
              <w:rPr>
                <w:color w:val="222222"/>
                <w:sz w:val="20"/>
                <w:szCs w:val="20"/>
              </w:rPr>
              <w:t>is_canceled (binary: 0 = kept, 1 = cancelled)</w:t>
            </w:r>
          </w:p>
        </w:tc>
      </w:tr>
      <w:tr w:rsidR="000E7EC1" w14:paraId="3E8DC0B7"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39B77CFA" w14:textId="77777777" w:rsidR="000E7EC1" w:rsidRDefault="00000000">
            <w:r>
              <w:rPr>
                <w:b/>
                <w:bCs/>
                <w:color w:val="222222"/>
                <w:sz w:val="20"/>
                <w:szCs w:val="20"/>
              </w:rPr>
              <w:t>Overall cancellation rate</w:t>
            </w:r>
          </w:p>
        </w:tc>
        <w:tc>
          <w:tcPr>
            <w:tcW w:w="4860" w:type="dxa"/>
            <w:shd w:val="clear" w:color="auto" w:fill="F2F2F2"/>
            <w:tcMar>
              <w:top w:w="80" w:type="dxa"/>
              <w:left w:w="120" w:type="dxa"/>
              <w:bottom w:w="80" w:type="dxa"/>
              <w:right w:w="120" w:type="dxa"/>
            </w:tcMar>
            <w:vAlign w:val="center"/>
          </w:tcPr>
          <w:p w14:paraId="4F425398" w14:textId="77777777" w:rsidR="000E7EC1" w:rsidRDefault="00000000">
            <w:pPr>
              <w:jc w:val="center"/>
            </w:pPr>
            <w:r>
              <w:rPr>
                <w:color w:val="222222"/>
                <w:sz w:val="20"/>
                <w:szCs w:val="20"/>
              </w:rPr>
              <w:t>37.04%</w:t>
            </w:r>
          </w:p>
        </w:tc>
      </w:tr>
      <w:tr w:rsidR="000E7EC1" w14:paraId="28642806"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5F2705CB" w14:textId="77777777" w:rsidR="000E7EC1" w:rsidRDefault="00000000">
            <w:r>
              <w:rPr>
                <w:b/>
                <w:bCs/>
                <w:color w:val="222222"/>
                <w:sz w:val="20"/>
                <w:szCs w:val="20"/>
              </w:rPr>
              <w:t>Hotel types</w:t>
            </w:r>
          </w:p>
        </w:tc>
        <w:tc>
          <w:tcPr>
            <w:tcW w:w="4860" w:type="dxa"/>
            <w:shd w:val="clear" w:color="auto" w:fill="FFFFFF"/>
            <w:tcMar>
              <w:top w:w="80" w:type="dxa"/>
              <w:left w:w="120" w:type="dxa"/>
              <w:bottom w:w="80" w:type="dxa"/>
              <w:right w:w="120" w:type="dxa"/>
            </w:tcMar>
            <w:vAlign w:val="center"/>
          </w:tcPr>
          <w:p w14:paraId="77162A5D" w14:textId="77777777" w:rsidR="000E7EC1" w:rsidRDefault="00000000">
            <w:pPr>
              <w:jc w:val="center"/>
            </w:pPr>
            <w:r>
              <w:rPr>
                <w:color w:val="222222"/>
                <w:sz w:val="20"/>
                <w:szCs w:val="20"/>
              </w:rPr>
              <w:t>Resort Hotel, City Hotel</w:t>
            </w:r>
          </w:p>
        </w:tc>
      </w:tr>
      <w:tr w:rsidR="000E7EC1" w14:paraId="1C9E065C"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256039EF" w14:textId="77777777" w:rsidR="000E7EC1" w:rsidRDefault="00000000">
            <w:r>
              <w:rPr>
                <w:b/>
                <w:bCs/>
                <w:color w:val="222222"/>
                <w:sz w:val="20"/>
                <w:szCs w:val="20"/>
              </w:rPr>
              <w:t>Time span</w:t>
            </w:r>
          </w:p>
        </w:tc>
        <w:tc>
          <w:tcPr>
            <w:tcW w:w="4860" w:type="dxa"/>
            <w:shd w:val="clear" w:color="auto" w:fill="F2F2F2"/>
            <w:tcMar>
              <w:top w:w="80" w:type="dxa"/>
              <w:left w:w="120" w:type="dxa"/>
              <w:bottom w:w="80" w:type="dxa"/>
              <w:right w:w="120" w:type="dxa"/>
            </w:tcMar>
            <w:vAlign w:val="center"/>
          </w:tcPr>
          <w:p w14:paraId="779B51CC" w14:textId="77777777" w:rsidR="000E7EC1" w:rsidRDefault="00000000">
            <w:pPr>
              <w:jc w:val="center"/>
            </w:pPr>
            <w:r>
              <w:rPr>
                <w:color w:val="222222"/>
                <w:sz w:val="20"/>
                <w:szCs w:val="20"/>
              </w:rPr>
              <w:t>2015 – 2017</w:t>
            </w:r>
          </w:p>
        </w:tc>
      </w:tr>
    </w:tbl>
    <w:p w14:paraId="7566A5A6" w14:textId="77777777" w:rsidR="000E7EC1" w:rsidRDefault="00000000">
      <w:pPr>
        <w:pStyle w:val="Heading3"/>
        <w:spacing w:before="220" w:after="120"/>
      </w:pPr>
      <w:r>
        <w:rPr>
          <w:b/>
          <w:bCs/>
          <w:color w:val="B8862D"/>
          <w:sz w:val="22"/>
          <w:szCs w:val="22"/>
        </w:rPr>
        <w:t>Feature Groups</w:t>
      </w:r>
    </w:p>
    <w:p w14:paraId="7DEDD447" w14:textId="77777777" w:rsidR="000E7EC1" w:rsidRDefault="00000000">
      <w:pPr>
        <w:pStyle w:val="ListParagraph"/>
        <w:numPr>
          <w:ilvl w:val="0"/>
          <w:numId w:val="1"/>
        </w:numPr>
        <w:spacing w:after="90"/>
      </w:pPr>
      <w:r>
        <w:rPr>
          <w:color w:val="222222"/>
        </w:rPr>
        <w:t>Stay details: lead_time, stays_in_weekend_nights, stays_in_week_nights, arrival dates</w:t>
      </w:r>
    </w:p>
    <w:p w14:paraId="27F5951D" w14:textId="77777777" w:rsidR="000E7EC1" w:rsidRDefault="00000000">
      <w:pPr>
        <w:pStyle w:val="ListParagraph"/>
        <w:numPr>
          <w:ilvl w:val="0"/>
          <w:numId w:val="1"/>
        </w:numPr>
        <w:spacing w:after="90"/>
      </w:pPr>
      <w:r>
        <w:rPr>
          <w:color w:val="222222"/>
        </w:rPr>
        <w:t>Guest profile: adults, children, babies, is_repeated_guest, customer_type</w:t>
      </w:r>
    </w:p>
    <w:p w14:paraId="136653FA" w14:textId="77777777" w:rsidR="000E7EC1" w:rsidRDefault="00000000">
      <w:pPr>
        <w:pStyle w:val="ListParagraph"/>
        <w:numPr>
          <w:ilvl w:val="0"/>
          <w:numId w:val="1"/>
        </w:numPr>
        <w:spacing w:after="90"/>
      </w:pPr>
      <w:r>
        <w:rPr>
          <w:color w:val="222222"/>
        </w:rPr>
        <w:t>Commercial: market_segment, distribution_channel, deposit_type, adr (average daily rate)</w:t>
      </w:r>
    </w:p>
    <w:p w14:paraId="57B05A83" w14:textId="77777777" w:rsidR="000E7EC1" w:rsidRDefault="00000000">
      <w:pPr>
        <w:pStyle w:val="ListParagraph"/>
        <w:numPr>
          <w:ilvl w:val="0"/>
          <w:numId w:val="1"/>
        </w:numPr>
        <w:spacing w:after="90"/>
      </w:pPr>
      <w:r>
        <w:rPr>
          <w:color w:val="222222"/>
        </w:rPr>
        <w:t>Booking history: previous_cancellations, previous_bookings_not_canceled, booking_changes</w:t>
      </w:r>
    </w:p>
    <w:p w14:paraId="238D3260" w14:textId="77777777" w:rsidR="000E7EC1" w:rsidRDefault="00000000">
      <w:pPr>
        <w:pStyle w:val="ListParagraph"/>
        <w:numPr>
          <w:ilvl w:val="0"/>
          <w:numId w:val="1"/>
        </w:numPr>
        <w:spacing w:after="90"/>
      </w:pPr>
      <w:r>
        <w:rPr>
          <w:color w:val="222222"/>
        </w:rPr>
        <w:t>Logistics: reserved_room_type, assigned_room_type, agent, company, days_in_waiting_list</w:t>
      </w:r>
    </w:p>
    <w:p w14:paraId="7AD25E18" w14:textId="77777777" w:rsidR="000E7EC1" w:rsidRDefault="00000000">
      <w:pPr>
        <w:pStyle w:val="Heading3"/>
        <w:spacing w:before="220" w:after="120"/>
      </w:pPr>
      <w:r>
        <w:rPr>
          <w:b/>
          <w:bCs/>
          <w:color w:val="B8862D"/>
          <w:sz w:val="22"/>
          <w:szCs w:val="22"/>
        </w:rPr>
        <w:t>Data Quality Snapshot</w:t>
      </w:r>
    </w:p>
    <w:p w14:paraId="7370BB06" w14:textId="77777777" w:rsidR="000E7EC1" w:rsidRDefault="00000000">
      <w:pPr>
        <w:spacing w:after="160" w:line="300" w:lineRule="auto"/>
        <w:jc w:val="both"/>
      </w:pPr>
      <w:r>
        <w:rPr>
          <w:color w:val="222222"/>
        </w:rPr>
        <w:t>An initial null-value audit revealed missing data concentrated in three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0E7EC1" w14:paraId="48981C46" w14:textId="77777777">
        <w:tblPrEx>
          <w:tblCellMar>
            <w:top w:w="0" w:type="dxa"/>
            <w:bottom w:w="0" w:type="dxa"/>
          </w:tblCellMar>
        </w:tblPrEx>
        <w:trPr>
          <w:tblHeader/>
        </w:trPr>
        <w:tc>
          <w:tcPr>
            <w:tcW w:w="3000" w:type="dxa"/>
            <w:shd w:val="clear" w:color="auto" w:fill="1B2A4A"/>
            <w:tcMar>
              <w:top w:w="80" w:type="dxa"/>
              <w:left w:w="120" w:type="dxa"/>
              <w:bottom w:w="80" w:type="dxa"/>
              <w:right w:w="120" w:type="dxa"/>
            </w:tcMar>
            <w:vAlign w:val="center"/>
          </w:tcPr>
          <w:p w14:paraId="46C3BC35" w14:textId="77777777" w:rsidR="000E7EC1" w:rsidRDefault="00000000">
            <w:r>
              <w:rPr>
                <w:b/>
                <w:bCs/>
                <w:color w:val="FFFFFF"/>
                <w:sz w:val="20"/>
                <w:szCs w:val="20"/>
              </w:rPr>
              <w:t>Column</w:t>
            </w:r>
          </w:p>
        </w:tc>
        <w:tc>
          <w:tcPr>
            <w:tcW w:w="3180" w:type="dxa"/>
            <w:shd w:val="clear" w:color="auto" w:fill="1B2A4A"/>
            <w:tcMar>
              <w:top w:w="80" w:type="dxa"/>
              <w:left w:w="120" w:type="dxa"/>
              <w:bottom w:w="80" w:type="dxa"/>
              <w:right w:w="120" w:type="dxa"/>
            </w:tcMar>
            <w:vAlign w:val="center"/>
          </w:tcPr>
          <w:p w14:paraId="5E180DCD" w14:textId="77777777" w:rsidR="000E7EC1" w:rsidRDefault="00000000">
            <w:pPr>
              <w:jc w:val="center"/>
            </w:pPr>
            <w:r>
              <w:rPr>
                <w:b/>
                <w:bCs/>
                <w:color w:val="FFFFFF"/>
                <w:sz w:val="20"/>
                <w:szCs w:val="20"/>
              </w:rPr>
              <w:t>Missing Count</w:t>
            </w:r>
          </w:p>
        </w:tc>
        <w:tc>
          <w:tcPr>
            <w:tcW w:w="3180" w:type="dxa"/>
            <w:shd w:val="clear" w:color="auto" w:fill="1B2A4A"/>
            <w:tcMar>
              <w:top w:w="80" w:type="dxa"/>
              <w:left w:w="120" w:type="dxa"/>
              <w:bottom w:w="80" w:type="dxa"/>
              <w:right w:w="120" w:type="dxa"/>
            </w:tcMar>
            <w:vAlign w:val="center"/>
          </w:tcPr>
          <w:p w14:paraId="5BD6556D" w14:textId="77777777" w:rsidR="000E7EC1" w:rsidRDefault="00000000">
            <w:pPr>
              <w:jc w:val="center"/>
            </w:pPr>
            <w:r>
              <w:rPr>
                <w:b/>
                <w:bCs/>
                <w:color w:val="FFFFFF"/>
                <w:sz w:val="20"/>
                <w:szCs w:val="20"/>
              </w:rPr>
              <w:t>Missing %</w:t>
            </w:r>
          </w:p>
        </w:tc>
      </w:tr>
      <w:tr w:rsidR="000E7EC1" w14:paraId="705BB66F"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E8195EE" w14:textId="77777777" w:rsidR="000E7EC1" w:rsidRDefault="00000000">
            <w:r>
              <w:rPr>
                <w:b/>
                <w:bCs/>
                <w:color w:val="222222"/>
                <w:sz w:val="20"/>
                <w:szCs w:val="20"/>
              </w:rPr>
              <w:t>company</w:t>
            </w:r>
          </w:p>
        </w:tc>
        <w:tc>
          <w:tcPr>
            <w:tcW w:w="3180" w:type="dxa"/>
            <w:shd w:val="clear" w:color="auto" w:fill="FFFFFF"/>
            <w:tcMar>
              <w:top w:w="80" w:type="dxa"/>
              <w:left w:w="120" w:type="dxa"/>
              <w:bottom w:w="80" w:type="dxa"/>
              <w:right w:w="120" w:type="dxa"/>
            </w:tcMar>
            <w:vAlign w:val="center"/>
          </w:tcPr>
          <w:p w14:paraId="1C617F8A" w14:textId="77777777" w:rsidR="000E7EC1" w:rsidRDefault="00000000">
            <w:pPr>
              <w:jc w:val="center"/>
            </w:pPr>
            <w:r>
              <w:rPr>
                <w:color w:val="222222"/>
                <w:sz w:val="20"/>
                <w:szCs w:val="20"/>
              </w:rPr>
              <w:t>112,593</w:t>
            </w:r>
          </w:p>
        </w:tc>
        <w:tc>
          <w:tcPr>
            <w:tcW w:w="3180" w:type="dxa"/>
            <w:shd w:val="clear" w:color="auto" w:fill="FFFFFF"/>
            <w:tcMar>
              <w:top w:w="80" w:type="dxa"/>
              <w:left w:w="120" w:type="dxa"/>
              <w:bottom w:w="80" w:type="dxa"/>
              <w:right w:w="120" w:type="dxa"/>
            </w:tcMar>
            <w:vAlign w:val="center"/>
          </w:tcPr>
          <w:p w14:paraId="63668DD3" w14:textId="77777777" w:rsidR="000E7EC1" w:rsidRDefault="00000000">
            <w:pPr>
              <w:jc w:val="center"/>
            </w:pPr>
            <w:r>
              <w:rPr>
                <w:color w:val="222222"/>
                <w:sz w:val="20"/>
                <w:szCs w:val="20"/>
              </w:rPr>
              <w:t>94.31%</w:t>
            </w:r>
          </w:p>
        </w:tc>
      </w:tr>
      <w:tr w:rsidR="000E7EC1" w14:paraId="33D16EEB"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0972B7EA" w14:textId="77777777" w:rsidR="000E7EC1" w:rsidRDefault="00000000">
            <w:r>
              <w:rPr>
                <w:b/>
                <w:bCs/>
                <w:color w:val="222222"/>
                <w:sz w:val="20"/>
                <w:szCs w:val="20"/>
              </w:rPr>
              <w:t>agent</w:t>
            </w:r>
          </w:p>
        </w:tc>
        <w:tc>
          <w:tcPr>
            <w:tcW w:w="3180" w:type="dxa"/>
            <w:shd w:val="clear" w:color="auto" w:fill="F2F2F2"/>
            <w:tcMar>
              <w:top w:w="80" w:type="dxa"/>
              <w:left w:w="120" w:type="dxa"/>
              <w:bottom w:w="80" w:type="dxa"/>
              <w:right w:w="120" w:type="dxa"/>
            </w:tcMar>
            <w:vAlign w:val="center"/>
          </w:tcPr>
          <w:p w14:paraId="11063B97" w14:textId="77777777" w:rsidR="000E7EC1" w:rsidRDefault="00000000">
            <w:pPr>
              <w:jc w:val="center"/>
            </w:pPr>
            <w:r>
              <w:rPr>
                <w:color w:val="222222"/>
                <w:sz w:val="20"/>
                <w:szCs w:val="20"/>
              </w:rPr>
              <w:t>16,340</w:t>
            </w:r>
          </w:p>
        </w:tc>
        <w:tc>
          <w:tcPr>
            <w:tcW w:w="3180" w:type="dxa"/>
            <w:shd w:val="clear" w:color="auto" w:fill="F2F2F2"/>
            <w:tcMar>
              <w:top w:w="80" w:type="dxa"/>
              <w:left w:w="120" w:type="dxa"/>
              <w:bottom w:w="80" w:type="dxa"/>
              <w:right w:w="120" w:type="dxa"/>
            </w:tcMar>
            <w:vAlign w:val="center"/>
          </w:tcPr>
          <w:p w14:paraId="3728D072" w14:textId="77777777" w:rsidR="000E7EC1" w:rsidRDefault="00000000">
            <w:pPr>
              <w:jc w:val="center"/>
            </w:pPr>
            <w:r>
              <w:rPr>
                <w:color w:val="222222"/>
                <w:sz w:val="20"/>
                <w:szCs w:val="20"/>
              </w:rPr>
              <w:t>13.69%</w:t>
            </w:r>
          </w:p>
        </w:tc>
      </w:tr>
      <w:tr w:rsidR="000E7EC1" w14:paraId="3438F379"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4990E7B" w14:textId="77777777" w:rsidR="000E7EC1" w:rsidRDefault="00000000">
            <w:r>
              <w:rPr>
                <w:b/>
                <w:bCs/>
                <w:color w:val="222222"/>
                <w:sz w:val="20"/>
                <w:szCs w:val="20"/>
              </w:rPr>
              <w:t>country</w:t>
            </w:r>
          </w:p>
        </w:tc>
        <w:tc>
          <w:tcPr>
            <w:tcW w:w="3180" w:type="dxa"/>
            <w:shd w:val="clear" w:color="auto" w:fill="FFFFFF"/>
            <w:tcMar>
              <w:top w:w="80" w:type="dxa"/>
              <w:left w:w="120" w:type="dxa"/>
              <w:bottom w:w="80" w:type="dxa"/>
              <w:right w:w="120" w:type="dxa"/>
            </w:tcMar>
            <w:vAlign w:val="center"/>
          </w:tcPr>
          <w:p w14:paraId="7ECD47BE" w14:textId="77777777" w:rsidR="000E7EC1" w:rsidRDefault="00000000">
            <w:pPr>
              <w:jc w:val="center"/>
            </w:pPr>
            <w:r>
              <w:rPr>
                <w:color w:val="222222"/>
                <w:sz w:val="20"/>
                <w:szCs w:val="20"/>
              </w:rPr>
              <w:t>488</w:t>
            </w:r>
          </w:p>
        </w:tc>
        <w:tc>
          <w:tcPr>
            <w:tcW w:w="3180" w:type="dxa"/>
            <w:shd w:val="clear" w:color="auto" w:fill="FFFFFF"/>
            <w:tcMar>
              <w:top w:w="80" w:type="dxa"/>
              <w:left w:w="120" w:type="dxa"/>
              <w:bottom w:w="80" w:type="dxa"/>
              <w:right w:w="120" w:type="dxa"/>
            </w:tcMar>
            <w:vAlign w:val="center"/>
          </w:tcPr>
          <w:p w14:paraId="244633AB" w14:textId="77777777" w:rsidR="000E7EC1" w:rsidRDefault="00000000">
            <w:pPr>
              <w:jc w:val="center"/>
            </w:pPr>
            <w:r>
              <w:rPr>
                <w:color w:val="222222"/>
                <w:sz w:val="20"/>
                <w:szCs w:val="20"/>
              </w:rPr>
              <w:t>0.41%</w:t>
            </w:r>
          </w:p>
        </w:tc>
      </w:tr>
      <w:tr w:rsidR="000E7EC1" w14:paraId="32E9A31E"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07E14652" w14:textId="77777777" w:rsidR="000E7EC1" w:rsidRDefault="00000000">
            <w:r>
              <w:rPr>
                <w:b/>
                <w:bCs/>
                <w:color w:val="222222"/>
                <w:sz w:val="20"/>
                <w:szCs w:val="20"/>
              </w:rPr>
              <w:t>children</w:t>
            </w:r>
          </w:p>
        </w:tc>
        <w:tc>
          <w:tcPr>
            <w:tcW w:w="3180" w:type="dxa"/>
            <w:shd w:val="clear" w:color="auto" w:fill="F2F2F2"/>
            <w:tcMar>
              <w:top w:w="80" w:type="dxa"/>
              <w:left w:w="120" w:type="dxa"/>
              <w:bottom w:w="80" w:type="dxa"/>
              <w:right w:w="120" w:type="dxa"/>
            </w:tcMar>
            <w:vAlign w:val="center"/>
          </w:tcPr>
          <w:p w14:paraId="685377B3" w14:textId="77777777" w:rsidR="000E7EC1" w:rsidRDefault="00000000">
            <w:pPr>
              <w:jc w:val="center"/>
            </w:pPr>
            <w:r>
              <w:rPr>
                <w:color w:val="222222"/>
                <w:sz w:val="20"/>
                <w:szCs w:val="20"/>
              </w:rPr>
              <w:t>4</w:t>
            </w:r>
          </w:p>
        </w:tc>
        <w:tc>
          <w:tcPr>
            <w:tcW w:w="3180" w:type="dxa"/>
            <w:shd w:val="clear" w:color="auto" w:fill="F2F2F2"/>
            <w:tcMar>
              <w:top w:w="80" w:type="dxa"/>
              <w:left w:w="120" w:type="dxa"/>
              <w:bottom w:w="80" w:type="dxa"/>
              <w:right w:w="120" w:type="dxa"/>
            </w:tcMar>
            <w:vAlign w:val="center"/>
          </w:tcPr>
          <w:p w14:paraId="65240BE8" w14:textId="77777777" w:rsidR="000E7EC1" w:rsidRDefault="00000000">
            <w:pPr>
              <w:jc w:val="center"/>
            </w:pPr>
            <w:r>
              <w:rPr>
                <w:color w:val="222222"/>
                <w:sz w:val="20"/>
                <w:szCs w:val="20"/>
              </w:rPr>
              <w:t>0.003%</w:t>
            </w:r>
          </w:p>
        </w:tc>
      </w:tr>
    </w:tbl>
    <w:p w14:paraId="48237596" w14:textId="77777777" w:rsidR="000E7EC1" w:rsidRDefault="000E7EC1">
      <w:pPr>
        <w:sectPr w:rsidR="000E7EC1">
          <w:pgSz w:w="11906" w:h="16838"/>
          <w:pgMar w:top="1440" w:right="1440" w:bottom="1440" w:left="1440" w:header="708" w:footer="708" w:gutter="0"/>
          <w:cols w:space="720"/>
          <w:docGrid w:linePitch="360"/>
        </w:sectPr>
      </w:pPr>
    </w:p>
    <w:p w14:paraId="1362E478" w14:textId="77777777" w:rsidR="000E7EC1" w:rsidRDefault="00000000">
      <w:pPr>
        <w:pStyle w:val="Heading1"/>
        <w:pBdr>
          <w:bottom w:val="single" w:sz="6" w:space="4" w:color="B8862D"/>
        </w:pBdr>
        <w:spacing w:before="420" w:after="200"/>
      </w:pPr>
      <w:r>
        <w:rPr>
          <w:b/>
          <w:bCs/>
          <w:color w:val="1B2A4A"/>
        </w:rPr>
        <w:lastRenderedPageBreak/>
        <w:t>4. Exploratory Data Analysis</w:t>
      </w:r>
    </w:p>
    <w:p w14:paraId="53E3956D" w14:textId="77777777" w:rsidR="000E7EC1" w:rsidRDefault="00000000">
      <w:pPr>
        <w:spacing w:after="160" w:line="300" w:lineRule="auto"/>
        <w:jc w:val="both"/>
      </w:pPr>
      <w:r>
        <w:rPr>
          <w:color w:val="222222"/>
        </w:rPr>
        <w:t>EDA was performed to understand the target distribution, missing-value patterns, feature distributions, and inter-feature relationships before any modelling decisions were made.</w:t>
      </w:r>
    </w:p>
    <w:p w14:paraId="5CE85B86" w14:textId="77777777" w:rsidR="000E7EC1" w:rsidRDefault="00000000">
      <w:pPr>
        <w:pStyle w:val="Heading3"/>
        <w:spacing w:before="220" w:after="120"/>
      </w:pPr>
      <w:r>
        <w:rPr>
          <w:b/>
          <w:bCs/>
          <w:color w:val="B8862D"/>
          <w:sz w:val="22"/>
          <w:szCs w:val="22"/>
        </w:rPr>
        <w:t>4.1 Target Variable Distribution</w:t>
      </w:r>
    </w:p>
    <w:p w14:paraId="590C1738" w14:textId="77777777" w:rsidR="000E7EC1" w:rsidRDefault="00000000">
      <w:pPr>
        <w:spacing w:before="150" w:after="80"/>
        <w:jc w:val="center"/>
      </w:pPr>
      <w:r>
        <w:rPr>
          <w:noProof/>
        </w:rPr>
        <w:drawing>
          <wp:inline distT="0" distB="0" distL="0" distR="0" wp14:anchorId="240EF0FE" wp14:editId="6C3FFED6">
            <wp:extent cx="36195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543175"/>
                    </a:xfrm>
                    <a:prstGeom prst="rect">
                      <a:avLst/>
                    </a:prstGeom>
                  </pic:spPr>
                </pic:pic>
              </a:graphicData>
            </a:graphic>
          </wp:inline>
        </w:drawing>
      </w:r>
    </w:p>
    <w:p w14:paraId="3FE39CA1" w14:textId="77777777" w:rsidR="000E7EC1" w:rsidRDefault="00000000">
      <w:pPr>
        <w:spacing w:after="240"/>
        <w:jc w:val="center"/>
      </w:pPr>
      <w:r>
        <w:rPr>
          <w:i/>
          <w:iCs/>
          <w:color w:val="666666"/>
          <w:sz w:val="18"/>
          <w:szCs w:val="18"/>
        </w:rPr>
        <w:t>Figure 1 — Booking cancellation distribution (0 = Not Cancelled, 1 = Cancelled)</w:t>
      </w:r>
    </w:p>
    <w:p w14:paraId="19FCABCD" w14:textId="77777777" w:rsidR="000E7EC1" w:rsidRDefault="00000000">
      <w:pPr>
        <w:spacing w:after="160" w:line="300" w:lineRule="auto"/>
        <w:jc w:val="both"/>
      </w:pPr>
      <w:r>
        <w:rPr>
          <w:color w:val="222222"/>
        </w:rPr>
        <w:t>The dataset is moderately imbalanced, with roughly 63% of bookings honoured and 37% cancelled — imbalanced enough to warrant precision/recall-based evaluation rather than accuracy alone, but not extreme enough to require synthetic resampling.</w:t>
      </w:r>
    </w:p>
    <w:p w14:paraId="0D578CC0" w14:textId="77777777" w:rsidR="000E7EC1" w:rsidRDefault="00000000">
      <w:pPr>
        <w:pStyle w:val="Heading3"/>
        <w:spacing w:before="220" w:after="120"/>
      </w:pPr>
      <w:r>
        <w:rPr>
          <w:b/>
          <w:bCs/>
          <w:color w:val="B8862D"/>
          <w:sz w:val="22"/>
          <w:szCs w:val="22"/>
        </w:rPr>
        <w:t>4.2 Missing Value Heatmap</w:t>
      </w:r>
    </w:p>
    <w:p w14:paraId="72BF5AD8" w14:textId="77777777" w:rsidR="000E7EC1" w:rsidRDefault="00000000">
      <w:pPr>
        <w:spacing w:before="150" w:after="80"/>
        <w:jc w:val="center"/>
      </w:pPr>
      <w:r>
        <w:rPr>
          <w:noProof/>
        </w:rPr>
        <w:drawing>
          <wp:inline distT="0" distB="0" distL="0" distR="0" wp14:anchorId="6E204B47" wp14:editId="67F4E697">
            <wp:extent cx="4572000" cy="3343275"/>
            <wp:effectExtent l="0" t="0" r="0" b="0"/>
            <wp:docPr id="244882156" name="Picture 24488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343275"/>
                    </a:xfrm>
                    <a:prstGeom prst="rect">
                      <a:avLst/>
                    </a:prstGeom>
                  </pic:spPr>
                </pic:pic>
              </a:graphicData>
            </a:graphic>
          </wp:inline>
        </w:drawing>
      </w:r>
    </w:p>
    <w:p w14:paraId="320CFA0B" w14:textId="77777777" w:rsidR="000E7EC1" w:rsidRDefault="00000000">
      <w:pPr>
        <w:spacing w:after="240"/>
        <w:jc w:val="center"/>
      </w:pPr>
      <w:r>
        <w:rPr>
          <w:i/>
          <w:iCs/>
          <w:color w:val="666666"/>
          <w:sz w:val="18"/>
          <w:szCs w:val="18"/>
        </w:rPr>
        <w:lastRenderedPageBreak/>
        <w:t>Figure 2 — Missing values heatmap across all columns</w:t>
      </w:r>
    </w:p>
    <w:p w14:paraId="36E14F4A" w14:textId="77777777" w:rsidR="000E7EC1" w:rsidRDefault="00000000">
      <w:pPr>
        <w:spacing w:after="160" w:line="300" w:lineRule="auto"/>
        <w:jc w:val="both"/>
      </w:pPr>
      <w:r>
        <w:rPr>
          <w:color w:val="222222"/>
        </w:rPr>
        <w:t>The heatmap visually confirms that missingness is concentrated in the company and agent columns, with sparse gaps in country, guiding the imputation strategy adopted later.</w:t>
      </w:r>
    </w:p>
    <w:p w14:paraId="7CAB94CF" w14:textId="77777777" w:rsidR="000E7EC1" w:rsidRDefault="00000000">
      <w:pPr>
        <w:pStyle w:val="Heading3"/>
        <w:spacing w:before="220" w:after="120"/>
      </w:pPr>
      <w:r>
        <w:rPr>
          <w:b/>
          <w:bCs/>
          <w:color w:val="B8862D"/>
          <w:sz w:val="22"/>
          <w:szCs w:val="22"/>
        </w:rPr>
        <w:t>4.3 Numerical Feature Distributions</w:t>
      </w:r>
    </w:p>
    <w:p w14:paraId="5D78BB9D" w14:textId="77777777" w:rsidR="000E7EC1" w:rsidRDefault="00000000">
      <w:pPr>
        <w:spacing w:before="150" w:after="80"/>
        <w:jc w:val="center"/>
      </w:pPr>
      <w:r>
        <w:rPr>
          <w:noProof/>
        </w:rPr>
        <w:drawing>
          <wp:inline distT="0" distB="0" distL="0" distR="0" wp14:anchorId="393F1C2D" wp14:editId="4528C4B6">
            <wp:extent cx="4762500" cy="3562350"/>
            <wp:effectExtent l="0" t="0" r="0" b="0"/>
            <wp:docPr id="1579517762" name="Picture 157951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562350"/>
                    </a:xfrm>
                    <a:prstGeom prst="rect">
                      <a:avLst/>
                    </a:prstGeom>
                  </pic:spPr>
                </pic:pic>
              </a:graphicData>
            </a:graphic>
          </wp:inline>
        </w:drawing>
      </w:r>
    </w:p>
    <w:p w14:paraId="7BC25DF5" w14:textId="77777777" w:rsidR="000E7EC1" w:rsidRDefault="00000000">
      <w:pPr>
        <w:spacing w:after="240"/>
        <w:jc w:val="center"/>
      </w:pPr>
      <w:r>
        <w:rPr>
          <w:i/>
          <w:iCs/>
          <w:color w:val="666666"/>
          <w:sz w:val="18"/>
          <w:szCs w:val="18"/>
        </w:rPr>
        <w:t>Figure 3 — Histograms of all numerical features</w:t>
      </w:r>
    </w:p>
    <w:p w14:paraId="6A9B7DBB" w14:textId="77777777" w:rsidR="000E7EC1" w:rsidRDefault="00000000">
      <w:pPr>
        <w:spacing w:after="160" w:line="300" w:lineRule="auto"/>
        <w:jc w:val="both"/>
      </w:pPr>
      <w:r>
        <w:rPr>
          <w:color w:val="222222"/>
        </w:rPr>
        <w:t>Several features (lead_time, adr, days_in_waiting_list) exhibit strong right-skew with long tails, typical of booking and pricing data, informing the choice of tree-based models that are robust to skewed, non-Gaussian distributions.</w:t>
      </w:r>
    </w:p>
    <w:p w14:paraId="6A336757" w14:textId="77777777" w:rsidR="000E7EC1" w:rsidRDefault="00000000">
      <w:pPr>
        <w:pStyle w:val="Heading3"/>
        <w:spacing w:before="220" w:after="120"/>
      </w:pPr>
      <w:r>
        <w:rPr>
          <w:b/>
          <w:bCs/>
          <w:color w:val="B8862D"/>
          <w:sz w:val="22"/>
          <w:szCs w:val="22"/>
        </w:rPr>
        <w:t>4.4 Correlation Matrix</w:t>
      </w:r>
    </w:p>
    <w:p w14:paraId="511070D6" w14:textId="77777777" w:rsidR="000E7EC1" w:rsidRDefault="00000000">
      <w:pPr>
        <w:spacing w:before="150" w:after="80"/>
        <w:jc w:val="center"/>
      </w:pPr>
      <w:r>
        <w:rPr>
          <w:noProof/>
        </w:rPr>
        <w:lastRenderedPageBreak/>
        <w:drawing>
          <wp:inline distT="0" distB="0" distL="0" distR="0" wp14:anchorId="480F5634" wp14:editId="0F6AEBCD">
            <wp:extent cx="4572000" cy="3800475"/>
            <wp:effectExtent l="0" t="0" r="0" b="0"/>
            <wp:docPr id="1120292151" name="Picture 112029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800475"/>
                    </a:xfrm>
                    <a:prstGeom prst="rect">
                      <a:avLst/>
                    </a:prstGeom>
                  </pic:spPr>
                </pic:pic>
              </a:graphicData>
            </a:graphic>
          </wp:inline>
        </w:drawing>
      </w:r>
    </w:p>
    <w:p w14:paraId="7EC5A1B9" w14:textId="77777777" w:rsidR="000E7EC1" w:rsidRDefault="00000000">
      <w:pPr>
        <w:spacing w:after="240"/>
        <w:jc w:val="center"/>
      </w:pPr>
      <w:r>
        <w:rPr>
          <w:i/>
          <w:iCs/>
          <w:color w:val="666666"/>
          <w:sz w:val="18"/>
          <w:szCs w:val="18"/>
        </w:rPr>
        <w:t>Figure 4 — Correlation matrix of numerical features</w:t>
      </w:r>
    </w:p>
    <w:p w14:paraId="7EDA2A31" w14:textId="77777777" w:rsidR="000E7EC1" w:rsidRDefault="00000000">
      <w:pPr>
        <w:spacing w:after="160" w:line="300" w:lineRule="auto"/>
        <w:jc w:val="both"/>
      </w:pPr>
      <w:r>
        <w:rPr>
          <w:color w:val="222222"/>
        </w:rPr>
        <w:t>No pair of raw numerical features showed extreme multicollinearity, suggesting limited redundancy among the original numeric predictors.</w:t>
      </w:r>
    </w:p>
    <w:p w14:paraId="1291A0E6" w14:textId="77777777" w:rsidR="000E7EC1" w:rsidRDefault="00000000">
      <w:pPr>
        <w:pStyle w:val="Heading3"/>
        <w:spacing w:before="220" w:after="120"/>
      </w:pPr>
      <w:r>
        <w:rPr>
          <w:b/>
          <w:bCs/>
          <w:color w:val="B8862D"/>
          <w:sz w:val="22"/>
          <w:szCs w:val="22"/>
        </w:rPr>
        <w:t>4.5 Hotel Type Distribution</w:t>
      </w:r>
    </w:p>
    <w:p w14:paraId="77D65E36" w14:textId="77777777" w:rsidR="000E7EC1" w:rsidRDefault="00000000">
      <w:pPr>
        <w:spacing w:before="150" w:after="80"/>
        <w:jc w:val="center"/>
      </w:pPr>
      <w:r>
        <w:rPr>
          <w:noProof/>
        </w:rPr>
        <w:drawing>
          <wp:inline distT="0" distB="0" distL="0" distR="0" wp14:anchorId="13E4C1F6" wp14:editId="49F1AD78">
            <wp:extent cx="3333750" cy="2333625"/>
            <wp:effectExtent l="0" t="0" r="0" b="0"/>
            <wp:docPr id="518492579" name="Picture 5184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333625"/>
                    </a:xfrm>
                    <a:prstGeom prst="rect">
                      <a:avLst/>
                    </a:prstGeom>
                  </pic:spPr>
                </pic:pic>
              </a:graphicData>
            </a:graphic>
          </wp:inline>
        </w:drawing>
      </w:r>
    </w:p>
    <w:p w14:paraId="75E92278" w14:textId="77777777" w:rsidR="000E7EC1" w:rsidRDefault="00000000">
      <w:pPr>
        <w:spacing w:after="240"/>
        <w:jc w:val="center"/>
      </w:pPr>
      <w:r>
        <w:rPr>
          <w:i/>
          <w:iCs/>
          <w:color w:val="666666"/>
          <w:sz w:val="18"/>
          <w:szCs w:val="18"/>
        </w:rPr>
        <w:t>Figure 5 — Distribution of bookings by hotel type</w:t>
      </w:r>
    </w:p>
    <w:p w14:paraId="0BDC4251" w14:textId="77777777" w:rsidR="000E7EC1" w:rsidRDefault="00000000">
      <w:pPr>
        <w:pStyle w:val="Heading3"/>
        <w:spacing w:before="220" w:after="120"/>
      </w:pPr>
      <w:r>
        <w:rPr>
          <w:b/>
          <w:bCs/>
          <w:color w:val="B8862D"/>
          <w:sz w:val="22"/>
          <w:szCs w:val="22"/>
        </w:rPr>
        <w:t>4.6 Cancellation Rate by Hotel Type</w:t>
      </w:r>
    </w:p>
    <w:p w14:paraId="1BE8E67C" w14:textId="77777777" w:rsidR="000E7EC1" w:rsidRDefault="00000000">
      <w:pPr>
        <w:spacing w:before="150" w:after="80"/>
        <w:jc w:val="center"/>
      </w:pPr>
      <w:r>
        <w:rPr>
          <w:noProof/>
        </w:rPr>
        <w:lastRenderedPageBreak/>
        <w:drawing>
          <wp:inline distT="0" distB="0" distL="0" distR="0" wp14:anchorId="5798A9C9" wp14:editId="16B67204">
            <wp:extent cx="3333750" cy="2333625"/>
            <wp:effectExtent l="0" t="0" r="0" b="0"/>
            <wp:docPr id="67388898" name="Picture 6738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2333625"/>
                    </a:xfrm>
                    <a:prstGeom prst="rect">
                      <a:avLst/>
                    </a:prstGeom>
                  </pic:spPr>
                </pic:pic>
              </a:graphicData>
            </a:graphic>
          </wp:inline>
        </w:drawing>
      </w:r>
    </w:p>
    <w:p w14:paraId="50DEDA58" w14:textId="77777777" w:rsidR="000E7EC1" w:rsidRDefault="00000000">
      <w:pPr>
        <w:spacing w:after="240"/>
        <w:jc w:val="center"/>
      </w:pPr>
      <w:r>
        <w:rPr>
          <w:i/>
          <w:iCs/>
          <w:color w:val="666666"/>
          <w:sz w:val="18"/>
          <w:szCs w:val="18"/>
        </w:rPr>
        <w:t>Figure 6 — Cancellation counts split by hotel type</w:t>
      </w:r>
    </w:p>
    <w:p w14:paraId="106B3DC2" w14:textId="77777777" w:rsidR="000E7EC1" w:rsidRDefault="00000000">
      <w:pPr>
        <w:spacing w:after="160" w:line="300" w:lineRule="auto"/>
        <w:jc w:val="both"/>
      </w:pPr>
      <w:r>
        <w:rPr>
          <w:color w:val="222222"/>
        </w:rPr>
        <w:t>City Hotel bookings show a visibly higher cancellation propensity than Resort Hotel bookings, indicating that hotel type is a meaningful segmentation variable.</w:t>
      </w:r>
    </w:p>
    <w:p w14:paraId="7D2D0281" w14:textId="77777777" w:rsidR="000E7EC1" w:rsidRDefault="00000000">
      <w:pPr>
        <w:pStyle w:val="Heading3"/>
        <w:spacing w:before="220" w:after="120"/>
      </w:pPr>
      <w:r>
        <w:rPr>
          <w:b/>
          <w:bCs/>
          <w:color w:val="B8862D"/>
          <w:sz w:val="22"/>
          <w:szCs w:val="22"/>
        </w:rPr>
        <w:t>4.7 Lead Time Distribution</w:t>
      </w:r>
    </w:p>
    <w:p w14:paraId="42C6168F" w14:textId="77777777" w:rsidR="000E7EC1" w:rsidRDefault="00000000">
      <w:pPr>
        <w:spacing w:before="150" w:after="80"/>
        <w:jc w:val="center"/>
      </w:pPr>
      <w:r>
        <w:rPr>
          <w:noProof/>
        </w:rPr>
        <w:drawing>
          <wp:inline distT="0" distB="0" distL="0" distR="0" wp14:anchorId="7040CFCD" wp14:editId="0170EF33">
            <wp:extent cx="4000500" cy="2628900"/>
            <wp:effectExtent l="0" t="0" r="0" b="0"/>
            <wp:docPr id="935063424" name="Picture 93506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628900"/>
                    </a:xfrm>
                    <a:prstGeom prst="rect">
                      <a:avLst/>
                    </a:prstGeom>
                  </pic:spPr>
                </pic:pic>
              </a:graphicData>
            </a:graphic>
          </wp:inline>
        </w:drawing>
      </w:r>
    </w:p>
    <w:p w14:paraId="445C43FD" w14:textId="77777777" w:rsidR="000E7EC1" w:rsidRDefault="00000000">
      <w:pPr>
        <w:spacing w:after="240"/>
        <w:jc w:val="center"/>
      </w:pPr>
      <w:r>
        <w:rPr>
          <w:i/>
          <w:iCs/>
          <w:color w:val="666666"/>
          <w:sz w:val="18"/>
          <w:szCs w:val="18"/>
        </w:rPr>
        <w:t>Figure 7 — Distribution of booking lead time (days between booking and arrival)</w:t>
      </w:r>
    </w:p>
    <w:p w14:paraId="22A92B29" w14:textId="77777777" w:rsidR="000E7EC1" w:rsidRDefault="00000000">
      <w:pPr>
        <w:spacing w:after="160" w:line="300" w:lineRule="auto"/>
        <w:jc w:val="both"/>
      </w:pPr>
      <w:r>
        <w:rPr>
          <w:color w:val="222222"/>
        </w:rPr>
        <w:t>Lead time is heavily right-skewed, with most bookings made within roughly 100 days of arrival, and a long tail extending beyond 500 days. Longer lead times are later confirmed by SHAP to correlate with higher cancellation probability.</w:t>
      </w:r>
    </w:p>
    <w:p w14:paraId="4EE98D19" w14:textId="77777777" w:rsidR="000E7EC1" w:rsidRDefault="00000000">
      <w:pPr>
        <w:pStyle w:val="Heading3"/>
        <w:spacing w:before="220" w:after="120"/>
      </w:pPr>
      <w:r>
        <w:rPr>
          <w:b/>
          <w:bCs/>
          <w:color w:val="B8862D"/>
          <w:sz w:val="22"/>
          <w:szCs w:val="22"/>
        </w:rPr>
        <w:t>EDA Summary</w:t>
      </w:r>
    </w:p>
    <w:p w14:paraId="70D6E3AD" w14:textId="77777777" w:rsidR="000E7EC1" w:rsidRDefault="00000000">
      <w:pPr>
        <w:pStyle w:val="ListParagraph"/>
        <w:numPr>
          <w:ilvl w:val="0"/>
          <w:numId w:val="1"/>
        </w:numPr>
        <w:spacing w:after="90"/>
      </w:pPr>
      <w:r>
        <w:rPr>
          <w:color w:val="222222"/>
        </w:rPr>
        <w:t>Target distribution is moderately imbalanced (63/37).</w:t>
      </w:r>
    </w:p>
    <w:p w14:paraId="7EE95DC1" w14:textId="77777777" w:rsidR="000E7EC1" w:rsidRDefault="00000000">
      <w:pPr>
        <w:pStyle w:val="ListParagraph"/>
        <w:numPr>
          <w:ilvl w:val="0"/>
          <w:numId w:val="1"/>
        </w:numPr>
        <w:spacing w:after="90"/>
      </w:pPr>
      <w:r>
        <w:rPr>
          <w:color w:val="222222"/>
        </w:rPr>
        <w:t>Missingness is concentrated and explainable, not random.</w:t>
      </w:r>
    </w:p>
    <w:p w14:paraId="59BEA355" w14:textId="77777777" w:rsidR="000E7EC1" w:rsidRDefault="00000000">
      <w:pPr>
        <w:pStyle w:val="ListParagraph"/>
        <w:numPr>
          <w:ilvl w:val="0"/>
          <w:numId w:val="1"/>
        </w:numPr>
        <w:spacing w:after="90"/>
      </w:pPr>
      <w:r>
        <w:rPr>
          <w:color w:val="222222"/>
        </w:rPr>
        <w:t>Several numerical features are skewed, favouring tree-based algorithms.</w:t>
      </w:r>
    </w:p>
    <w:p w14:paraId="018CD537" w14:textId="77777777" w:rsidR="000E7EC1" w:rsidRDefault="00000000">
      <w:pPr>
        <w:pStyle w:val="ListParagraph"/>
        <w:numPr>
          <w:ilvl w:val="0"/>
          <w:numId w:val="1"/>
        </w:numPr>
        <w:spacing w:after="90"/>
      </w:pPr>
      <w:r>
        <w:rPr>
          <w:color w:val="222222"/>
        </w:rPr>
        <w:t>Hotel type and lead time both show visible relationships with cancellation.</w:t>
      </w:r>
    </w:p>
    <w:p w14:paraId="12DC5096" w14:textId="77777777" w:rsidR="000E7EC1" w:rsidRDefault="000E7EC1">
      <w:pPr>
        <w:sectPr w:rsidR="000E7EC1">
          <w:pgSz w:w="11906" w:h="16838"/>
          <w:pgMar w:top="1440" w:right="1440" w:bottom="1440" w:left="1440" w:header="708" w:footer="708" w:gutter="0"/>
          <w:cols w:space="720"/>
          <w:docGrid w:linePitch="360"/>
        </w:sectPr>
      </w:pPr>
    </w:p>
    <w:p w14:paraId="290C4769" w14:textId="77777777" w:rsidR="000E7EC1" w:rsidRDefault="00000000">
      <w:pPr>
        <w:pStyle w:val="Heading1"/>
        <w:pBdr>
          <w:bottom w:val="single" w:sz="6" w:space="4" w:color="B8862D"/>
        </w:pBdr>
        <w:spacing w:before="420" w:after="200"/>
      </w:pPr>
      <w:r>
        <w:rPr>
          <w:b/>
          <w:bCs/>
          <w:color w:val="1B2A4A"/>
        </w:rPr>
        <w:lastRenderedPageBreak/>
        <w:t>5. Data Cleaning</w:t>
      </w:r>
    </w:p>
    <w:p w14:paraId="571C5FF9" w14:textId="77777777" w:rsidR="000E7EC1" w:rsidRDefault="00000000">
      <w:pPr>
        <w:pStyle w:val="Heading3"/>
        <w:spacing w:before="220" w:after="120"/>
      </w:pPr>
      <w:r>
        <w:rPr>
          <w:b/>
          <w:bCs/>
          <w:color w:val="B8862D"/>
          <w:sz w:val="22"/>
          <w:szCs w:val="22"/>
        </w:rPr>
        <w:t>5.1 Duplicate Removal</w:t>
      </w:r>
    </w:p>
    <w:p w14:paraId="769AA6F6" w14:textId="77777777" w:rsidR="000E7EC1" w:rsidRDefault="00000000">
      <w:pPr>
        <w:spacing w:after="160" w:line="300" w:lineRule="auto"/>
        <w:jc w:val="both"/>
      </w:pPr>
      <w:r>
        <w:rPr>
          <w:color w:val="222222"/>
        </w:rPr>
        <w:t>The raw dataset contained 31,994 duplicate rows (26.8% of all records). These were removed to prevent the model from over-weighting repeated observations, reducing the dataset from 119,390 to 87,396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0E7EC1" w14:paraId="44ACB9E5" w14:textId="77777777">
        <w:tblPrEx>
          <w:tblCellMar>
            <w:top w:w="0" w:type="dxa"/>
            <w:bottom w:w="0" w:type="dxa"/>
          </w:tblCellMar>
        </w:tblPrEx>
        <w:trPr>
          <w:tblHeader/>
        </w:trPr>
        <w:tc>
          <w:tcPr>
            <w:tcW w:w="4800" w:type="dxa"/>
            <w:shd w:val="clear" w:color="auto" w:fill="1B2A4A"/>
            <w:tcMar>
              <w:top w:w="80" w:type="dxa"/>
              <w:left w:w="120" w:type="dxa"/>
              <w:bottom w:w="80" w:type="dxa"/>
              <w:right w:w="120" w:type="dxa"/>
            </w:tcMar>
            <w:vAlign w:val="center"/>
          </w:tcPr>
          <w:p w14:paraId="26042940" w14:textId="77777777" w:rsidR="000E7EC1" w:rsidRDefault="00000000">
            <w:r>
              <w:rPr>
                <w:b/>
                <w:bCs/>
                <w:color w:val="FFFFFF"/>
                <w:sz w:val="20"/>
                <w:szCs w:val="20"/>
              </w:rPr>
              <w:t>Step</w:t>
            </w:r>
          </w:p>
        </w:tc>
        <w:tc>
          <w:tcPr>
            <w:tcW w:w="4560" w:type="dxa"/>
            <w:shd w:val="clear" w:color="auto" w:fill="1B2A4A"/>
            <w:tcMar>
              <w:top w:w="80" w:type="dxa"/>
              <w:left w:w="120" w:type="dxa"/>
              <w:bottom w:w="80" w:type="dxa"/>
              <w:right w:w="120" w:type="dxa"/>
            </w:tcMar>
            <w:vAlign w:val="center"/>
          </w:tcPr>
          <w:p w14:paraId="08AF35B9" w14:textId="77777777" w:rsidR="000E7EC1" w:rsidRDefault="00000000">
            <w:pPr>
              <w:jc w:val="center"/>
            </w:pPr>
            <w:r>
              <w:rPr>
                <w:b/>
                <w:bCs/>
                <w:color w:val="FFFFFF"/>
                <w:sz w:val="20"/>
                <w:szCs w:val="20"/>
              </w:rPr>
              <w:t>Row Count</w:t>
            </w:r>
          </w:p>
        </w:tc>
      </w:tr>
      <w:tr w:rsidR="000E7EC1" w14:paraId="0A116913"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31646F2B" w14:textId="77777777" w:rsidR="000E7EC1" w:rsidRDefault="00000000">
            <w:r>
              <w:rPr>
                <w:b/>
                <w:bCs/>
                <w:color w:val="222222"/>
                <w:sz w:val="20"/>
                <w:szCs w:val="20"/>
              </w:rPr>
              <w:t>Before de-duplication</w:t>
            </w:r>
          </w:p>
        </w:tc>
        <w:tc>
          <w:tcPr>
            <w:tcW w:w="4560" w:type="dxa"/>
            <w:shd w:val="clear" w:color="auto" w:fill="FFFFFF"/>
            <w:tcMar>
              <w:top w:w="80" w:type="dxa"/>
              <w:left w:w="120" w:type="dxa"/>
              <w:bottom w:w="80" w:type="dxa"/>
              <w:right w:w="120" w:type="dxa"/>
            </w:tcMar>
            <w:vAlign w:val="center"/>
          </w:tcPr>
          <w:p w14:paraId="75098A74" w14:textId="77777777" w:rsidR="000E7EC1" w:rsidRDefault="00000000">
            <w:pPr>
              <w:jc w:val="center"/>
            </w:pPr>
            <w:r>
              <w:rPr>
                <w:color w:val="222222"/>
                <w:sz w:val="20"/>
                <w:szCs w:val="20"/>
              </w:rPr>
              <w:t>119,390</w:t>
            </w:r>
          </w:p>
        </w:tc>
      </w:tr>
      <w:tr w:rsidR="000E7EC1" w14:paraId="2A35F167" w14:textId="77777777">
        <w:tblPrEx>
          <w:tblCellMar>
            <w:top w:w="0" w:type="dxa"/>
            <w:bottom w:w="0" w:type="dxa"/>
          </w:tblCellMar>
        </w:tblPrEx>
        <w:tc>
          <w:tcPr>
            <w:tcW w:w="4800" w:type="dxa"/>
            <w:shd w:val="clear" w:color="auto" w:fill="F2F2F2"/>
            <w:tcMar>
              <w:top w:w="80" w:type="dxa"/>
              <w:left w:w="120" w:type="dxa"/>
              <w:bottom w:w="80" w:type="dxa"/>
              <w:right w:w="120" w:type="dxa"/>
            </w:tcMar>
            <w:vAlign w:val="center"/>
          </w:tcPr>
          <w:p w14:paraId="58F8A4CA" w14:textId="77777777" w:rsidR="000E7EC1" w:rsidRDefault="00000000">
            <w:r>
              <w:rPr>
                <w:b/>
                <w:bCs/>
                <w:color w:val="222222"/>
                <w:sz w:val="20"/>
                <w:szCs w:val="20"/>
              </w:rPr>
              <w:t>After de-duplication</w:t>
            </w:r>
          </w:p>
        </w:tc>
        <w:tc>
          <w:tcPr>
            <w:tcW w:w="4560" w:type="dxa"/>
            <w:shd w:val="clear" w:color="auto" w:fill="F2F2F2"/>
            <w:tcMar>
              <w:top w:w="80" w:type="dxa"/>
              <w:left w:w="120" w:type="dxa"/>
              <w:bottom w:w="80" w:type="dxa"/>
              <w:right w:w="120" w:type="dxa"/>
            </w:tcMar>
            <w:vAlign w:val="center"/>
          </w:tcPr>
          <w:p w14:paraId="55D6BDA3" w14:textId="77777777" w:rsidR="000E7EC1" w:rsidRDefault="00000000">
            <w:pPr>
              <w:jc w:val="center"/>
            </w:pPr>
            <w:r>
              <w:rPr>
                <w:color w:val="222222"/>
                <w:sz w:val="20"/>
                <w:szCs w:val="20"/>
              </w:rPr>
              <w:t>87,396</w:t>
            </w:r>
          </w:p>
        </w:tc>
      </w:tr>
      <w:tr w:rsidR="000E7EC1" w14:paraId="0BAD7F9A"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727AD86D" w14:textId="77777777" w:rsidR="000E7EC1" w:rsidRDefault="00000000">
            <w:r>
              <w:rPr>
                <w:b/>
                <w:bCs/>
                <w:color w:val="222222"/>
                <w:sz w:val="20"/>
                <w:szCs w:val="20"/>
              </w:rPr>
              <w:t>Duplicates removed</w:t>
            </w:r>
          </w:p>
        </w:tc>
        <w:tc>
          <w:tcPr>
            <w:tcW w:w="4560" w:type="dxa"/>
            <w:shd w:val="clear" w:color="auto" w:fill="FFFFFF"/>
            <w:tcMar>
              <w:top w:w="80" w:type="dxa"/>
              <w:left w:w="120" w:type="dxa"/>
              <w:bottom w:w="80" w:type="dxa"/>
              <w:right w:w="120" w:type="dxa"/>
            </w:tcMar>
            <w:vAlign w:val="center"/>
          </w:tcPr>
          <w:p w14:paraId="6DCDCFE5" w14:textId="77777777" w:rsidR="000E7EC1" w:rsidRDefault="00000000">
            <w:pPr>
              <w:jc w:val="center"/>
            </w:pPr>
            <w:r>
              <w:rPr>
                <w:color w:val="222222"/>
                <w:sz w:val="20"/>
                <w:szCs w:val="20"/>
              </w:rPr>
              <w:t>31,994 (26.8%)</w:t>
            </w:r>
          </w:p>
        </w:tc>
      </w:tr>
    </w:tbl>
    <w:p w14:paraId="1A04F0B8" w14:textId="77777777" w:rsidR="000E7EC1" w:rsidRDefault="00000000">
      <w:pPr>
        <w:pStyle w:val="Heading3"/>
        <w:spacing w:before="220" w:after="120"/>
      </w:pPr>
      <w:r>
        <w:rPr>
          <w:b/>
          <w:bCs/>
          <w:color w:val="B8862D"/>
          <w:sz w:val="22"/>
          <w:szCs w:val="22"/>
        </w:rPr>
        <w:t>5.2 Column Removal</w:t>
      </w:r>
    </w:p>
    <w:p w14:paraId="4A93780B" w14:textId="77777777" w:rsidR="000E7EC1" w:rsidRDefault="00000000">
      <w:pPr>
        <w:spacing w:after="160" w:line="300" w:lineRule="auto"/>
        <w:jc w:val="both"/>
      </w:pPr>
      <w:r>
        <w:rPr>
          <w:color w:val="222222"/>
        </w:rPr>
        <w:t>The company column was dropped entirely, as it contained 94.31% missing values — far too sparse to impute reliably without introducing bias.</w:t>
      </w:r>
    </w:p>
    <w:p w14:paraId="1671167D" w14:textId="77777777" w:rsidR="000E7EC1" w:rsidRDefault="00000000">
      <w:pPr>
        <w:pStyle w:val="Heading3"/>
        <w:spacing w:before="220" w:after="120"/>
      </w:pPr>
      <w:r>
        <w:rPr>
          <w:b/>
          <w:bCs/>
          <w:color w:val="B8862D"/>
          <w:sz w:val="22"/>
          <w:szCs w:val="22"/>
        </w:rPr>
        <w:t>5.3 Missing Value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0E7EC1" w14:paraId="71B0B9C4" w14:textId="77777777">
        <w:tblPrEx>
          <w:tblCellMar>
            <w:top w:w="0" w:type="dxa"/>
            <w:bottom w:w="0" w:type="dxa"/>
          </w:tblCellMar>
        </w:tblPrEx>
        <w:trPr>
          <w:tblHeader/>
        </w:trPr>
        <w:tc>
          <w:tcPr>
            <w:tcW w:w="2200" w:type="dxa"/>
            <w:shd w:val="clear" w:color="auto" w:fill="1B2A4A"/>
            <w:tcMar>
              <w:top w:w="80" w:type="dxa"/>
              <w:left w:w="120" w:type="dxa"/>
              <w:bottom w:w="80" w:type="dxa"/>
              <w:right w:w="120" w:type="dxa"/>
            </w:tcMar>
            <w:vAlign w:val="center"/>
          </w:tcPr>
          <w:p w14:paraId="0B7880BF" w14:textId="77777777" w:rsidR="000E7EC1" w:rsidRDefault="00000000">
            <w:r>
              <w:rPr>
                <w:b/>
                <w:bCs/>
                <w:color w:val="FFFFFF"/>
                <w:sz w:val="20"/>
                <w:szCs w:val="20"/>
              </w:rPr>
              <w:t>Column</w:t>
            </w:r>
          </w:p>
        </w:tc>
        <w:tc>
          <w:tcPr>
            <w:tcW w:w="2600" w:type="dxa"/>
            <w:shd w:val="clear" w:color="auto" w:fill="1B2A4A"/>
            <w:tcMar>
              <w:top w:w="80" w:type="dxa"/>
              <w:left w:w="120" w:type="dxa"/>
              <w:bottom w:w="80" w:type="dxa"/>
              <w:right w:w="120" w:type="dxa"/>
            </w:tcMar>
            <w:vAlign w:val="center"/>
          </w:tcPr>
          <w:p w14:paraId="28EFCFDE" w14:textId="77777777" w:rsidR="000E7EC1" w:rsidRDefault="00000000">
            <w:pPr>
              <w:jc w:val="center"/>
            </w:pPr>
            <w:r>
              <w:rPr>
                <w:b/>
                <w:bCs/>
                <w:color w:val="FFFFFF"/>
                <w:sz w:val="20"/>
                <w:szCs w:val="20"/>
              </w:rPr>
              <w:t>Strategy</w:t>
            </w:r>
          </w:p>
        </w:tc>
        <w:tc>
          <w:tcPr>
            <w:tcW w:w="4560" w:type="dxa"/>
            <w:shd w:val="clear" w:color="auto" w:fill="1B2A4A"/>
            <w:tcMar>
              <w:top w:w="80" w:type="dxa"/>
              <w:left w:w="120" w:type="dxa"/>
              <w:bottom w:w="80" w:type="dxa"/>
              <w:right w:w="120" w:type="dxa"/>
            </w:tcMar>
            <w:vAlign w:val="center"/>
          </w:tcPr>
          <w:p w14:paraId="13063F22" w14:textId="77777777" w:rsidR="000E7EC1" w:rsidRDefault="00000000">
            <w:pPr>
              <w:jc w:val="center"/>
            </w:pPr>
            <w:r>
              <w:rPr>
                <w:b/>
                <w:bCs/>
                <w:color w:val="FFFFFF"/>
                <w:sz w:val="20"/>
                <w:szCs w:val="20"/>
              </w:rPr>
              <w:t>Rationale</w:t>
            </w:r>
          </w:p>
        </w:tc>
      </w:tr>
      <w:tr w:rsidR="000E7EC1" w14:paraId="742529A6"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3D379CF" w14:textId="77777777" w:rsidR="000E7EC1" w:rsidRDefault="00000000">
            <w:r>
              <w:rPr>
                <w:b/>
                <w:bCs/>
                <w:color w:val="222222"/>
                <w:sz w:val="20"/>
                <w:szCs w:val="20"/>
              </w:rPr>
              <w:t>children</w:t>
            </w:r>
          </w:p>
        </w:tc>
        <w:tc>
          <w:tcPr>
            <w:tcW w:w="2600" w:type="dxa"/>
            <w:shd w:val="clear" w:color="auto" w:fill="FFFFFF"/>
            <w:tcMar>
              <w:top w:w="80" w:type="dxa"/>
              <w:left w:w="120" w:type="dxa"/>
              <w:bottom w:w="80" w:type="dxa"/>
              <w:right w:w="120" w:type="dxa"/>
            </w:tcMar>
            <w:vAlign w:val="center"/>
          </w:tcPr>
          <w:p w14:paraId="02F4B95E" w14:textId="77777777" w:rsidR="000E7EC1" w:rsidRDefault="00000000">
            <w:pPr>
              <w:jc w:val="center"/>
            </w:pPr>
            <w:r>
              <w:rPr>
                <w:color w:val="222222"/>
                <w:sz w:val="20"/>
                <w:szCs w:val="20"/>
              </w:rPr>
              <w:t>Median imputation</w:t>
            </w:r>
          </w:p>
        </w:tc>
        <w:tc>
          <w:tcPr>
            <w:tcW w:w="4560" w:type="dxa"/>
            <w:shd w:val="clear" w:color="auto" w:fill="FFFFFF"/>
            <w:tcMar>
              <w:top w:w="80" w:type="dxa"/>
              <w:left w:w="120" w:type="dxa"/>
              <w:bottom w:w="80" w:type="dxa"/>
              <w:right w:w="120" w:type="dxa"/>
            </w:tcMar>
            <w:vAlign w:val="center"/>
          </w:tcPr>
          <w:p w14:paraId="01780359" w14:textId="77777777" w:rsidR="000E7EC1" w:rsidRDefault="00000000">
            <w:pPr>
              <w:jc w:val="center"/>
            </w:pPr>
            <w:r>
              <w:rPr>
                <w:color w:val="222222"/>
                <w:sz w:val="20"/>
                <w:szCs w:val="20"/>
              </w:rPr>
              <w:t>Numerical feature; median is robust to outliers</w:t>
            </w:r>
          </w:p>
        </w:tc>
      </w:tr>
      <w:tr w:rsidR="000E7EC1" w14:paraId="69E79258"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50BBBE9B" w14:textId="77777777" w:rsidR="000E7EC1" w:rsidRDefault="00000000">
            <w:r>
              <w:rPr>
                <w:b/>
                <w:bCs/>
                <w:color w:val="222222"/>
                <w:sz w:val="20"/>
                <w:szCs w:val="20"/>
              </w:rPr>
              <w:t>country</w:t>
            </w:r>
          </w:p>
        </w:tc>
        <w:tc>
          <w:tcPr>
            <w:tcW w:w="2600" w:type="dxa"/>
            <w:shd w:val="clear" w:color="auto" w:fill="F2F2F2"/>
            <w:tcMar>
              <w:top w:w="80" w:type="dxa"/>
              <w:left w:w="120" w:type="dxa"/>
              <w:bottom w:w="80" w:type="dxa"/>
              <w:right w:w="120" w:type="dxa"/>
            </w:tcMar>
            <w:vAlign w:val="center"/>
          </w:tcPr>
          <w:p w14:paraId="4D8C3053" w14:textId="77777777" w:rsidR="000E7EC1" w:rsidRDefault="00000000">
            <w:pPr>
              <w:jc w:val="center"/>
            </w:pPr>
            <w:r>
              <w:rPr>
                <w:color w:val="222222"/>
                <w:sz w:val="20"/>
                <w:szCs w:val="20"/>
              </w:rPr>
              <w:t>Mode imputation</w:t>
            </w:r>
          </w:p>
        </w:tc>
        <w:tc>
          <w:tcPr>
            <w:tcW w:w="4560" w:type="dxa"/>
            <w:shd w:val="clear" w:color="auto" w:fill="F2F2F2"/>
            <w:tcMar>
              <w:top w:w="80" w:type="dxa"/>
              <w:left w:w="120" w:type="dxa"/>
              <w:bottom w:w="80" w:type="dxa"/>
              <w:right w:w="120" w:type="dxa"/>
            </w:tcMar>
            <w:vAlign w:val="center"/>
          </w:tcPr>
          <w:p w14:paraId="1626CF33" w14:textId="77777777" w:rsidR="000E7EC1" w:rsidRDefault="00000000">
            <w:pPr>
              <w:jc w:val="center"/>
            </w:pPr>
            <w:r>
              <w:rPr>
                <w:color w:val="222222"/>
                <w:sz w:val="20"/>
                <w:szCs w:val="20"/>
              </w:rPr>
              <w:t>Categorical feature; most frequent category preserves distribution</w:t>
            </w:r>
          </w:p>
        </w:tc>
      </w:tr>
      <w:tr w:rsidR="000E7EC1" w14:paraId="417F838C"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3E62A5C" w14:textId="77777777" w:rsidR="000E7EC1" w:rsidRDefault="00000000">
            <w:r>
              <w:rPr>
                <w:b/>
                <w:bCs/>
                <w:color w:val="222222"/>
                <w:sz w:val="20"/>
                <w:szCs w:val="20"/>
              </w:rPr>
              <w:t>agent</w:t>
            </w:r>
          </w:p>
        </w:tc>
        <w:tc>
          <w:tcPr>
            <w:tcW w:w="2600" w:type="dxa"/>
            <w:shd w:val="clear" w:color="auto" w:fill="FFFFFF"/>
            <w:tcMar>
              <w:top w:w="80" w:type="dxa"/>
              <w:left w:w="120" w:type="dxa"/>
              <w:bottom w:w="80" w:type="dxa"/>
              <w:right w:w="120" w:type="dxa"/>
            </w:tcMar>
            <w:vAlign w:val="center"/>
          </w:tcPr>
          <w:p w14:paraId="5FF3F6F1" w14:textId="77777777" w:rsidR="000E7EC1" w:rsidRDefault="00000000">
            <w:pPr>
              <w:jc w:val="center"/>
            </w:pPr>
            <w:r>
              <w:rPr>
                <w:color w:val="222222"/>
                <w:sz w:val="20"/>
                <w:szCs w:val="20"/>
              </w:rPr>
              <w:t>Mode imputation</w:t>
            </w:r>
          </w:p>
        </w:tc>
        <w:tc>
          <w:tcPr>
            <w:tcW w:w="4560" w:type="dxa"/>
            <w:shd w:val="clear" w:color="auto" w:fill="FFFFFF"/>
            <w:tcMar>
              <w:top w:w="80" w:type="dxa"/>
              <w:left w:w="120" w:type="dxa"/>
              <w:bottom w:w="80" w:type="dxa"/>
              <w:right w:w="120" w:type="dxa"/>
            </w:tcMar>
            <w:vAlign w:val="center"/>
          </w:tcPr>
          <w:p w14:paraId="2D556E91" w14:textId="77777777" w:rsidR="000E7EC1" w:rsidRDefault="00000000">
            <w:pPr>
              <w:jc w:val="center"/>
            </w:pPr>
            <w:r>
              <w:rPr>
                <w:color w:val="222222"/>
                <w:sz w:val="20"/>
                <w:szCs w:val="20"/>
              </w:rPr>
              <w:t>Treated as a categorical identifier rather than continuous value</w:t>
            </w:r>
          </w:p>
        </w:tc>
      </w:tr>
    </w:tbl>
    <w:p w14:paraId="53E667A7" w14:textId="77777777" w:rsidR="000E7EC1" w:rsidRDefault="00000000">
      <w:pPr>
        <w:spacing w:after="160" w:line="300" w:lineRule="auto"/>
        <w:jc w:val="both"/>
      </w:pPr>
      <w:r>
        <w:rPr>
          <w:color w:val="222222"/>
        </w:rPr>
        <w:t>After imputation, the dataset contained zero missing values across all remaining 31 columns, providing a clean foundation for feature engineering.</w:t>
      </w:r>
    </w:p>
    <w:p w14:paraId="49234AAF" w14:textId="77777777" w:rsidR="000E7EC1" w:rsidRDefault="000E7EC1">
      <w:pPr>
        <w:sectPr w:rsidR="000E7EC1">
          <w:pgSz w:w="11906" w:h="16838"/>
          <w:pgMar w:top="1440" w:right="1440" w:bottom="1440" w:left="1440" w:header="708" w:footer="708" w:gutter="0"/>
          <w:cols w:space="720"/>
          <w:docGrid w:linePitch="360"/>
        </w:sectPr>
      </w:pPr>
    </w:p>
    <w:p w14:paraId="69F4ED52" w14:textId="77777777" w:rsidR="000E7EC1" w:rsidRDefault="00000000">
      <w:pPr>
        <w:pStyle w:val="Heading1"/>
        <w:pBdr>
          <w:bottom w:val="single" w:sz="6" w:space="4" w:color="B8862D"/>
        </w:pBdr>
        <w:spacing w:before="420" w:after="200"/>
      </w:pPr>
      <w:r>
        <w:rPr>
          <w:b/>
          <w:bCs/>
          <w:color w:val="1B2A4A"/>
        </w:rPr>
        <w:lastRenderedPageBreak/>
        <w:t>6. Feature Engineering</w:t>
      </w:r>
    </w:p>
    <w:p w14:paraId="74414325" w14:textId="77777777" w:rsidR="000E7EC1" w:rsidRDefault="00000000">
      <w:pPr>
        <w:spacing w:after="160" w:line="300" w:lineRule="auto"/>
        <w:jc w:val="both"/>
      </w:pPr>
      <w:r>
        <w:rPr>
          <w:color w:val="222222"/>
        </w:rPr>
        <w:t>Beyond the raw columns, twelve engineered features were created to encode business logic that raw columns do not directly capture — guest composition, booking value, and behavioural risk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0E7EC1" w14:paraId="748B3021" w14:textId="77777777">
        <w:tblPrEx>
          <w:tblCellMar>
            <w:top w:w="0" w:type="dxa"/>
            <w:bottom w:w="0" w:type="dxa"/>
          </w:tblCellMar>
        </w:tblPrEx>
        <w:trPr>
          <w:tblHeader/>
        </w:trPr>
        <w:tc>
          <w:tcPr>
            <w:tcW w:w="2600" w:type="dxa"/>
            <w:shd w:val="clear" w:color="auto" w:fill="1B2A4A"/>
            <w:tcMar>
              <w:top w:w="80" w:type="dxa"/>
              <w:left w:w="120" w:type="dxa"/>
              <w:bottom w:w="80" w:type="dxa"/>
              <w:right w:w="120" w:type="dxa"/>
            </w:tcMar>
            <w:vAlign w:val="center"/>
          </w:tcPr>
          <w:p w14:paraId="06B9D2EA" w14:textId="77777777" w:rsidR="000E7EC1" w:rsidRDefault="00000000">
            <w:r>
              <w:rPr>
                <w:b/>
                <w:bCs/>
                <w:color w:val="FFFFFF"/>
                <w:sz w:val="20"/>
                <w:szCs w:val="20"/>
              </w:rPr>
              <w:t>Feature</w:t>
            </w:r>
          </w:p>
        </w:tc>
        <w:tc>
          <w:tcPr>
            <w:tcW w:w="3000" w:type="dxa"/>
            <w:shd w:val="clear" w:color="auto" w:fill="1B2A4A"/>
            <w:tcMar>
              <w:top w:w="80" w:type="dxa"/>
              <w:left w:w="120" w:type="dxa"/>
              <w:bottom w:w="80" w:type="dxa"/>
              <w:right w:w="120" w:type="dxa"/>
            </w:tcMar>
            <w:vAlign w:val="center"/>
          </w:tcPr>
          <w:p w14:paraId="21DD00D9" w14:textId="77777777" w:rsidR="000E7EC1" w:rsidRDefault="00000000">
            <w:pPr>
              <w:jc w:val="center"/>
            </w:pPr>
            <w:r>
              <w:rPr>
                <w:b/>
                <w:bCs/>
                <w:color w:val="FFFFFF"/>
                <w:sz w:val="20"/>
                <w:szCs w:val="20"/>
              </w:rPr>
              <w:t>Definition</w:t>
            </w:r>
          </w:p>
        </w:tc>
        <w:tc>
          <w:tcPr>
            <w:tcW w:w="3760" w:type="dxa"/>
            <w:shd w:val="clear" w:color="auto" w:fill="1B2A4A"/>
            <w:tcMar>
              <w:top w:w="80" w:type="dxa"/>
              <w:left w:w="120" w:type="dxa"/>
              <w:bottom w:w="80" w:type="dxa"/>
              <w:right w:w="120" w:type="dxa"/>
            </w:tcMar>
            <w:vAlign w:val="center"/>
          </w:tcPr>
          <w:p w14:paraId="36765442" w14:textId="77777777" w:rsidR="000E7EC1" w:rsidRDefault="00000000">
            <w:pPr>
              <w:jc w:val="center"/>
            </w:pPr>
            <w:r>
              <w:rPr>
                <w:b/>
                <w:bCs/>
                <w:color w:val="FFFFFF"/>
                <w:sz w:val="20"/>
                <w:szCs w:val="20"/>
              </w:rPr>
              <w:t>Business Rationale</w:t>
            </w:r>
          </w:p>
        </w:tc>
      </w:tr>
      <w:tr w:rsidR="000E7EC1" w14:paraId="48666A06"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AC25F1F" w14:textId="77777777" w:rsidR="000E7EC1" w:rsidRDefault="00000000">
            <w:r>
              <w:rPr>
                <w:b/>
                <w:bCs/>
                <w:color w:val="222222"/>
                <w:sz w:val="20"/>
                <w:szCs w:val="20"/>
              </w:rPr>
              <w:t>total_guests</w:t>
            </w:r>
          </w:p>
        </w:tc>
        <w:tc>
          <w:tcPr>
            <w:tcW w:w="3000" w:type="dxa"/>
            <w:shd w:val="clear" w:color="auto" w:fill="FFFFFF"/>
            <w:tcMar>
              <w:top w:w="80" w:type="dxa"/>
              <w:left w:w="120" w:type="dxa"/>
              <w:bottom w:w="80" w:type="dxa"/>
              <w:right w:w="120" w:type="dxa"/>
            </w:tcMar>
            <w:vAlign w:val="center"/>
          </w:tcPr>
          <w:p w14:paraId="2DC7E8ED" w14:textId="77777777" w:rsidR="000E7EC1" w:rsidRDefault="00000000">
            <w:pPr>
              <w:jc w:val="center"/>
            </w:pPr>
            <w:r>
              <w:rPr>
                <w:color w:val="222222"/>
                <w:sz w:val="20"/>
                <w:szCs w:val="20"/>
              </w:rPr>
              <w:t>adults + children + babies</w:t>
            </w:r>
          </w:p>
        </w:tc>
        <w:tc>
          <w:tcPr>
            <w:tcW w:w="3760" w:type="dxa"/>
            <w:shd w:val="clear" w:color="auto" w:fill="FFFFFF"/>
            <w:tcMar>
              <w:top w:w="80" w:type="dxa"/>
              <w:left w:w="120" w:type="dxa"/>
              <w:bottom w:w="80" w:type="dxa"/>
              <w:right w:w="120" w:type="dxa"/>
            </w:tcMar>
            <w:vAlign w:val="center"/>
          </w:tcPr>
          <w:p w14:paraId="693F9C92" w14:textId="77777777" w:rsidR="000E7EC1" w:rsidRDefault="00000000">
            <w:pPr>
              <w:jc w:val="center"/>
            </w:pPr>
            <w:r>
              <w:rPr>
                <w:color w:val="222222"/>
                <w:sz w:val="20"/>
                <w:szCs w:val="20"/>
              </w:rPr>
              <w:t>Overall party size</w:t>
            </w:r>
          </w:p>
        </w:tc>
      </w:tr>
      <w:tr w:rsidR="000E7EC1" w14:paraId="6A5628E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BFE51FB" w14:textId="77777777" w:rsidR="000E7EC1" w:rsidRDefault="00000000">
            <w:r>
              <w:rPr>
                <w:b/>
                <w:bCs/>
                <w:color w:val="222222"/>
                <w:sz w:val="20"/>
                <w:szCs w:val="20"/>
              </w:rPr>
              <w:t>total_nights</w:t>
            </w:r>
          </w:p>
        </w:tc>
        <w:tc>
          <w:tcPr>
            <w:tcW w:w="3000" w:type="dxa"/>
            <w:shd w:val="clear" w:color="auto" w:fill="F2F2F2"/>
            <w:tcMar>
              <w:top w:w="80" w:type="dxa"/>
              <w:left w:w="120" w:type="dxa"/>
              <w:bottom w:w="80" w:type="dxa"/>
              <w:right w:w="120" w:type="dxa"/>
            </w:tcMar>
            <w:vAlign w:val="center"/>
          </w:tcPr>
          <w:p w14:paraId="069BCFF2" w14:textId="77777777" w:rsidR="000E7EC1" w:rsidRDefault="00000000">
            <w:pPr>
              <w:jc w:val="center"/>
            </w:pPr>
            <w:r>
              <w:rPr>
                <w:color w:val="222222"/>
                <w:sz w:val="20"/>
                <w:szCs w:val="20"/>
              </w:rPr>
              <w:t>weekend nights + week nights</w:t>
            </w:r>
          </w:p>
        </w:tc>
        <w:tc>
          <w:tcPr>
            <w:tcW w:w="3760" w:type="dxa"/>
            <w:shd w:val="clear" w:color="auto" w:fill="F2F2F2"/>
            <w:tcMar>
              <w:top w:w="80" w:type="dxa"/>
              <w:left w:w="120" w:type="dxa"/>
              <w:bottom w:w="80" w:type="dxa"/>
              <w:right w:w="120" w:type="dxa"/>
            </w:tcMar>
            <w:vAlign w:val="center"/>
          </w:tcPr>
          <w:p w14:paraId="22852E83" w14:textId="77777777" w:rsidR="000E7EC1" w:rsidRDefault="00000000">
            <w:pPr>
              <w:jc w:val="center"/>
            </w:pPr>
            <w:r>
              <w:rPr>
                <w:color w:val="222222"/>
                <w:sz w:val="20"/>
                <w:szCs w:val="20"/>
              </w:rPr>
              <w:t>Total length of stay</w:t>
            </w:r>
          </w:p>
        </w:tc>
      </w:tr>
      <w:tr w:rsidR="000E7EC1" w14:paraId="5FB6036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66B6961" w14:textId="77777777" w:rsidR="000E7EC1" w:rsidRDefault="00000000">
            <w:r>
              <w:rPr>
                <w:b/>
                <w:bCs/>
                <w:color w:val="222222"/>
                <w:sz w:val="20"/>
                <w:szCs w:val="20"/>
              </w:rPr>
              <w:t>is_family</w:t>
            </w:r>
          </w:p>
        </w:tc>
        <w:tc>
          <w:tcPr>
            <w:tcW w:w="3000" w:type="dxa"/>
            <w:shd w:val="clear" w:color="auto" w:fill="FFFFFF"/>
            <w:tcMar>
              <w:top w:w="80" w:type="dxa"/>
              <w:left w:w="120" w:type="dxa"/>
              <w:bottom w:w="80" w:type="dxa"/>
              <w:right w:w="120" w:type="dxa"/>
            </w:tcMar>
            <w:vAlign w:val="center"/>
          </w:tcPr>
          <w:p w14:paraId="61B66AB4" w14:textId="77777777" w:rsidR="000E7EC1" w:rsidRDefault="00000000">
            <w:pPr>
              <w:jc w:val="center"/>
            </w:pPr>
            <w:r>
              <w:rPr>
                <w:color w:val="222222"/>
                <w:sz w:val="20"/>
                <w:szCs w:val="20"/>
              </w:rPr>
              <w:t>1 if children or babies &gt; 0</w:t>
            </w:r>
          </w:p>
        </w:tc>
        <w:tc>
          <w:tcPr>
            <w:tcW w:w="3760" w:type="dxa"/>
            <w:shd w:val="clear" w:color="auto" w:fill="FFFFFF"/>
            <w:tcMar>
              <w:top w:w="80" w:type="dxa"/>
              <w:left w:w="120" w:type="dxa"/>
              <w:bottom w:w="80" w:type="dxa"/>
              <w:right w:w="120" w:type="dxa"/>
            </w:tcMar>
            <w:vAlign w:val="center"/>
          </w:tcPr>
          <w:p w14:paraId="2E286BA2" w14:textId="77777777" w:rsidR="000E7EC1" w:rsidRDefault="00000000">
            <w:pPr>
              <w:jc w:val="center"/>
            </w:pPr>
            <w:r>
              <w:rPr>
                <w:color w:val="222222"/>
                <w:sz w:val="20"/>
                <w:szCs w:val="20"/>
              </w:rPr>
              <w:t>Family vs. non-family segment</w:t>
            </w:r>
          </w:p>
        </w:tc>
      </w:tr>
      <w:tr w:rsidR="000E7EC1" w14:paraId="2FD455A7"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4AEB481" w14:textId="77777777" w:rsidR="000E7EC1" w:rsidRDefault="00000000">
            <w:r>
              <w:rPr>
                <w:b/>
                <w:bCs/>
                <w:color w:val="222222"/>
                <w:sz w:val="20"/>
                <w:szCs w:val="20"/>
              </w:rPr>
              <w:t>previous_customer</w:t>
            </w:r>
          </w:p>
        </w:tc>
        <w:tc>
          <w:tcPr>
            <w:tcW w:w="3000" w:type="dxa"/>
            <w:shd w:val="clear" w:color="auto" w:fill="F2F2F2"/>
            <w:tcMar>
              <w:top w:w="80" w:type="dxa"/>
              <w:left w:w="120" w:type="dxa"/>
              <w:bottom w:w="80" w:type="dxa"/>
              <w:right w:w="120" w:type="dxa"/>
            </w:tcMar>
            <w:vAlign w:val="center"/>
          </w:tcPr>
          <w:p w14:paraId="1D4FAA62" w14:textId="77777777" w:rsidR="000E7EC1" w:rsidRDefault="00000000">
            <w:pPr>
              <w:jc w:val="center"/>
            </w:pPr>
            <w:r>
              <w:rPr>
                <w:color w:val="222222"/>
                <w:sz w:val="20"/>
                <w:szCs w:val="20"/>
              </w:rPr>
              <w:t>Copy of is_repeated_guest</w:t>
            </w:r>
          </w:p>
        </w:tc>
        <w:tc>
          <w:tcPr>
            <w:tcW w:w="3760" w:type="dxa"/>
            <w:shd w:val="clear" w:color="auto" w:fill="F2F2F2"/>
            <w:tcMar>
              <w:top w:w="80" w:type="dxa"/>
              <w:left w:w="120" w:type="dxa"/>
              <w:bottom w:w="80" w:type="dxa"/>
              <w:right w:w="120" w:type="dxa"/>
            </w:tcMar>
            <w:vAlign w:val="center"/>
          </w:tcPr>
          <w:p w14:paraId="14482C33" w14:textId="77777777" w:rsidR="000E7EC1" w:rsidRDefault="00000000">
            <w:pPr>
              <w:jc w:val="center"/>
            </w:pPr>
            <w:r>
              <w:rPr>
                <w:color w:val="222222"/>
                <w:sz w:val="20"/>
                <w:szCs w:val="20"/>
              </w:rPr>
              <w:t>Loyalty / repeat-guest flag</w:t>
            </w:r>
          </w:p>
        </w:tc>
      </w:tr>
      <w:tr w:rsidR="000E7EC1" w14:paraId="44EEAC81"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FE6B930" w14:textId="77777777" w:rsidR="000E7EC1" w:rsidRDefault="00000000">
            <w:r>
              <w:rPr>
                <w:b/>
                <w:bCs/>
                <w:color w:val="222222"/>
                <w:sz w:val="20"/>
                <w:szCs w:val="20"/>
              </w:rPr>
              <w:t>high_special_requests</w:t>
            </w:r>
          </w:p>
        </w:tc>
        <w:tc>
          <w:tcPr>
            <w:tcW w:w="3000" w:type="dxa"/>
            <w:shd w:val="clear" w:color="auto" w:fill="FFFFFF"/>
            <w:tcMar>
              <w:top w:w="80" w:type="dxa"/>
              <w:left w:w="120" w:type="dxa"/>
              <w:bottom w:w="80" w:type="dxa"/>
              <w:right w:w="120" w:type="dxa"/>
            </w:tcMar>
            <w:vAlign w:val="center"/>
          </w:tcPr>
          <w:p w14:paraId="515B5841" w14:textId="77777777" w:rsidR="000E7EC1" w:rsidRDefault="00000000">
            <w:pPr>
              <w:jc w:val="center"/>
            </w:pPr>
            <w:r>
              <w:rPr>
                <w:color w:val="222222"/>
                <w:sz w:val="20"/>
                <w:szCs w:val="20"/>
              </w:rPr>
              <w:t>1 if special requests ≥ 2</w:t>
            </w:r>
          </w:p>
        </w:tc>
        <w:tc>
          <w:tcPr>
            <w:tcW w:w="3760" w:type="dxa"/>
            <w:shd w:val="clear" w:color="auto" w:fill="FFFFFF"/>
            <w:tcMar>
              <w:top w:w="80" w:type="dxa"/>
              <w:left w:w="120" w:type="dxa"/>
              <w:bottom w:w="80" w:type="dxa"/>
              <w:right w:w="120" w:type="dxa"/>
            </w:tcMar>
            <w:vAlign w:val="center"/>
          </w:tcPr>
          <w:p w14:paraId="38558C28" w14:textId="77777777" w:rsidR="000E7EC1" w:rsidRDefault="00000000">
            <w:pPr>
              <w:jc w:val="center"/>
            </w:pPr>
            <w:r>
              <w:rPr>
                <w:color w:val="222222"/>
                <w:sz w:val="20"/>
                <w:szCs w:val="20"/>
              </w:rPr>
              <w:t>Engagement / service-intensity signal</w:t>
            </w:r>
          </w:p>
        </w:tc>
      </w:tr>
      <w:tr w:rsidR="000E7EC1" w14:paraId="5D2F738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35C9FC4" w14:textId="77777777" w:rsidR="000E7EC1" w:rsidRDefault="00000000">
            <w:r>
              <w:rPr>
                <w:b/>
                <w:bCs/>
                <w:color w:val="222222"/>
                <w:sz w:val="20"/>
                <w:szCs w:val="20"/>
              </w:rPr>
              <w:t>estimated_total_cost</w:t>
            </w:r>
          </w:p>
        </w:tc>
        <w:tc>
          <w:tcPr>
            <w:tcW w:w="3000" w:type="dxa"/>
            <w:shd w:val="clear" w:color="auto" w:fill="F2F2F2"/>
            <w:tcMar>
              <w:top w:w="80" w:type="dxa"/>
              <w:left w:w="120" w:type="dxa"/>
              <w:bottom w:w="80" w:type="dxa"/>
              <w:right w:w="120" w:type="dxa"/>
            </w:tcMar>
            <w:vAlign w:val="center"/>
          </w:tcPr>
          <w:p w14:paraId="6369DFF1" w14:textId="77777777" w:rsidR="000E7EC1" w:rsidRDefault="00000000">
            <w:pPr>
              <w:jc w:val="center"/>
            </w:pPr>
            <w:r>
              <w:rPr>
                <w:color w:val="222222"/>
                <w:sz w:val="20"/>
                <w:szCs w:val="20"/>
              </w:rPr>
              <w:t>adr × total_nights</w:t>
            </w:r>
          </w:p>
        </w:tc>
        <w:tc>
          <w:tcPr>
            <w:tcW w:w="3760" w:type="dxa"/>
            <w:shd w:val="clear" w:color="auto" w:fill="F2F2F2"/>
            <w:tcMar>
              <w:top w:w="80" w:type="dxa"/>
              <w:left w:w="120" w:type="dxa"/>
              <w:bottom w:w="80" w:type="dxa"/>
              <w:right w:w="120" w:type="dxa"/>
            </w:tcMar>
            <w:vAlign w:val="center"/>
          </w:tcPr>
          <w:p w14:paraId="6FC1142A" w14:textId="77777777" w:rsidR="000E7EC1" w:rsidRDefault="00000000">
            <w:pPr>
              <w:jc w:val="center"/>
            </w:pPr>
            <w:r>
              <w:rPr>
                <w:color w:val="222222"/>
                <w:sz w:val="20"/>
                <w:szCs w:val="20"/>
              </w:rPr>
              <w:t>Total booking value</w:t>
            </w:r>
          </w:p>
        </w:tc>
      </w:tr>
      <w:tr w:rsidR="000E7EC1" w14:paraId="6EDFC74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06F43EE" w14:textId="77777777" w:rsidR="000E7EC1" w:rsidRDefault="00000000">
            <w:r>
              <w:rPr>
                <w:b/>
                <w:bCs/>
                <w:color w:val="222222"/>
                <w:sz w:val="20"/>
                <w:szCs w:val="20"/>
              </w:rPr>
              <w:t>estimated_booking_value</w:t>
            </w:r>
          </w:p>
        </w:tc>
        <w:tc>
          <w:tcPr>
            <w:tcW w:w="3000" w:type="dxa"/>
            <w:shd w:val="clear" w:color="auto" w:fill="FFFFFF"/>
            <w:tcMar>
              <w:top w:w="80" w:type="dxa"/>
              <w:left w:w="120" w:type="dxa"/>
              <w:bottom w:w="80" w:type="dxa"/>
              <w:right w:w="120" w:type="dxa"/>
            </w:tcMar>
            <w:vAlign w:val="center"/>
          </w:tcPr>
          <w:p w14:paraId="478DC50C" w14:textId="77777777" w:rsidR="000E7EC1" w:rsidRDefault="00000000">
            <w:pPr>
              <w:jc w:val="center"/>
            </w:pPr>
            <w:r>
              <w:rPr>
                <w:color w:val="222222"/>
                <w:sz w:val="20"/>
                <w:szCs w:val="20"/>
              </w:rPr>
              <w:t>adr × total_nights</w:t>
            </w:r>
          </w:p>
        </w:tc>
        <w:tc>
          <w:tcPr>
            <w:tcW w:w="3760" w:type="dxa"/>
            <w:shd w:val="clear" w:color="auto" w:fill="FFFFFF"/>
            <w:tcMar>
              <w:top w:w="80" w:type="dxa"/>
              <w:left w:w="120" w:type="dxa"/>
              <w:bottom w:w="80" w:type="dxa"/>
              <w:right w:w="120" w:type="dxa"/>
            </w:tcMar>
            <w:vAlign w:val="center"/>
          </w:tcPr>
          <w:p w14:paraId="24CD310F" w14:textId="77777777" w:rsidR="000E7EC1" w:rsidRDefault="00000000">
            <w:pPr>
              <w:jc w:val="center"/>
            </w:pPr>
            <w:r>
              <w:rPr>
                <w:color w:val="222222"/>
                <w:sz w:val="20"/>
                <w:szCs w:val="20"/>
              </w:rPr>
              <w:t>Alternate booking-value framing</w:t>
            </w:r>
          </w:p>
        </w:tc>
      </w:tr>
      <w:tr w:rsidR="000E7EC1" w14:paraId="60EACC59"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9EC6C19" w14:textId="77777777" w:rsidR="000E7EC1" w:rsidRDefault="00000000">
            <w:r>
              <w:rPr>
                <w:b/>
                <w:bCs/>
                <w:color w:val="222222"/>
                <w:sz w:val="20"/>
                <w:szCs w:val="20"/>
              </w:rPr>
              <w:t>cost_per_guest</w:t>
            </w:r>
          </w:p>
        </w:tc>
        <w:tc>
          <w:tcPr>
            <w:tcW w:w="3000" w:type="dxa"/>
            <w:shd w:val="clear" w:color="auto" w:fill="F2F2F2"/>
            <w:tcMar>
              <w:top w:w="80" w:type="dxa"/>
              <w:left w:w="120" w:type="dxa"/>
              <w:bottom w:w="80" w:type="dxa"/>
              <w:right w:w="120" w:type="dxa"/>
            </w:tcMar>
            <w:vAlign w:val="center"/>
          </w:tcPr>
          <w:p w14:paraId="1DFBC03E" w14:textId="77777777" w:rsidR="000E7EC1" w:rsidRDefault="00000000">
            <w:pPr>
              <w:jc w:val="center"/>
            </w:pPr>
            <w:r>
              <w:rPr>
                <w:color w:val="222222"/>
                <w:sz w:val="20"/>
                <w:szCs w:val="20"/>
              </w:rPr>
              <w:t>adr ÷ total_guests</w:t>
            </w:r>
          </w:p>
        </w:tc>
        <w:tc>
          <w:tcPr>
            <w:tcW w:w="3760" w:type="dxa"/>
            <w:shd w:val="clear" w:color="auto" w:fill="F2F2F2"/>
            <w:tcMar>
              <w:top w:w="80" w:type="dxa"/>
              <w:left w:w="120" w:type="dxa"/>
              <w:bottom w:w="80" w:type="dxa"/>
              <w:right w:w="120" w:type="dxa"/>
            </w:tcMar>
            <w:vAlign w:val="center"/>
          </w:tcPr>
          <w:p w14:paraId="5E0AD719" w14:textId="77777777" w:rsidR="000E7EC1" w:rsidRDefault="00000000">
            <w:pPr>
              <w:jc w:val="center"/>
            </w:pPr>
            <w:r>
              <w:rPr>
                <w:color w:val="222222"/>
                <w:sz w:val="20"/>
                <w:szCs w:val="20"/>
              </w:rPr>
              <w:t>Price sensitivity per traveller</w:t>
            </w:r>
          </w:p>
        </w:tc>
      </w:tr>
      <w:tr w:rsidR="000E7EC1" w14:paraId="32A768D0"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2AAE4C3F" w14:textId="77777777" w:rsidR="000E7EC1" w:rsidRDefault="00000000">
            <w:r>
              <w:rPr>
                <w:b/>
                <w:bCs/>
                <w:color w:val="222222"/>
                <w:sz w:val="20"/>
                <w:szCs w:val="20"/>
              </w:rPr>
              <w:t>changes_per_night</w:t>
            </w:r>
          </w:p>
        </w:tc>
        <w:tc>
          <w:tcPr>
            <w:tcW w:w="3000" w:type="dxa"/>
            <w:shd w:val="clear" w:color="auto" w:fill="FFFFFF"/>
            <w:tcMar>
              <w:top w:w="80" w:type="dxa"/>
              <w:left w:w="120" w:type="dxa"/>
              <w:bottom w:w="80" w:type="dxa"/>
              <w:right w:w="120" w:type="dxa"/>
            </w:tcMar>
            <w:vAlign w:val="center"/>
          </w:tcPr>
          <w:p w14:paraId="7BAFE586" w14:textId="77777777" w:rsidR="000E7EC1" w:rsidRDefault="00000000">
            <w:pPr>
              <w:jc w:val="center"/>
            </w:pPr>
            <w:r>
              <w:rPr>
                <w:color w:val="222222"/>
                <w:sz w:val="20"/>
                <w:szCs w:val="20"/>
              </w:rPr>
              <w:t>booking_changes ÷ (total_nights+1)</w:t>
            </w:r>
          </w:p>
        </w:tc>
        <w:tc>
          <w:tcPr>
            <w:tcW w:w="3760" w:type="dxa"/>
            <w:shd w:val="clear" w:color="auto" w:fill="FFFFFF"/>
            <w:tcMar>
              <w:top w:w="80" w:type="dxa"/>
              <w:left w:w="120" w:type="dxa"/>
              <w:bottom w:w="80" w:type="dxa"/>
              <w:right w:w="120" w:type="dxa"/>
            </w:tcMar>
            <w:vAlign w:val="center"/>
          </w:tcPr>
          <w:p w14:paraId="26054150" w14:textId="77777777" w:rsidR="000E7EC1" w:rsidRDefault="00000000">
            <w:pPr>
              <w:jc w:val="center"/>
            </w:pPr>
            <w:r>
              <w:rPr>
                <w:color w:val="222222"/>
                <w:sz w:val="20"/>
                <w:szCs w:val="20"/>
              </w:rPr>
              <w:t>Booking volatility rate</w:t>
            </w:r>
          </w:p>
        </w:tc>
      </w:tr>
      <w:tr w:rsidR="000E7EC1" w14:paraId="1E0F5CA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B6CC9BB" w14:textId="77777777" w:rsidR="000E7EC1" w:rsidRDefault="00000000">
            <w:r>
              <w:rPr>
                <w:b/>
                <w:bCs/>
                <w:color w:val="222222"/>
                <w:sz w:val="20"/>
                <w:szCs w:val="20"/>
              </w:rPr>
              <w:t>risk_score</w:t>
            </w:r>
          </w:p>
        </w:tc>
        <w:tc>
          <w:tcPr>
            <w:tcW w:w="3000" w:type="dxa"/>
            <w:shd w:val="clear" w:color="auto" w:fill="F2F2F2"/>
            <w:tcMar>
              <w:top w:w="80" w:type="dxa"/>
              <w:left w:w="120" w:type="dxa"/>
              <w:bottom w:w="80" w:type="dxa"/>
              <w:right w:w="120" w:type="dxa"/>
            </w:tcMar>
            <w:vAlign w:val="center"/>
          </w:tcPr>
          <w:p w14:paraId="7783E06C" w14:textId="77777777" w:rsidR="000E7EC1" w:rsidRDefault="00000000">
            <w:pPr>
              <w:jc w:val="center"/>
            </w:pPr>
            <w:r>
              <w:rPr>
                <w:color w:val="222222"/>
                <w:sz w:val="20"/>
                <w:szCs w:val="20"/>
              </w:rPr>
              <w:t>lead_time × previous_cancellations</w:t>
            </w:r>
          </w:p>
        </w:tc>
        <w:tc>
          <w:tcPr>
            <w:tcW w:w="3760" w:type="dxa"/>
            <w:shd w:val="clear" w:color="auto" w:fill="F2F2F2"/>
            <w:tcMar>
              <w:top w:w="80" w:type="dxa"/>
              <w:left w:w="120" w:type="dxa"/>
              <w:bottom w:w="80" w:type="dxa"/>
              <w:right w:w="120" w:type="dxa"/>
            </w:tcMar>
            <w:vAlign w:val="center"/>
          </w:tcPr>
          <w:p w14:paraId="1945991B" w14:textId="77777777" w:rsidR="000E7EC1" w:rsidRDefault="00000000">
            <w:pPr>
              <w:jc w:val="center"/>
            </w:pPr>
            <w:r>
              <w:rPr>
                <w:color w:val="222222"/>
                <w:sz w:val="20"/>
                <w:szCs w:val="20"/>
              </w:rPr>
              <w:t>Composite cancellation-risk indicator</w:t>
            </w:r>
          </w:p>
        </w:tc>
      </w:tr>
      <w:tr w:rsidR="000E7EC1" w14:paraId="41BFB6A0"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E6337B5" w14:textId="77777777" w:rsidR="000E7EC1" w:rsidRDefault="00000000">
            <w:r>
              <w:rPr>
                <w:b/>
                <w:bCs/>
                <w:color w:val="222222"/>
                <w:sz w:val="20"/>
                <w:szCs w:val="20"/>
              </w:rPr>
              <w:t>is_couple</w:t>
            </w:r>
          </w:p>
        </w:tc>
        <w:tc>
          <w:tcPr>
            <w:tcW w:w="3000" w:type="dxa"/>
            <w:shd w:val="clear" w:color="auto" w:fill="FFFFFF"/>
            <w:tcMar>
              <w:top w:w="80" w:type="dxa"/>
              <w:left w:w="120" w:type="dxa"/>
              <w:bottom w:w="80" w:type="dxa"/>
              <w:right w:w="120" w:type="dxa"/>
            </w:tcMar>
            <w:vAlign w:val="center"/>
          </w:tcPr>
          <w:p w14:paraId="4F5CF2F2" w14:textId="77777777" w:rsidR="000E7EC1" w:rsidRDefault="00000000">
            <w:pPr>
              <w:jc w:val="center"/>
            </w:pPr>
            <w:r>
              <w:rPr>
                <w:color w:val="222222"/>
                <w:sz w:val="20"/>
                <w:szCs w:val="20"/>
              </w:rPr>
              <w:t>1 if 2 adults, 0 children/babies</w:t>
            </w:r>
          </w:p>
        </w:tc>
        <w:tc>
          <w:tcPr>
            <w:tcW w:w="3760" w:type="dxa"/>
            <w:shd w:val="clear" w:color="auto" w:fill="FFFFFF"/>
            <w:tcMar>
              <w:top w:w="80" w:type="dxa"/>
              <w:left w:w="120" w:type="dxa"/>
              <w:bottom w:w="80" w:type="dxa"/>
              <w:right w:w="120" w:type="dxa"/>
            </w:tcMar>
            <w:vAlign w:val="center"/>
          </w:tcPr>
          <w:p w14:paraId="3BE0FFBD" w14:textId="77777777" w:rsidR="000E7EC1" w:rsidRDefault="00000000">
            <w:pPr>
              <w:jc w:val="center"/>
            </w:pPr>
            <w:r>
              <w:rPr>
                <w:color w:val="222222"/>
                <w:sz w:val="20"/>
                <w:szCs w:val="20"/>
              </w:rPr>
              <w:t>Couple-travel segment</w:t>
            </w:r>
          </w:p>
        </w:tc>
      </w:tr>
      <w:tr w:rsidR="000E7EC1" w14:paraId="11D4C791"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2CDDE1B" w14:textId="77777777" w:rsidR="000E7EC1" w:rsidRDefault="00000000">
            <w:r>
              <w:rPr>
                <w:b/>
                <w:bCs/>
                <w:color w:val="222222"/>
                <w:sz w:val="20"/>
                <w:szCs w:val="20"/>
              </w:rPr>
              <w:t>long_stay</w:t>
            </w:r>
          </w:p>
        </w:tc>
        <w:tc>
          <w:tcPr>
            <w:tcW w:w="3000" w:type="dxa"/>
            <w:shd w:val="clear" w:color="auto" w:fill="F2F2F2"/>
            <w:tcMar>
              <w:top w:w="80" w:type="dxa"/>
              <w:left w:w="120" w:type="dxa"/>
              <w:bottom w:w="80" w:type="dxa"/>
              <w:right w:w="120" w:type="dxa"/>
            </w:tcMar>
            <w:vAlign w:val="center"/>
          </w:tcPr>
          <w:p w14:paraId="5ECEA4AC" w14:textId="77777777" w:rsidR="000E7EC1" w:rsidRDefault="00000000">
            <w:pPr>
              <w:jc w:val="center"/>
            </w:pPr>
            <w:r>
              <w:rPr>
                <w:color w:val="222222"/>
                <w:sz w:val="20"/>
                <w:szCs w:val="20"/>
              </w:rPr>
              <w:t>1 if total_nights ≥ 7</w:t>
            </w:r>
          </w:p>
        </w:tc>
        <w:tc>
          <w:tcPr>
            <w:tcW w:w="3760" w:type="dxa"/>
            <w:shd w:val="clear" w:color="auto" w:fill="F2F2F2"/>
            <w:tcMar>
              <w:top w:w="80" w:type="dxa"/>
              <w:left w:w="120" w:type="dxa"/>
              <w:bottom w:w="80" w:type="dxa"/>
              <w:right w:w="120" w:type="dxa"/>
            </w:tcMar>
            <w:vAlign w:val="center"/>
          </w:tcPr>
          <w:p w14:paraId="389045DB" w14:textId="77777777" w:rsidR="000E7EC1" w:rsidRDefault="00000000">
            <w:pPr>
              <w:jc w:val="center"/>
            </w:pPr>
            <w:r>
              <w:rPr>
                <w:color w:val="222222"/>
                <w:sz w:val="20"/>
                <w:szCs w:val="20"/>
              </w:rPr>
              <w:t>Extended-stay flag</w:t>
            </w:r>
          </w:p>
        </w:tc>
      </w:tr>
    </w:tbl>
    <w:p w14:paraId="2AF8B375" w14:textId="77777777" w:rsidR="000E7EC1" w:rsidRDefault="00000000">
      <w:pPr>
        <w:spacing w:after="160" w:line="300" w:lineRule="auto"/>
        <w:jc w:val="both"/>
      </w:pPr>
      <w:r>
        <w:rPr>
          <w:color w:val="222222"/>
        </w:rPr>
        <w:t>Categorical variables (hotel, arrival month, meal, country, market segment, distribution channel, room types, deposit type, customer type) were one-hot encoded using pd.get_dummies with drop_first=True to avoid the dummy-variable trap, expanding the feature space from 30 to 258 predictors.</w:t>
      </w:r>
    </w:p>
    <w:p w14:paraId="220968AC" w14:textId="77777777" w:rsidR="000E7EC1" w:rsidRDefault="00000000">
      <w:pPr>
        <w:spacing w:after="160" w:line="300" w:lineRule="auto"/>
        <w:jc w:val="both"/>
      </w:pPr>
      <w:r>
        <w:rPr>
          <w:color w:val="222222"/>
        </w:rPr>
        <w:t>The reservation_status and reservation_status_date columns were dropped prior to modelling, since they leak the outcome directly (reservation_status effectively restates is_canceled).</w:t>
      </w:r>
    </w:p>
    <w:p w14:paraId="5E0147CE" w14:textId="77777777" w:rsidR="000E7EC1" w:rsidRDefault="00000000">
      <w:pPr>
        <w:pStyle w:val="Heading3"/>
        <w:spacing w:before="220" w:after="120"/>
      </w:pPr>
      <w:r>
        <w:rPr>
          <w:b/>
          <w:bCs/>
          <w:color w:val="B8862D"/>
          <w:sz w:val="22"/>
          <w:szCs w:val="22"/>
        </w:rPr>
        <w:t>Final Modelling Dataset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80"/>
        <w:gridCol w:w="2680"/>
      </w:tblGrid>
      <w:tr w:rsidR="000E7EC1" w14:paraId="2FA9A130" w14:textId="77777777">
        <w:tblPrEx>
          <w:tblCellMar>
            <w:top w:w="0" w:type="dxa"/>
            <w:bottom w:w="0" w:type="dxa"/>
          </w:tblCellMar>
        </w:tblPrEx>
        <w:trPr>
          <w:tblHeader/>
        </w:trPr>
        <w:tc>
          <w:tcPr>
            <w:tcW w:w="4200" w:type="dxa"/>
            <w:shd w:val="clear" w:color="auto" w:fill="1B2A4A"/>
            <w:tcMar>
              <w:top w:w="80" w:type="dxa"/>
              <w:left w:w="120" w:type="dxa"/>
              <w:bottom w:w="80" w:type="dxa"/>
              <w:right w:w="120" w:type="dxa"/>
            </w:tcMar>
            <w:vAlign w:val="center"/>
          </w:tcPr>
          <w:p w14:paraId="722C81F3" w14:textId="77777777" w:rsidR="000E7EC1" w:rsidRDefault="00000000">
            <w:r>
              <w:rPr>
                <w:b/>
                <w:bCs/>
                <w:color w:val="FFFFFF"/>
                <w:sz w:val="20"/>
                <w:szCs w:val="20"/>
              </w:rPr>
              <w:t>Split</w:t>
            </w:r>
          </w:p>
        </w:tc>
        <w:tc>
          <w:tcPr>
            <w:tcW w:w="2680" w:type="dxa"/>
            <w:shd w:val="clear" w:color="auto" w:fill="1B2A4A"/>
            <w:tcMar>
              <w:top w:w="80" w:type="dxa"/>
              <w:left w:w="120" w:type="dxa"/>
              <w:bottom w:w="80" w:type="dxa"/>
              <w:right w:w="120" w:type="dxa"/>
            </w:tcMar>
            <w:vAlign w:val="center"/>
          </w:tcPr>
          <w:p w14:paraId="3082387F" w14:textId="77777777" w:rsidR="000E7EC1" w:rsidRDefault="00000000">
            <w:pPr>
              <w:jc w:val="center"/>
            </w:pPr>
            <w:r>
              <w:rPr>
                <w:b/>
                <w:bCs/>
                <w:color w:val="FFFFFF"/>
                <w:sz w:val="20"/>
                <w:szCs w:val="20"/>
              </w:rPr>
              <w:t>Rows</w:t>
            </w:r>
          </w:p>
        </w:tc>
        <w:tc>
          <w:tcPr>
            <w:tcW w:w="2680" w:type="dxa"/>
            <w:shd w:val="clear" w:color="auto" w:fill="1B2A4A"/>
            <w:tcMar>
              <w:top w:w="80" w:type="dxa"/>
              <w:left w:w="120" w:type="dxa"/>
              <w:bottom w:w="80" w:type="dxa"/>
              <w:right w:w="120" w:type="dxa"/>
            </w:tcMar>
            <w:vAlign w:val="center"/>
          </w:tcPr>
          <w:p w14:paraId="0EBE254D" w14:textId="77777777" w:rsidR="000E7EC1" w:rsidRDefault="00000000">
            <w:pPr>
              <w:jc w:val="center"/>
            </w:pPr>
            <w:r>
              <w:rPr>
                <w:b/>
                <w:bCs/>
                <w:color w:val="FFFFFF"/>
                <w:sz w:val="20"/>
                <w:szCs w:val="20"/>
              </w:rPr>
              <w:t>Columns</w:t>
            </w:r>
          </w:p>
        </w:tc>
      </w:tr>
      <w:tr w:rsidR="000E7EC1" w14:paraId="09B71747"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9997A58" w14:textId="77777777" w:rsidR="000E7EC1" w:rsidRDefault="00000000">
            <w:r>
              <w:rPr>
                <w:b/>
                <w:bCs/>
                <w:color w:val="222222"/>
                <w:sz w:val="20"/>
                <w:szCs w:val="20"/>
              </w:rPr>
              <w:t>Full feature matrix (X)</w:t>
            </w:r>
          </w:p>
        </w:tc>
        <w:tc>
          <w:tcPr>
            <w:tcW w:w="2680" w:type="dxa"/>
            <w:shd w:val="clear" w:color="auto" w:fill="FFFFFF"/>
            <w:tcMar>
              <w:top w:w="80" w:type="dxa"/>
              <w:left w:w="120" w:type="dxa"/>
              <w:bottom w:w="80" w:type="dxa"/>
              <w:right w:w="120" w:type="dxa"/>
            </w:tcMar>
            <w:vAlign w:val="center"/>
          </w:tcPr>
          <w:p w14:paraId="2FF73585" w14:textId="77777777" w:rsidR="000E7EC1" w:rsidRDefault="00000000">
            <w:pPr>
              <w:jc w:val="center"/>
            </w:pPr>
            <w:r>
              <w:rPr>
                <w:color w:val="222222"/>
                <w:sz w:val="20"/>
                <w:szCs w:val="20"/>
              </w:rPr>
              <w:t>87,396</w:t>
            </w:r>
          </w:p>
        </w:tc>
        <w:tc>
          <w:tcPr>
            <w:tcW w:w="2680" w:type="dxa"/>
            <w:shd w:val="clear" w:color="auto" w:fill="FFFFFF"/>
            <w:tcMar>
              <w:top w:w="80" w:type="dxa"/>
              <w:left w:w="120" w:type="dxa"/>
              <w:bottom w:w="80" w:type="dxa"/>
              <w:right w:w="120" w:type="dxa"/>
            </w:tcMar>
            <w:vAlign w:val="center"/>
          </w:tcPr>
          <w:p w14:paraId="39CD07F5" w14:textId="77777777" w:rsidR="000E7EC1" w:rsidRDefault="00000000">
            <w:pPr>
              <w:jc w:val="center"/>
            </w:pPr>
            <w:r>
              <w:rPr>
                <w:color w:val="222222"/>
                <w:sz w:val="20"/>
                <w:szCs w:val="20"/>
              </w:rPr>
              <w:t>258</w:t>
            </w:r>
          </w:p>
        </w:tc>
      </w:tr>
      <w:tr w:rsidR="000E7EC1" w14:paraId="4DB2A088"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5004A707" w14:textId="77777777" w:rsidR="000E7EC1" w:rsidRDefault="00000000">
            <w:r>
              <w:rPr>
                <w:b/>
                <w:bCs/>
                <w:color w:val="222222"/>
                <w:sz w:val="20"/>
                <w:szCs w:val="20"/>
              </w:rPr>
              <w:t>Target vector (y)</w:t>
            </w:r>
          </w:p>
        </w:tc>
        <w:tc>
          <w:tcPr>
            <w:tcW w:w="2680" w:type="dxa"/>
            <w:shd w:val="clear" w:color="auto" w:fill="F2F2F2"/>
            <w:tcMar>
              <w:top w:w="80" w:type="dxa"/>
              <w:left w:w="120" w:type="dxa"/>
              <w:bottom w:w="80" w:type="dxa"/>
              <w:right w:w="120" w:type="dxa"/>
            </w:tcMar>
            <w:vAlign w:val="center"/>
          </w:tcPr>
          <w:p w14:paraId="5D88A623" w14:textId="77777777" w:rsidR="000E7EC1" w:rsidRDefault="00000000">
            <w:pPr>
              <w:jc w:val="center"/>
            </w:pPr>
            <w:r>
              <w:rPr>
                <w:color w:val="222222"/>
                <w:sz w:val="20"/>
                <w:szCs w:val="20"/>
              </w:rPr>
              <w:t>87,396</w:t>
            </w:r>
          </w:p>
        </w:tc>
        <w:tc>
          <w:tcPr>
            <w:tcW w:w="2680" w:type="dxa"/>
            <w:shd w:val="clear" w:color="auto" w:fill="F2F2F2"/>
            <w:tcMar>
              <w:top w:w="80" w:type="dxa"/>
              <w:left w:w="120" w:type="dxa"/>
              <w:bottom w:w="80" w:type="dxa"/>
              <w:right w:w="120" w:type="dxa"/>
            </w:tcMar>
            <w:vAlign w:val="center"/>
          </w:tcPr>
          <w:p w14:paraId="5E5A6A73" w14:textId="77777777" w:rsidR="000E7EC1" w:rsidRDefault="00000000">
            <w:pPr>
              <w:jc w:val="center"/>
            </w:pPr>
            <w:r>
              <w:rPr>
                <w:color w:val="222222"/>
                <w:sz w:val="20"/>
                <w:szCs w:val="20"/>
              </w:rPr>
              <w:t>1</w:t>
            </w:r>
          </w:p>
        </w:tc>
      </w:tr>
      <w:tr w:rsidR="000E7EC1" w14:paraId="11A6C59B"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58C56AAE" w14:textId="77777777" w:rsidR="000E7EC1" w:rsidRDefault="00000000">
            <w:r>
              <w:rPr>
                <w:b/>
                <w:bCs/>
                <w:color w:val="222222"/>
                <w:sz w:val="20"/>
                <w:szCs w:val="20"/>
              </w:rPr>
              <w:t>Training set (80%)</w:t>
            </w:r>
          </w:p>
        </w:tc>
        <w:tc>
          <w:tcPr>
            <w:tcW w:w="2680" w:type="dxa"/>
            <w:shd w:val="clear" w:color="auto" w:fill="FFFFFF"/>
            <w:tcMar>
              <w:top w:w="80" w:type="dxa"/>
              <w:left w:w="120" w:type="dxa"/>
              <w:bottom w:w="80" w:type="dxa"/>
              <w:right w:w="120" w:type="dxa"/>
            </w:tcMar>
            <w:vAlign w:val="center"/>
          </w:tcPr>
          <w:p w14:paraId="289A76EB" w14:textId="77777777" w:rsidR="000E7EC1" w:rsidRDefault="00000000">
            <w:pPr>
              <w:jc w:val="center"/>
            </w:pPr>
            <w:r>
              <w:rPr>
                <w:color w:val="222222"/>
                <w:sz w:val="20"/>
                <w:szCs w:val="20"/>
              </w:rPr>
              <w:t>≈ 69,917</w:t>
            </w:r>
          </w:p>
        </w:tc>
        <w:tc>
          <w:tcPr>
            <w:tcW w:w="2680" w:type="dxa"/>
            <w:shd w:val="clear" w:color="auto" w:fill="FFFFFF"/>
            <w:tcMar>
              <w:top w:w="80" w:type="dxa"/>
              <w:left w:w="120" w:type="dxa"/>
              <w:bottom w:w="80" w:type="dxa"/>
              <w:right w:w="120" w:type="dxa"/>
            </w:tcMar>
            <w:vAlign w:val="center"/>
          </w:tcPr>
          <w:p w14:paraId="48D0E9D1" w14:textId="77777777" w:rsidR="000E7EC1" w:rsidRDefault="00000000">
            <w:pPr>
              <w:jc w:val="center"/>
            </w:pPr>
            <w:r>
              <w:rPr>
                <w:color w:val="222222"/>
                <w:sz w:val="20"/>
                <w:szCs w:val="20"/>
              </w:rPr>
              <w:t>258</w:t>
            </w:r>
          </w:p>
        </w:tc>
      </w:tr>
      <w:tr w:rsidR="000E7EC1" w14:paraId="266640BC"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45F77425" w14:textId="77777777" w:rsidR="000E7EC1" w:rsidRDefault="00000000">
            <w:r>
              <w:rPr>
                <w:b/>
                <w:bCs/>
                <w:color w:val="222222"/>
                <w:sz w:val="20"/>
                <w:szCs w:val="20"/>
              </w:rPr>
              <w:t>Test set (20%, stratified)</w:t>
            </w:r>
          </w:p>
        </w:tc>
        <w:tc>
          <w:tcPr>
            <w:tcW w:w="2680" w:type="dxa"/>
            <w:shd w:val="clear" w:color="auto" w:fill="F2F2F2"/>
            <w:tcMar>
              <w:top w:w="80" w:type="dxa"/>
              <w:left w:w="120" w:type="dxa"/>
              <w:bottom w:w="80" w:type="dxa"/>
              <w:right w:w="120" w:type="dxa"/>
            </w:tcMar>
            <w:vAlign w:val="center"/>
          </w:tcPr>
          <w:p w14:paraId="412F890E" w14:textId="77777777" w:rsidR="000E7EC1" w:rsidRDefault="00000000">
            <w:pPr>
              <w:jc w:val="center"/>
            </w:pPr>
            <w:r>
              <w:rPr>
                <w:color w:val="222222"/>
                <w:sz w:val="20"/>
                <w:szCs w:val="20"/>
              </w:rPr>
              <w:t>≈ 17,479</w:t>
            </w:r>
          </w:p>
        </w:tc>
        <w:tc>
          <w:tcPr>
            <w:tcW w:w="2680" w:type="dxa"/>
            <w:shd w:val="clear" w:color="auto" w:fill="F2F2F2"/>
            <w:tcMar>
              <w:top w:w="80" w:type="dxa"/>
              <w:left w:w="120" w:type="dxa"/>
              <w:bottom w:w="80" w:type="dxa"/>
              <w:right w:w="120" w:type="dxa"/>
            </w:tcMar>
            <w:vAlign w:val="center"/>
          </w:tcPr>
          <w:p w14:paraId="57A9C137" w14:textId="77777777" w:rsidR="000E7EC1" w:rsidRDefault="00000000">
            <w:pPr>
              <w:jc w:val="center"/>
            </w:pPr>
            <w:r>
              <w:rPr>
                <w:color w:val="222222"/>
                <w:sz w:val="20"/>
                <w:szCs w:val="20"/>
              </w:rPr>
              <w:t>258</w:t>
            </w:r>
          </w:p>
        </w:tc>
      </w:tr>
    </w:tbl>
    <w:p w14:paraId="3BCE3966" w14:textId="77777777" w:rsidR="000E7EC1" w:rsidRDefault="000E7EC1">
      <w:pPr>
        <w:sectPr w:rsidR="000E7EC1">
          <w:pgSz w:w="11906" w:h="16838"/>
          <w:pgMar w:top="1440" w:right="1440" w:bottom="1440" w:left="1440" w:header="708" w:footer="708" w:gutter="0"/>
          <w:cols w:space="720"/>
          <w:docGrid w:linePitch="360"/>
        </w:sectPr>
      </w:pPr>
    </w:p>
    <w:p w14:paraId="717CD45F" w14:textId="77777777" w:rsidR="000E7EC1" w:rsidRDefault="00000000">
      <w:pPr>
        <w:pStyle w:val="Heading1"/>
        <w:pBdr>
          <w:bottom w:val="single" w:sz="6" w:space="4" w:color="B8862D"/>
        </w:pBdr>
        <w:spacing w:before="420" w:after="200"/>
      </w:pPr>
      <w:r>
        <w:rPr>
          <w:b/>
          <w:bCs/>
          <w:color w:val="1B2A4A"/>
        </w:rPr>
        <w:lastRenderedPageBreak/>
        <w:t>7. Model Development &amp; Evaluation</w:t>
      </w:r>
    </w:p>
    <w:p w14:paraId="5CEC23F1" w14:textId="77777777" w:rsidR="000E7EC1" w:rsidRDefault="00000000">
      <w:pPr>
        <w:spacing w:after="160" w:line="300" w:lineRule="auto"/>
        <w:jc w:val="both"/>
      </w:pPr>
      <w:r>
        <w:rPr>
          <w:color w:val="222222"/>
        </w:rPr>
        <w:t>All models were evaluated on the same held-out test set (20%, stratified by target) using Accuracy, Precision, Recall, and F1-Score, ensuring a fair, apples-to-apples comparison. Feature scaling (StandardScaler) was applied only for Logistic Regression; tree-based models used the raw encoded features.</w:t>
      </w:r>
    </w:p>
    <w:p w14:paraId="6A2BAFE3" w14:textId="77777777" w:rsidR="000E7EC1" w:rsidRDefault="00000000">
      <w:pPr>
        <w:pStyle w:val="Heading2"/>
        <w:spacing w:before="320" w:after="160"/>
      </w:pPr>
      <w:r>
        <w:rPr>
          <w:b/>
          <w:bCs/>
          <w:color w:val="1B2A4A"/>
        </w:rPr>
        <w:t>7.1 Logistic Regression (Baseline)</w:t>
      </w:r>
    </w:p>
    <w:p w14:paraId="2907816A" w14:textId="77777777" w:rsidR="000E7EC1" w:rsidRDefault="00000000">
      <w:pPr>
        <w:spacing w:after="160" w:line="300" w:lineRule="auto"/>
        <w:jc w:val="both"/>
      </w:pPr>
      <w:r>
        <w:rPr>
          <w:color w:val="222222"/>
        </w:rPr>
        <w:t>A Logistic Regression model with max_iter=1000 was trained on standardized features to establish a linear baseline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7EC1" w14:paraId="4438BDB8" w14:textId="77777777">
        <w:tblPrEx>
          <w:tblCellMar>
            <w:top w:w="0" w:type="dxa"/>
            <w:bottom w:w="0" w:type="dxa"/>
          </w:tblCellMar>
        </w:tblPrEx>
        <w:trPr>
          <w:tblHeader/>
        </w:trPr>
        <w:tc>
          <w:tcPr>
            <w:tcW w:w="4680" w:type="dxa"/>
            <w:shd w:val="clear" w:color="auto" w:fill="1B2A4A"/>
            <w:tcMar>
              <w:top w:w="80" w:type="dxa"/>
              <w:left w:w="120" w:type="dxa"/>
              <w:bottom w:w="80" w:type="dxa"/>
              <w:right w:w="120" w:type="dxa"/>
            </w:tcMar>
            <w:vAlign w:val="center"/>
          </w:tcPr>
          <w:p w14:paraId="1FFC9334" w14:textId="77777777" w:rsidR="000E7EC1" w:rsidRDefault="00000000">
            <w:r>
              <w:rPr>
                <w:b/>
                <w:bCs/>
                <w:color w:val="FFFFFF"/>
                <w:sz w:val="20"/>
                <w:szCs w:val="20"/>
              </w:rPr>
              <w:t>Metric</w:t>
            </w:r>
          </w:p>
        </w:tc>
        <w:tc>
          <w:tcPr>
            <w:tcW w:w="4680" w:type="dxa"/>
            <w:shd w:val="clear" w:color="auto" w:fill="1B2A4A"/>
            <w:tcMar>
              <w:top w:w="80" w:type="dxa"/>
              <w:left w:w="120" w:type="dxa"/>
              <w:bottom w:w="80" w:type="dxa"/>
              <w:right w:w="120" w:type="dxa"/>
            </w:tcMar>
            <w:vAlign w:val="center"/>
          </w:tcPr>
          <w:p w14:paraId="37A8079C" w14:textId="77777777" w:rsidR="000E7EC1" w:rsidRDefault="00000000">
            <w:pPr>
              <w:jc w:val="center"/>
            </w:pPr>
            <w:r>
              <w:rPr>
                <w:b/>
                <w:bCs/>
                <w:color w:val="FFFFFF"/>
                <w:sz w:val="20"/>
                <w:szCs w:val="20"/>
              </w:rPr>
              <w:t>Value</w:t>
            </w:r>
          </w:p>
        </w:tc>
      </w:tr>
      <w:tr w:rsidR="000E7EC1" w14:paraId="1D8FDA13"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4FD311B6" w14:textId="77777777" w:rsidR="000E7EC1" w:rsidRDefault="00000000">
            <w:r>
              <w:rPr>
                <w:b/>
                <w:bCs/>
                <w:color w:val="222222"/>
                <w:sz w:val="20"/>
                <w:szCs w:val="20"/>
              </w:rPr>
              <w:t>Accuracy</w:t>
            </w:r>
          </w:p>
        </w:tc>
        <w:tc>
          <w:tcPr>
            <w:tcW w:w="4680" w:type="dxa"/>
            <w:shd w:val="clear" w:color="auto" w:fill="FFFFFF"/>
            <w:tcMar>
              <w:top w:w="80" w:type="dxa"/>
              <w:left w:w="120" w:type="dxa"/>
              <w:bottom w:w="80" w:type="dxa"/>
              <w:right w:w="120" w:type="dxa"/>
            </w:tcMar>
            <w:vAlign w:val="center"/>
          </w:tcPr>
          <w:p w14:paraId="6F5B5319" w14:textId="77777777" w:rsidR="000E7EC1" w:rsidRDefault="00000000">
            <w:pPr>
              <w:jc w:val="center"/>
            </w:pPr>
            <w:r>
              <w:rPr>
                <w:color w:val="222222"/>
                <w:sz w:val="20"/>
                <w:szCs w:val="20"/>
              </w:rPr>
              <w:t>79.69%</w:t>
            </w:r>
          </w:p>
        </w:tc>
      </w:tr>
      <w:tr w:rsidR="000E7EC1" w14:paraId="7679B1F9"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32ADC546" w14:textId="77777777" w:rsidR="000E7EC1" w:rsidRDefault="00000000">
            <w:r>
              <w:rPr>
                <w:b/>
                <w:bCs/>
                <w:color w:val="222222"/>
                <w:sz w:val="20"/>
                <w:szCs w:val="20"/>
              </w:rPr>
              <w:t>Precision</w:t>
            </w:r>
          </w:p>
        </w:tc>
        <w:tc>
          <w:tcPr>
            <w:tcW w:w="4680" w:type="dxa"/>
            <w:shd w:val="clear" w:color="auto" w:fill="F2F2F2"/>
            <w:tcMar>
              <w:top w:w="80" w:type="dxa"/>
              <w:left w:w="120" w:type="dxa"/>
              <w:bottom w:w="80" w:type="dxa"/>
              <w:right w:w="120" w:type="dxa"/>
            </w:tcMar>
            <w:vAlign w:val="center"/>
          </w:tcPr>
          <w:p w14:paraId="4F75D503" w14:textId="77777777" w:rsidR="000E7EC1" w:rsidRDefault="00000000">
            <w:pPr>
              <w:jc w:val="center"/>
            </w:pPr>
            <w:r>
              <w:rPr>
                <w:color w:val="222222"/>
                <w:sz w:val="20"/>
                <w:szCs w:val="20"/>
              </w:rPr>
              <w:t>68.33%</w:t>
            </w:r>
          </w:p>
        </w:tc>
      </w:tr>
      <w:tr w:rsidR="000E7EC1" w14:paraId="6BB27C32"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35AD8E26" w14:textId="77777777" w:rsidR="000E7EC1" w:rsidRDefault="00000000">
            <w:r>
              <w:rPr>
                <w:b/>
                <w:bCs/>
                <w:color w:val="222222"/>
                <w:sz w:val="20"/>
                <w:szCs w:val="20"/>
              </w:rPr>
              <w:t>Recall</w:t>
            </w:r>
          </w:p>
        </w:tc>
        <w:tc>
          <w:tcPr>
            <w:tcW w:w="4680" w:type="dxa"/>
            <w:shd w:val="clear" w:color="auto" w:fill="FFFFFF"/>
            <w:tcMar>
              <w:top w:w="80" w:type="dxa"/>
              <w:left w:w="120" w:type="dxa"/>
              <w:bottom w:w="80" w:type="dxa"/>
              <w:right w:w="120" w:type="dxa"/>
            </w:tcMar>
            <w:vAlign w:val="center"/>
          </w:tcPr>
          <w:p w14:paraId="5E3328D6" w14:textId="77777777" w:rsidR="000E7EC1" w:rsidRDefault="00000000">
            <w:pPr>
              <w:jc w:val="center"/>
            </w:pPr>
            <w:r>
              <w:rPr>
                <w:color w:val="222222"/>
                <w:sz w:val="20"/>
                <w:szCs w:val="20"/>
              </w:rPr>
              <w:t>48.64%</w:t>
            </w:r>
          </w:p>
        </w:tc>
      </w:tr>
      <w:tr w:rsidR="000E7EC1" w14:paraId="160FCCB4"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39537DEE" w14:textId="77777777" w:rsidR="000E7EC1" w:rsidRDefault="00000000">
            <w:r>
              <w:rPr>
                <w:b/>
                <w:bCs/>
                <w:color w:val="222222"/>
                <w:sz w:val="20"/>
                <w:szCs w:val="20"/>
              </w:rPr>
              <w:t>F1 Score</w:t>
            </w:r>
          </w:p>
        </w:tc>
        <w:tc>
          <w:tcPr>
            <w:tcW w:w="4680" w:type="dxa"/>
            <w:shd w:val="clear" w:color="auto" w:fill="F2F2F2"/>
            <w:tcMar>
              <w:top w:w="80" w:type="dxa"/>
              <w:left w:w="120" w:type="dxa"/>
              <w:bottom w:w="80" w:type="dxa"/>
              <w:right w:w="120" w:type="dxa"/>
            </w:tcMar>
            <w:vAlign w:val="center"/>
          </w:tcPr>
          <w:p w14:paraId="5312DF5D" w14:textId="77777777" w:rsidR="000E7EC1" w:rsidRDefault="00000000">
            <w:pPr>
              <w:jc w:val="center"/>
            </w:pPr>
            <w:r>
              <w:rPr>
                <w:color w:val="222222"/>
                <w:sz w:val="20"/>
                <w:szCs w:val="20"/>
              </w:rPr>
              <w:t>56.83%</w:t>
            </w:r>
          </w:p>
        </w:tc>
      </w:tr>
    </w:tbl>
    <w:p w14:paraId="772CC7AA" w14:textId="77777777" w:rsidR="000E7EC1" w:rsidRDefault="00000000">
      <w:pPr>
        <w:spacing w:before="150" w:after="80"/>
        <w:jc w:val="center"/>
      </w:pPr>
      <w:r>
        <w:rPr>
          <w:noProof/>
        </w:rPr>
        <w:drawing>
          <wp:inline distT="0" distB="0" distL="0" distR="0" wp14:anchorId="64953797" wp14:editId="4B82814F">
            <wp:extent cx="2857500" cy="2514600"/>
            <wp:effectExtent l="0" t="0" r="0" b="0"/>
            <wp:docPr id="1137149082" name="Picture 113714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514600"/>
                    </a:xfrm>
                    <a:prstGeom prst="rect">
                      <a:avLst/>
                    </a:prstGeom>
                  </pic:spPr>
                </pic:pic>
              </a:graphicData>
            </a:graphic>
          </wp:inline>
        </w:drawing>
      </w:r>
    </w:p>
    <w:p w14:paraId="0BF4C065" w14:textId="77777777" w:rsidR="000E7EC1" w:rsidRDefault="00000000">
      <w:pPr>
        <w:spacing w:after="240"/>
        <w:jc w:val="center"/>
      </w:pPr>
      <w:r>
        <w:rPr>
          <w:i/>
          <w:iCs/>
          <w:color w:val="666666"/>
          <w:sz w:val="18"/>
          <w:szCs w:val="18"/>
        </w:rPr>
        <w:t>Figure 8 — Logistic Regression confusion matrix</w:t>
      </w:r>
    </w:p>
    <w:p w14:paraId="47858B14" w14:textId="77777777" w:rsidR="000E7EC1" w:rsidRDefault="00000000">
      <w:pPr>
        <w:spacing w:after="160" w:line="300" w:lineRule="auto"/>
        <w:jc w:val="both"/>
      </w:pPr>
      <w:r>
        <w:rPr>
          <w:color w:val="222222"/>
        </w:rPr>
        <w:t>Logistic Regression achieves reasonable accuracy but the lowest recall of all four models — it misses over half of actual cancellations, since a purely linear decision boundary struggles with the non-linear interactions present in booking behaviour.</w:t>
      </w:r>
    </w:p>
    <w:p w14:paraId="6935546E" w14:textId="77777777" w:rsidR="000E7EC1" w:rsidRDefault="00000000">
      <w:pPr>
        <w:pStyle w:val="Heading2"/>
        <w:spacing w:before="320" w:after="160"/>
      </w:pPr>
      <w:r>
        <w:rPr>
          <w:b/>
          <w:bCs/>
          <w:color w:val="1B2A4A"/>
        </w:rPr>
        <w:t>7.2 Decision Tree Classifier</w:t>
      </w:r>
    </w:p>
    <w:p w14:paraId="3DF4FBD1" w14:textId="77777777" w:rsidR="000E7EC1" w:rsidRDefault="00000000">
      <w:pPr>
        <w:spacing w:after="160" w:line="300" w:lineRule="auto"/>
        <w:jc w:val="both"/>
      </w:pPr>
      <w:r>
        <w:rPr>
          <w:color w:val="222222"/>
        </w:rPr>
        <w:t>A single Decision Tree (unrestricted depth, random_state=42) was trained directly on the encoded features to capture non-linear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7EC1" w14:paraId="4F6AE0BC" w14:textId="77777777">
        <w:tblPrEx>
          <w:tblCellMar>
            <w:top w:w="0" w:type="dxa"/>
            <w:bottom w:w="0" w:type="dxa"/>
          </w:tblCellMar>
        </w:tblPrEx>
        <w:trPr>
          <w:tblHeader/>
        </w:trPr>
        <w:tc>
          <w:tcPr>
            <w:tcW w:w="4680" w:type="dxa"/>
            <w:shd w:val="clear" w:color="auto" w:fill="1B2A4A"/>
            <w:tcMar>
              <w:top w:w="80" w:type="dxa"/>
              <w:left w:w="120" w:type="dxa"/>
              <w:bottom w:w="80" w:type="dxa"/>
              <w:right w:w="120" w:type="dxa"/>
            </w:tcMar>
            <w:vAlign w:val="center"/>
          </w:tcPr>
          <w:p w14:paraId="7A6D646D" w14:textId="77777777" w:rsidR="000E7EC1" w:rsidRDefault="00000000">
            <w:r>
              <w:rPr>
                <w:b/>
                <w:bCs/>
                <w:color w:val="FFFFFF"/>
                <w:sz w:val="20"/>
                <w:szCs w:val="20"/>
              </w:rPr>
              <w:lastRenderedPageBreak/>
              <w:t>Metric</w:t>
            </w:r>
          </w:p>
        </w:tc>
        <w:tc>
          <w:tcPr>
            <w:tcW w:w="4680" w:type="dxa"/>
            <w:shd w:val="clear" w:color="auto" w:fill="1B2A4A"/>
            <w:tcMar>
              <w:top w:w="80" w:type="dxa"/>
              <w:left w:w="120" w:type="dxa"/>
              <w:bottom w:w="80" w:type="dxa"/>
              <w:right w:w="120" w:type="dxa"/>
            </w:tcMar>
            <w:vAlign w:val="center"/>
          </w:tcPr>
          <w:p w14:paraId="51B2B231" w14:textId="77777777" w:rsidR="000E7EC1" w:rsidRDefault="00000000">
            <w:pPr>
              <w:jc w:val="center"/>
            </w:pPr>
            <w:r>
              <w:rPr>
                <w:b/>
                <w:bCs/>
                <w:color w:val="FFFFFF"/>
                <w:sz w:val="20"/>
                <w:szCs w:val="20"/>
              </w:rPr>
              <w:t>Value</w:t>
            </w:r>
          </w:p>
        </w:tc>
      </w:tr>
      <w:tr w:rsidR="000E7EC1" w14:paraId="774CF397"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523C6B74" w14:textId="77777777" w:rsidR="000E7EC1" w:rsidRDefault="00000000">
            <w:r>
              <w:rPr>
                <w:b/>
                <w:bCs/>
                <w:color w:val="222222"/>
                <w:sz w:val="20"/>
                <w:szCs w:val="20"/>
              </w:rPr>
              <w:t>Accuracy</w:t>
            </w:r>
          </w:p>
        </w:tc>
        <w:tc>
          <w:tcPr>
            <w:tcW w:w="4680" w:type="dxa"/>
            <w:shd w:val="clear" w:color="auto" w:fill="FFFFFF"/>
            <w:tcMar>
              <w:top w:w="80" w:type="dxa"/>
              <w:left w:w="120" w:type="dxa"/>
              <w:bottom w:w="80" w:type="dxa"/>
              <w:right w:w="120" w:type="dxa"/>
            </w:tcMar>
            <w:vAlign w:val="center"/>
          </w:tcPr>
          <w:p w14:paraId="72F33534" w14:textId="77777777" w:rsidR="000E7EC1" w:rsidRDefault="00000000">
            <w:pPr>
              <w:jc w:val="center"/>
            </w:pPr>
            <w:r>
              <w:rPr>
                <w:color w:val="222222"/>
                <w:sz w:val="20"/>
                <w:szCs w:val="20"/>
              </w:rPr>
              <w:t>79.13%</w:t>
            </w:r>
          </w:p>
        </w:tc>
      </w:tr>
      <w:tr w:rsidR="000E7EC1" w14:paraId="3D71A5A3"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5E29D0AE" w14:textId="77777777" w:rsidR="000E7EC1" w:rsidRDefault="00000000">
            <w:r>
              <w:rPr>
                <w:b/>
                <w:bCs/>
                <w:color w:val="222222"/>
                <w:sz w:val="20"/>
                <w:szCs w:val="20"/>
              </w:rPr>
              <w:t>Precision</w:t>
            </w:r>
          </w:p>
        </w:tc>
        <w:tc>
          <w:tcPr>
            <w:tcW w:w="4680" w:type="dxa"/>
            <w:shd w:val="clear" w:color="auto" w:fill="F2F2F2"/>
            <w:tcMar>
              <w:top w:w="80" w:type="dxa"/>
              <w:left w:w="120" w:type="dxa"/>
              <w:bottom w:w="80" w:type="dxa"/>
              <w:right w:w="120" w:type="dxa"/>
            </w:tcMar>
            <w:vAlign w:val="center"/>
          </w:tcPr>
          <w:p w14:paraId="0537818D" w14:textId="77777777" w:rsidR="000E7EC1" w:rsidRDefault="00000000">
            <w:pPr>
              <w:jc w:val="center"/>
            </w:pPr>
            <w:r>
              <w:rPr>
                <w:color w:val="222222"/>
                <w:sz w:val="20"/>
                <w:szCs w:val="20"/>
              </w:rPr>
              <w:t>61.93%</w:t>
            </w:r>
          </w:p>
        </w:tc>
      </w:tr>
      <w:tr w:rsidR="000E7EC1" w14:paraId="23C41B74"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4BEC2685" w14:textId="77777777" w:rsidR="000E7EC1" w:rsidRDefault="00000000">
            <w:r>
              <w:rPr>
                <w:b/>
                <w:bCs/>
                <w:color w:val="222222"/>
                <w:sz w:val="20"/>
                <w:szCs w:val="20"/>
              </w:rPr>
              <w:t>Recall</w:t>
            </w:r>
          </w:p>
        </w:tc>
        <w:tc>
          <w:tcPr>
            <w:tcW w:w="4680" w:type="dxa"/>
            <w:shd w:val="clear" w:color="auto" w:fill="FFFFFF"/>
            <w:tcMar>
              <w:top w:w="80" w:type="dxa"/>
              <w:left w:w="120" w:type="dxa"/>
              <w:bottom w:w="80" w:type="dxa"/>
              <w:right w:w="120" w:type="dxa"/>
            </w:tcMar>
            <w:vAlign w:val="center"/>
          </w:tcPr>
          <w:p w14:paraId="3D8EA105" w14:textId="77777777" w:rsidR="000E7EC1" w:rsidRDefault="00000000">
            <w:pPr>
              <w:jc w:val="center"/>
            </w:pPr>
            <w:r>
              <w:rPr>
                <w:color w:val="222222"/>
                <w:sz w:val="20"/>
                <w:szCs w:val="20"/>
              </w:rPr>
              <w:t>63.29%</w:t>
            </w:r>
          </w:p>
        </w:tc>
      </w:tr>
      <w:tr w:rsidR="000E7EC1" w14:paraId="1A40F9DC"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355DF46D" w14:textId="77777777" w:rsidR="000E7EC1" w:rsidRDefault="00000000">
            <w:r>
              <w:rPr>
                <w:b/>
                <w:bCs/>
                <w:color w:val="222222"/>
                <w:sz w:val="20"/>
                <w:szCs w:val="20"/>
              </w:rPr>
              <w:t>F1 Score</w:t>
            </w:r>
          </w:p>
        </w:tc>
        <w:tc>
          <w:tcPr>
            <w:tcW w:w="4680" w:type="dxa"/>
            <w:shd w:val="clear" w:color="auto" w:fill="F2F2F2"/>
            <w:tcMar>
              <w:top w:w="80" w:type="dxa"/>
              <w:left w:w="120" w:type="dxa"/>
              <w:bottom w:w="80" w:type="dxa"/>
              <w:right w:w="120" w:type="dxa"/>
            </w:tcMar>
            <w:vAlign w:val="center"/>
          </w:tcPr>
          <w:p w14:paraId="7076D7C8" w14:textId="77777777" w:rsidR="000E7EC1" w:rsidRDefault="00000000">
            <w:pPr>
              <w:jc w:val="center"/>
            </w:pPr>
            <w:r>
              <w:rPr>
                <w:color w:val="222222"/>
                <w:sz w:val="20"/>
                <w:szCs w:val="20"/>
              </w:rPr>
              <w:t>62.60%</w:t>
            </w:r>
          </w:p>
        </w:tc>
      </w:tr>
    </w:tbl>
    <w:p w14:paraId="49BE3D78" w14:textId="77777777" w:rsidR="000E7EC1" w:rsidRDefault="00000000">
      <w:pPr>
        <w:spacing w:before="150" w:after="80"/>
        <w:jc w:val="center"/>
      </w:pPr>
      <w:r>
        <w:rPr>
          <w:noProof/>
        </w:rPr>
        <w:drawing>
          <wp:inline distT="0" distB="0" distL="0" distR="0" wp14:anchorId="68A796C1" wp14:editId="004F48E7">
            <wp:extent cx="2857500" cy="2514600"/>
            <wp:effectExtent l="0" t="0" r="0" b="0"/>
            <wp:docPr id="1063738759" name="Picture 10637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514600"/>
                    </a:xfrm>
                    <a:prstGeom prst="rect">
                      <a:avLst/>
                    </a:prstGeom>
                  </pic:spPr>
                </pic:pic>
              </a:graphicData>
            </a:graphic>
          </wp:inline>
        </w:drawing>
      </w:r>
    </w:p>
    <w:p w14:paraId="2249088D" w14:textId="77777777" w:rsidR="000E7EC1" w:rsidRDefault="00000000">
      <w:pPr>
        <w:spacing w:after="240"/>
        <w:jc w:val="center"/>
      </w:pPr>
      <w:r>
        <w:rPr>
          <w:i/>
          <w:iCs/>
          <w:color w:val="666666"/>
          <w:sz w:val="18"/>
          <w:szCs w:val="18"/>
        </w:rPr>
        <w:t>Figure 9 — Decision Tree confusion matrix</w:t>
      </w:r>
    </w:p>
    <w:p w14:paraId="66D9C889" w14:textId="77777777" w:rsidR="000E7EC1" w:rsidRDefault="00000000">
      <w:pPr>
        <w:pStyle w:val="Heading3"/>
        <w:spacing w:before="220" w:after="120"/>
      </w:pPr>
      <w:r>
        <w:rPr>
          <w:b/>
          <w:bCs/>
          <w:color w:val="B8862D"/>
          <w:sz w:val="22"/>
          <w:szCs w:val="22"/>
        </w:rPr>
        <w:t>Logistic Regression vs.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E7EC1" w14:paraId="02284E24" w14:textId="77777777">
        <w:tblPrEx>
          <w:tblCellMar>
            <w:top w:w="0" w:type="dxa"/>
            <w:bottom w:w="0" w:type="dxa"/>
          </w:tblCellMar>
        </w:tblPrEx>
        <w:trPr>
          <w:tblHeader/>
        </w:trPr>
        <w:tc>
          <w:tcPr>
            <w:tcW w:w="3120" w:type="dxa"/>
            <w:shd w:val="clear" w:color="auto" w:fill="1B2A4A"/>
            <w:tcMar>
              <w:top w:w="80" w:type="dxa"/>
              <w:left w:w="120" w:type="dxa"/>
              <w:bottom w:w="80" w:type="dxa"/>
              <w:right w:w="120" w:type="dxa"/>
            </w:tcMar>
            <w:vAlign w:val="center"/>
          </w:tcPr>
          <w:p w14:paraId="4BEF1C44" w14:textId="77777777" w:rsidR="000E7EC1" w:rsidRDefault="00000000">
            <w:r>
              <w:rPr>
                <w:b/>
                <w:bCs/>
                <w:color w:val="FFFFFF"/>
                <w:sz w:val="20"/>
                <w:szCs w:val="20"/>
              </w:rPr>
              <w:t>Metric</w:t>
            </w:r>
          </w:p>
        </w:tc>
        <w:tc>
          <w:tcPr>
            <w:tcW w:w="3120" w:type="dxa"/>
            <w:shd w:val="clear" w:color="auto" w:fill="1B2A4A"/>
            <w:tcMar>
              <w:top w:w="80" w:type="dxa"/>
              <w:left w:w="120" w:type="dxa"/>
              <w:bottom w:w="80" w:type="dxa"/>
              <w:right w:w="120" w:type="dxa"/>
            </w:tcMar>
            <w:vAlign w:val="center"/>
          </w:tcPr>
          <w:p w14:paraId="2F1C3725" w14:textId="77777777" w:rsidR="000E7EC1" w:rsidRDefault="00000000">
            <w:pPr>
              <w:jc w:val="center"/>
            </w:pPr>
            <w:r>
              <w:rPr>
                <w:b/>
                <w:bCs/>
                <w:color w:val="FFFFFF"/>
                <w:sz w:val="20"/>
                <w:szCs w:val="20"/>
              </w:rPr>
              <w:t>Logistic Regression</w:t>
            </w:r>
          </w:p>
        </w:tc>
        <w:tc>
          <w:tcPr>
            <w:tcW w:w="3120" w:type="dxa"/>
            <w:shd w:val="clear" w:color="auto" w:fill="1B2A4A"/>
            <w:tcMar>
              <w:top w:w="80" w:type="dxa"/>
              <w:left w:w="120" w:type="dxa"/>
              <w:bottom w:w="80" w:type="dxa"/>
              <w:right w:w="120" w:type="dxa"/>
            </w:tcMar>
            <w:vAlign w:val="center"/>
          </w:tcPr>
          <w:p w14:paraId="687C4322" w14:textId="77777777" w:rsidR="000E7EC1" w:rsidRDefault="00000000">
            <w:pPr>
              <w:jc w:val="center"/>
            </w:pPr>
            <w:r>
              <w:rPr>
                <w:b/>
                <w:bCs/>
                <w:color w:val="FFFFFF"/>
                <w:sz w:val="20"/>
                <w:szCs w:val="20"/>
              </w:rPr>
              <w:t>Decision Tree</w:t>
            </w:r>
          </w:p>
        </w:tc>
      </w:tr>
      <w:tr w:rsidR="000E7EC1" w14:paraId="2834C55B"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5F4A65EF" w14:textId="77777777" w:rsidR="000E7EC1" w:rsidRDefault="00000000">
            <w:r>
              <w:rPr>
                <w:b/>
                <w:bCs/>
                <w:color w:val="222222"/>
                <w:sz w:val="20"/>
                <w:szCs w:val="20"/>
              </w:rPr>
              <w:t>Accuracy</w:t>
            </w:r>
          </w:p>
        </w:tc>
        <w:tc>
          <w:tcPr>
            <w:tcW w:w="3120" w:type="dxa"/>
            <w:shd w:val="clear" w:color="auto" w:fill="FFFFFF"/>
            <w:tcMar>
              <w:top w:w="80" w:type="dxa"/>
              <w:left w:w="120" w:type="dxa"/>
              <w:bottom w:w="80" w:type="dxa"/>
              <w:right w:w="120" w:type="dxa"/>
            </w:tcMar>
            <w:vAlign w:val="center"/>
          </w:tcPr>
          <w:p w14:paraId="44357E22" w14:textId="77777777" w:rsidR="000E7EC1" w:rsidRDefault="00000000">
            <w:pPr>
              <w:jc w:val="center"/>
            </w:pPr>
            <w:r>
              <w:rPr>
                <w:color w:val="222222"/>
                <w:sz w:val="20"/>
                <w:szCs w:val="20"/>
              </w:rPr>
              <w:t>79.69%</w:t>
            </w:r>
          </w:p>
        </w:tc>
        <w:tc>
          <w:tcPr>
            <w:tcW w:w="3120" w:type="dxa"/>
            <w:shd w:val="clear" w:color="auto" w:fill="FFFFFF"/>
            <w:tcMar>
              <w:top w:w="80" w:type="dxa"/>
              <w:left w:w="120" w:type="dxa"/>
              <w:bottom w:w="80" w:type="dxa"/>
              <w:right w:w="120" w:type="dxa"/>
            </w:tcMar>
            <w:vAlign w:val="center"/>
          </w:tcPr>
          <w:p w14:paraId="5334B5F1" w14:textId="77777777" w:rsidR="000E7EC1" w:rsidRDefault="00000000">
            <w:pPr>
              <w:jc w:val="center"/>
            </w:pPr>
            <w:r>
              <w:rPr>
                <w:color w:val="222222"/>
                <w:sz w:val="20"/>
                <w:szCs w:val="20"/>
              </w:rPr>
              <w:t>79.13%</w:t>
            </w:r>
          </w:p>
        </w:tc>
      </w:tr>
      <w:tr w:rsidR="000E7EC1" w14:paraId="42C09F2D" w14:textId="77777777">
        <w:tblPrEx>
          <w:tblCellMar>
            <w:top w:w="0" w:type="dxa"/>
            <w:bottom w:w="0" w:type="dxa"/>
          </w:tblCellMar>
        </w:tblPrEx>
        <w:tc>
          <w:tcPr>
            <w:tcW w:w="3120" w:type="dxa"/>
            <w:shd w:val="clear" w:color="auto" w:fill="F2F2F2"/>
            <w:tcMar>
              <w:top w:w="80" w:type="dxa"/>
              <w:left w:w="120" w:type="dxa"/>
              <w:bottom w:w="80" w:type="dxa"/>
              <w:right w:w="120" w:type="dxa"/>
            </w:tcMar>
            <w:vAlign w:val="center"/>
          </w:tcPr>
          <w:p w14:paraId="0B83EFA1" w14:textId="77777777" w:rsidR="000E7EC1" w:rsidRDefault="00000000">
            <w:r>
              <w:rPr>
                <w:b/>
                <w:bCs/>
                <w:color w:val="222222"/>
                <w:sz w:val="20"/>
                <w:szCs w:val="20"/>
              </w:rPr>
              <w:t>Precision</w:t>
            </w:r>
          </w:p>
        </w:tc>
        <w:tc>
          <w:tcPr>
            <w:tcW w:w="3120" w:type="dxa"/>
            <w:shd w:val="clear" w:color="auto" w:fill="F2F2F2"/>
            <w:tcMar>
              <w:top w:w="80" w:type="dxa"/>
              <w:left w:w="120" w:type="dxa"/>
              <w:bottom w:w="80" w:type="dxa"/>
              <w:right w:w="120" w:type="dxa"/>
            </w:tcMar>
            <w:vAlign w:val="center"/>
          </w:tcPr>
          <w:p w14:paraId="5F8CB679" w14:textId="77777777" w:rsidR="000E7EC1" w:rsidRDefault="00000000">
            <w:pPr>
              <w:jc w:val="center"/>
            </w:pPr>
            <w:r>
              <w:rPr>
                <w:color w:val="222222"/>
                <w:sz w:val="20"/>
                <w:szCs w:val="20"/>
              </w:rPr>
              <w:t>68.33%</w:t>
            </w:r>
          </w:p>
        </w:tc>
        <w:tc>
          <w:tcPr>
            <w:tcW w:w="3120" w:type="dxa"/>
            <w:shd w:val="clear" w:color="auto" w:fill="F2F2F2"/>
            <w:tcMar>
              <w:top w:w="80" w:type="dxa"/>
              <w:left w:w="120" w:type="dxa"/>
              <w:bottom w:w="80" w:type="dxa"/>
              <w:right w:w="120" w:type="dxa"/>
            </w:tcMar>
            <w:vAlign w:val="center"/>
          </w:tcPr>
          <w:p w14:paraId="344128A2" w14:textId="77777777" w:rsidR="000E7EC1" w:rsidRDefault="00000000">
            <w:pPr>
              <w:jc w:val="center"/>
            </w:pPr>
            <w:r>
              <w:rPr>
                <w:color w:val="222222"/>
                <w:sz w:val="20"/>
                <w:szCs w:val="20"/>
              </w:rPr>
              <w:t>61.93%</w:t>
            </w:r>
          </w:p>
        </w:tc>
      </w:tr>
      <w:tr w:rsidR="000E7EC1" w14:paraId="60582614"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72A75065" w14:textId="77777777" w:rsidR="000E7EC1" w:rsidRDefault="00000000">
            <w:r>
              <w:rPr>
                <w:b/>
                <w:bCs/>
                <w:color w:val="222222"/>
                <w:sz w:val="20"/>
                <w:szCs w:val="20"/>
              </w:rPr>
              <w:t>Recall</w:t>
            </w:r>
          </w:p>
        </w:tc>
        <w:tc>
          <w:tcPr>
            <w:tcW w:w="3120" w:type="dxa"/>
            <w:shd w:val="clear" w:color="auto" w:fill="FFFFFF"/>
            <w:tcMar>
              <w:top w:w="80" w:type="dxa"/>
              <w:left w:w="120" w:type="dxa"/>
              <w:bottom w:w="80" w:type="dxa"/>
              <w:right w:w="120" w:type="dxa"/>
            </w:tcMar>
            <w:vAlign w:val="center"/>
          </w:tcPr>
          <w:p w14:paraId="17C424BC" w14:textId="77777777" w:rsidR="000E7EC1" w:rsidRDefault="00000000">
            <w:pPr>
              <w:jc w:val="center"/>
            </w:pPr>
            <w:r>
              <w:rPr>
                <w:color w:val="222222"/>
                <w:sz w:val="20"/>
                <w:szCs w:val="20"/>
              </w:rPr>
              <w:t>48.64%</w:t>
            </w:r>
          </w:p>
        </w:tc>
        <w:tc>
          <w:tcPr>
            <w:tcW w:w="3120" w:type="dxa"/>
            <w:shd w:val="clear" w:color="auto" w:fill="FFFFFF"/>
            <w:tcMar>
              <w:top w:w="80" w:type="dxa"/>
              <w:left w:w="120" w:type="dxa"/>
              <w:bottom w:w="80" w:type="dxa"/>
              <w:right w:w="120" w:type="dxa"/>
            </w:tcMar>
            <w:vAlign w:val="center"/>
          </w:tcPr>
          <w:p w14:paraId="5AC20574" w14:textId="77777777" w:rsidR="000E7EC1" w:rsidRDefault="00000000">
            <w:pPr>
              <w:jc w:val="center"/>
            </w:pPr>
            <w:r>
              <w:rPr>
                <w:color w:val="222222"/>
                <w:sz w:val="20"/>
                <w:szCs w:val="20"/>
              </w:rPr>
              <w:t>63.29%</w:t>
            </w:r>
          </w:p>
        </w:tc>
      </w:tr>
      <w:tr w:rsidR="000E7EC1" w14:paraId="06C9B93C" w14:textId="77777777">
        <w:tblPrEx>
          <w:tblCellMar>
            <w:top w:w="0" w:type="dxa"/>
            <w:bottom w:w="0" w:type="dxa"/>
          </w:tblCellMar>
        </w:tblPrEx>
        <w:tc>
          <w:tcPr>
            <w:tcW w:w="3120" w:type="dxa"/>
            <w:shd w:val="clear" w:color="auto" w:fill="F2F2F2"/>
            <w:tcMar>
              <w:top w:w="80" w:type="dxa"/>
              <w:left w:w="120" w:type="dxa"/>
              <w:bottom w:w="80" w:type="dxa"/>
              <w:right w:w="120" w:type="dxa"/>
            </w:tcMar>
            <w:vAlign w:val="center"/>
          </w:tcPr>
          <w:p w14:paraId="30B9BF88" w14:textId="77777777" w:rsidR="000E7EC1" w:rsidRDefault="00000000">
            <w:r>
              <w:rPr>
                <w:b/>
                <w:bCs/>
                <w:color w:val="222222"/>
                <w:sz w:val="20"/>
                <w:szCs w:val="20"/>
              </w:rPr>
              <w:t>F1 Score</w:t>
            </w:r>
          </w:p>
        </w:tc>
        <w:tc>
          <w:tcPr>
            <w:tcW w:w="3120" w:type="dxa"/>
            <w:shd w:val="clear" w:color="auto" w:fill="F2F2F2"/>
            <w:tcMar>
              <w:top w:w="80" w:type="dxa"/>
              <w:left w:w="120" w:type="dxa"/>
              <w:bottom w:w="80" w:type="dxa"/>
              <w:right w:w="120" w:type="dxa"/>
            </w:tcMar>
            <w:vAlign w:val="center"/>
          </w:tcPr>
          <w:p w14:paraId="60F59E52" w14:textId="77777777" w:rsidR="000E7EC1" w:rsidRDefault="00000000">
            <w:pPr>
              <w:jc w:val="center"/>
            </w:pPr>
            <w:r>
              <w:rPr>
                <w:color w:val="222222"/>
                <w:sz w:val="20"/>
                <w:szCs w:val="20"/>
              </w:rPr>
              <w:t>56.83%</w:t>
            </w:r>
          </w:p>
        </w:tc>
        <w:tc>
          <w:tcPr>
            <w:tcW w:w="3120" w:type="dxa"/>
            <w:shd w:val="clear" w:color="auto" w:fill="F2F2F2"/>
            <w:tcMar>
              <w:top w:w="80" w:type="dxa"/>
              <w:left w:w="120" w:type="dxa"/>
              <w:bottom w:w="80" w:type="dxa"/>
              <w:right w:w="120" w:type="dxa"/>
            </w:tcMar>
            <w:vAlign w:val="center"/>
          </w:tcPr>
          <w:p w14:paraId="49C7886E" w14:textId="77777777" w:rsidR="000E7EC1" w:rsidRDefault="00000000">
            <w:pPr>
              <w:jc w:val="center"/>
            </w:pPr>
            <w:r>
              <w:rPr>
                <w:color w:val="222222"/>
                <w:sz w:val="20"/>
                <w:szCs w:val="20"/>
              </w:rPr>
              <w:t>62.60%</w:t>
            </w:r>
          </w:p>
        </w:tc>
      </w:tr>
    </w:tbl>
    <w:p w14:paraId="03D3DB0A" w14:textId="77777777" w:rsidR="000E7EC1" w:rsidRDefault="00000000">
      <w:pPr>
        <w:spacing w:after="160" w:line="300" w:lineRule="auto"/>
        <w:jc w:val="both"/>
      </w:pPr>
      <w:r>
        <w:rPr>
          <w:color w:val="222222"/>
        </w:rPr>
        <w:t>The Decision Tree trades a small amount of precision and accuracy for a substantial recall gain (+14.6 points), which is more aligned with the business goal of catching as many at-risk cancellations as possible.</w:t>
      </w:r>
    </w:p>
    <w:p w14:paraId="7186B07F" w14:textId="77777777" w:rsidR="000E7EC1" w:rsidRDefault="00000000">
      <w:pPr>
        <w:pStyle w:val="Heading2"/>
        <w:spacing w:before="320" w:after="160"/>
      </w:pPr>
      <w:r>
        <w:rPr>
          <w:b/>
          <w:bCs/>
          <w:color w:val="1B2A4A"/>
        </w:rPr>
        <w:t>7.3 Random Forest Classifier</w:t>
      </w:r>
    </w:p>
    <w:p w14:paraId="572DFC3C" w14:textId="77777777" w:rsidR="000E7EC1" w:rsidRDefault="00000000">
      <w:pPr>
        <w:spacing w:after="160" w:line="300" w:lineRule="auto"/>
        <w:jc w:val="both"/>
      </w:pPr>
      <w:r>
        <w:rPr>
          <w:color w:val="222222"/>
        </w:rPr>
        <w:t>A Random Forest ensemble of 100 trees (n_jobs=-1 for parallelism) was trained to reduce the variance of a single tree via bootstrap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7EC1" w14:paraId="5192C1BC" w14:textId="77777777">
        <w:tblPrEx>
          <w:tblCellMar>
            <w:top w:w="0" w:type="dxa"/>
            <w:bottom w:w="0" w:type="dxa"/>
          </w:tblCellMar>
        </w:tblPrEx>
        <w:trPr>
          <w:tblHeader/>
        </w:trPr>
        <w:tc>
          <w:tcPr>
            <w:tcW w:w="4680" w:type="dxa"/>
            <w:shd w:val="clear" w:color="auto" w:fill="1B2A4A"/>
            <w:tcMar>
              <w:top w:w="80" w:type="dxa"/>
              <w:left w:w="120" w:type="dxa"/>
              <w:bottom w:w="80" w:type="dxa"/>
              <w:right w:w="120" w:type="dxa"/>
            </w:tcMar>
            <w:vAlign w:val="center"/>
          </w:tcPr>
          <w:p w14:paraId="1A326CA1" w14:textId="77777777" w:rsidR="000E7EC1" w:rsidRDefault="00000000">
            <w:r>
              <w:rPr>
                <w:b/>
                <w:bCs/>
                <w:color w:val="FFFFFF"/>
                <w:sz w:val="20"/>
                <w:szCs w:val="20"/>
              </w:rPr>
              <w:t>Metric</w:t>
            </w:r>
          </w:p>
        </w:tc>
        <w:tc>
          <w:tcPr>
            <w:tcW w:w="4680" w:type="dxa"/>
            <w:shd w:val="clear" w:color="auto" w:fill="1B2A4A"/>
            <w:tcMar>
              <w:top w:w="80" w:type="dxa"/>
              <w:left w:w="120" w:type="dxa"/>
              <w:bottom w:w="80" w:type="dxa"/>
              <w:right w:w="120" w:type="dxa"/>
            </w:tcMar>
            <w:vAlign w:val="center"/>
          </w:tcPr>
          <w:p w14:paraId="1B7E265F" w14:textId="77777777" w:rsidR="000E7EC1" w:rsidRDefault="00000000">
            <w:pPr>
              <w:jc w:val="center"/>
            </w:pPr>
            <w:r>
              <w:rPr>
                <w:b/>
                <w:bCs/>
                <w:color w:val="FFFFFF"/>
                <w:sz w:val="20"/>
                <w:szCs w:val="20"/>
              </w:rPr>
              <w:t>Value</w:t>
            </w:r>
          </w:p>
        </w:tc>
      </w:tr>
      <w:tr w:rsidR="000E7EC1" w14:paraId="2AE743AE"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061F1E1F" w14:textId="77777777" w:rsidR="000E7EC1" w:rsidRDefault="00000000">
            <w:r>
              <w:rPr>
                <w:b/>
                <w:bCs/>
                <w:color w:val="222222"/>
                <w:sz w:val="20"/>
                <w:szCs w:val="20"/>
              </w:rPr>
              <w:t>Accuracy</w:t>
            </w:r>
          </w:p>
        </w:tc>
        <w:tc>
          <w:tcPr>
            <w:tcW w:w="4680" w:type="dxa"/>
            <w:shd w:val="clear" w:color="auto" w:fill="FFFFFF"/>
            <w:tcMar>
              <w:top w:w="80" w:type="dxa"/>
              <w:left w:w="120" w:type="dxa"/>
              <w:bottom w:w="80" w:type="dxa"/>
              <w:right w:w="120" w:type="dxa"/>
            </w:tcMar>
            <w:vAlign w:val="center"/>
          </w:tcPr>
          <w:p w14:paraId="72D3300C" w14:textId="77777777" w:rsidR="000E7EC1" w:rsidRDefault="00000000">
            <w:pPr>
              <w:jc w:val="center"/>
            </w:pPr>
            <w:r>
              <w:rPr>
                <w:color w:val="222222"/>
                <w:sz w:val="20"/>
                <w:szCs w:val="20"/>
              </w:rPr>
              <w:t>84.07%</w:t>
            </w:r>
          </w:p>
        </w:tc>
      </w:tr>
      <w:tr w:rsidR="000E7EC1" w14:paraId="14908176"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051C45DA" w14:textId="77777777" w:rsidR="000E7EC1" w:rsidRDefault="00000000">
            <w:r>
              <w:rPr>
                <w:b/>
                <w:bCs/>
                <w:color w:val="222222"/>
                <w:sz w:val="20"/>
                <w:szCs w:val="20"/>
              </w:rPr>
              <w:t>Precision</w:t>
            </w:r>
          </w:p>
        </w:tc>
        <w:tc>
          <w:tcPr>
            <w:tcW w:w="4680" w:type="dxa"/>
            <w:shd w:val="clear" w:color="auto" w:fill="F2F2F2"/>
            <w:tcMar>
              <w:top w:w="80" w:type="dxa"/>
              <w:left w:w="120" w:type="dxa"/>
              <w:bottom w:w="80" w:type="dxa"/>
              <w:right w:w="120" w:type="dxa"/>
            </w:tcMar>
            <w:vAlign w:val="center"/>
          </w:tcPr>
          <w:p w14:paraId="28B0754B" w14:textId="77777777" w:rsidR="000E7EC1" w:rsidRDefault="00000000">
            <w:pPr>
              <w:jc w:val="center"/>
            </w:pPr>
            <w:r>
              <w:rPr>
                <w:color w:val="222222"/>
                <w:sz w:val="20"/>
                <w:szCs w:val="20"/>
              </w:rPr>
              <w:t>76.75%</w:t>
            </w:r>
          </w:p>
        </w:tc>
      </w:tr>
      <w:tr w:rsidR="000E7EC1" w14:paraId="31ECC6CC"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06C33CB9" w14:textId="77777777" w:rsidR="000E7EC1" w:rsidRDefault="00000000">
            <w:r>
              <w:rPr>
                <w:b/>
                <w:bCs/>
                <w:color w:val="222222"/>
                <w:sz w:val="20"/>
                <w:szCs w:val="20"/>
              </w:rPr>
              <w:t>Recall</w:t>
            </w:r>
          </w:p>
        </w:tc>
        <w:tc>
          <w:tcPr>
            <w:tcW w:w="4680" w:type="dxa"/>
            <w:shd w:val="clear" w:color="auto" w:fill="FFFFFF"/>
            <w:tcMar>
              <w:top w:w="80" w:type="dxa"/>
              <w:left w:w="120" w:type="dxa"/>
              <w:bottom w:w="80" w:type="dxa"/>
              <w:right w:w="120" w:type="dxa"/>
            </w:tcMar>
            <w:vAlign w:val="center"/>
          </w:tcPr>
          <w:p w14:paraId="0AFD492C" w14:textId="77777777" w:rsidR="000E7EC1" w:rsidRDefault="00000000">
            <w:pPr>
              <w:jc w:val="center"/>
            </w:pPr>
            <w:r>
              <w:rPr>
                <w:color w:val="222222"/>
                <w:sz w:val="20"/>
                <w:szCs w:val="20"/>
              </w:rPr>
              <w:t>60.31%</w:t>
            </w:r>
          </w:p>
        </w:tc>
      </w:tr>
      <w:tr w:rsidR="000E7EC1" w14:paraId="027713C1"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63934138" w14:textId="77777777" w:rsidR="000E7EC1" w:rsidRDefault="00000000">
            <w:r>
              <w:rPr>
                <w:b/>
                <w:bCs/>
                <w:color w:val="222222"/>
                <w:sz w:val="20"/>
                <w:szCs w:val="20"/>
              </w:rPr>
              <w:t>F1 Score</w:t>
            </w:r>
          </w:p>
        </w:tc>
        <w:tc>
          <w:tcPr>
            <w:tcW w:w="4680" w:type="dxa"/>
            <w:shd w:val="clear" w:color="auto" w:fill="F2F2F2"/>
            <w:tcMar>
              <w:top w:w="80" w:type="dxa"/>
              <w:left w:w="120" w:type="dxa"/>
              <w:bottom w:w="80" w:type="dxa"/>
              <w:right w:w="120" w:type="dxa"/>
            </w:tcMar>
            <w:vAlign w:val="center"/>
          </w:tcPr>
          <w:p w14:paraId="2339FBA1" w14:textId="77777777" w:rsidR="000E7EC1" w:rsidRDefault="00000000">
            <w:pPr>
              <w:jc w:val="center"/>
            </w:pPr>
            <w:r>
              <w:rPr>
                <w:color w:val="222222"/>
                <w:sz w:val="20"/>
                <w:szCs w:val="20"/>
              </w:rPr>
              <w:t>67.54%</w:t>
            </w:r>
          </w:p>
        </w:tc>
      </w:tr>
    </w:tbl>
    <w:p w14:paraId="2D3D726F" w14:textId="77777777" w:rsidR="000E7EC1" w:rsidRDefault="00000000">
      <w:pPr>
        <w:spacing w:before="150" w:after="80"/>
        <w:jc w:val="center"/>
      </w:pPr>
      <w:r>
        <w:rPr>
          <w:noProof/>
        </w:rPr>
        <w:lastRenderedPageBreak/>
        <w:drawing>
          <wp:inline distT="0" distB="0" distL="0" distR="0" wp14:anchorId="7CAC70C6" wp14:editId="7E6F583C">
            <wp:extent cx="2857500" cy="2514600"/>
            <wp:effectExtent l="0" t="0" r="0" b="0"/>
            <wp:docPr id="1717471754" name="Picture 171747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514600"/>
                    </a:xfrm>
                    <a:prstGeom prst="rect">
                      <a:avLst/>
                    </a:prstGeom>
                  </pic:spPr>
                </pic:pic>
              </a:graphicData>
            </a:graphic>
          </wp:inline>
        </w:drawing>
      </w:r>
    </w:p>
    <w:p w14:paraId="295BE352" w14:textId="77777777" w:rsidR="000E7EC1" w:rsidRDefault="00000000">
      <w:pPr>
        <w:spacing w:after="240"/>
        <w:jc w:val="center"/>
      </w:pPr>
      <w:r>
        <w:rPr>
          <w:i/>
          <w:iCs/>
          <w:color w:val="666666"/>
          <w:sz w:val="18"/>
          <w:szCs w:val="18"/>
        </w:rPr>
        <w:t>Figure 10 — Random Forest confusion matrix</w:t>
      </w:r>
    </w:p>
    <w:p w14:paraId="452C86D9" w14:textId="77777777" w:rsidR="000E7EC1" w:rsidRDefault="00000000">
      <w:pPr>
        <w:pStyle w:val="Heading3"/>
        <w:spacing w:before="220" w:after="120"/>
      </w:pPr>
      <w:r>
        <w:rPr>
          <w:b/>
          <w:bCs/>
          <w:color w:val="B8862D"/>
          <w:sz w:val="22"/>
          <w:szCs w:val="22"/>
        </w:rPr>
        <w:t>Top 10 Important Features (Random Forest)</w:t>
      </w:r>
    </w:p>
    <w:p w14:paraId="583E064D" w14:textId="77777777" w:rsidR="000E7EC1" w:rsidRDefault="00000000">
      <w:pPr>
        <w:spacing w:before="150" w:after="80"/>
        <w:jc w:val="center"/>
      </w:pPr>
      <w:r>
        <w:rPr>
          <w:noProof/>
        </w:rPr>
        <w:drawing>
          <wp:inline distT="0" distB="0" distL="0" distR="0" wp14:anchorId="1098EB36" wp14:editId="5584425E">
            <wp:extent cx="4762500" cy="2562225"/>
            <wp:effectExtent l="0" t="0" r="0" b="0"/>
            <wp:docPr id="1072284672" name="Picture 107228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62225"/>
                    </a:xfrm>
                    <a:prstGeom prst="rect">
                      <a:avLst/>
                    </a:prstGeom>
                  </pic:spPr>
                </pic:pic>
              </a:graphicData>
            </a:graphic>
          </wp:inline>
        </w:drawing>
      </w:r>
    </w:p>
    <w:p w14:paraId="5E849F26" w14:textId="77777777" w:rsidR="000E7EC1" w:rsidRDefault="00000000">
      <w:pPr>
        <w:spacing w:after="240"/>
        <w:jc w:val="center"/>
      </w:pPr>
      <w:r>
        <w:rPr>
          <w:i/>
          <w:iCs/>
          <w:color w:val="666666"/>
          <w:sz w:val="18"/>
          <w:szCs w:val="18"/>
        </w:rPr>
        <w:t>Figure 11 — Random Forest feature importance ranking</w:t>
      </w:r>
    </w:p>
    <w:p w14:paraId="20DA5337" w14:textId="77777777" w:rsidR="000E7EC1" w:rsidRDefault="00000000">
      <w:pPr>
        <w:spacing w:after="160" w:line="300" w:lineRule="auto"/>
        <w:jc w:val="both"/>
      </w:pPr>
      <w:r>
        <w:rPr>
          <w:color w:val="222222"/>
        </w:rPr>
        <w:t>lead_time dominates the importance ranking, followed by several engineered cost-based features (estimated_booking_value, estimated_total_cost, cost_per_guest) — direct evidence that the feature engineering stage materially strengthened the model rather than only adding noise.</w:t>
      </w:r>
    </w:p>
    <w:p w14:paraId="72B739B9" w14:textId="77777777" w:rsidR="000E7EC1" w:rsidRDefault="00000000">
      <w:pPr>
        <w:spacing w:after="160" w:line="300" w:lineRule="auto"/>
        <w:jc w:val="both"/>
      </w:pPr>
      <w:r>
        <w:rPr>
          <w:color w:val="222222"/>
        </w:rPr>
        <w:t>Random Forest delivers the best precision of all four models (76.75%) and a large jump in accuracy over the baseline, making it a strong candidate where false-positive cost matters most.</w:t>
      </w:r>
    </w:p>
    <w:p w14:paraId="7A2E58C0" w14:textId="77777777" w:rsidR="000E7EC1" w:rsidRDefault="00000000">
      <w:pPr>
        <w:pStyle w:val="Heading2"/>
        <w:spacing w:before="320" w:after="160"/>
      </w:pPr>
      <w:r>
        <w:rPr>
          <w:b/>
          <w:bCs/>
          <w:color w:val="1B2A4A"/>
        </w:rPr>
        <w:t>7.4 XGBoost Classifier</w:t>
      </w:r>
    </w:p>
    <w:p w14:paraId="5F0FC957" w14:textId="77777777" w:rsidR="000E7EC1" w:rsidRDefault="00000000">
      <w:pPr>
        <w:spacing w:after="160" w:line="300" w:lineRule="auto"/>
        <w:jc w:val="both"/>
      </w:pPr>
      <w:r>
        <w:rPr>
          <w:color w:val="222222"/>
        </w:rPr>
        <w:t>An XGBoost classifier (100 estimators, max_depth=6, learning_rate=0.1, logloss evaluation metric) was trained to sequentially correct residual errors via gradient boosting.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7EC1" w14:paraId="61949A3A" w14:textId="77777777">
        <w:tblPrEx>
          <w:tblCellMar>
            <w:top w:w="0" w:type="dxa"/>
            <w:bottom w:w="0" w:type="dxa"/>
          </w:tblCellMar>
        </w:tblPrEx>
        <w:trPr>
          <w:tblHeader/>
        </w:trPr>
        <w:tc>
          <w:tcPr>
            <w:tcW w:w="4680" w:type="dxa"/>
            <w:shd w:val="clear" w:color="auto" w:fill="1B2A4A"/>
            <w:tcMar>
              <w:top w:w="80" w:type="dxa"/>
              <w:left w:w="120" w:type="dxa"/>
              <w:bottom w:w="80" w:type="dxa"/>
              <w:right w:w="120" w:type="dxa"/>
            </w:tcMar>
            <w:vAlign w:val="center"/>
          </w:tcPr>
          <w:p w14:paraId="7BABF7BA" w14:textId="77777777" w:rsidR="000E7EC1" w:rsidRDefault="00000000">
            <w:r>
              <w:rPr>
                <w:b/>
                <w:bCs/>
                <w:color w:val="FFFFFF"/>
                <w:sz w:val="20"/>
                <w:szCs w:val="20"/>
              </w:rPr>
              <w:t>Metric</w:t>
            </w:r>
          </w:p>
        </w:tc>
        <w:tc>
          <w:tcPr>
            <w:tcW w:w="4680" w:type="dxa"/>
            <w:shd w:val="clear" w:color="auto" w:fill="1B2A4A"/>
            <w:tcMar>
              <w:top w:w="80" w:type="dxa"/>
              <w:left w:w="120" w:type="dxa"/>
              <w:bottom w:w="80" w:type="dxa"/>
              <w:right w:w="120" w:type="dxa"/>
            </w:tcMar>
            <w:vAlign w:val="center"/>
          </w:tcPr>
          <w:p w14:paraId="0F4B94B5" w14:textId="77777777" w:rsidR="000E7EC1" w:rsidRDefault="00000000">
            <w:pPr>
              <w:jc w:val="center"/>
            </w:pPr>
            <w:r>
              <w:rPr>
                <w:b/>
                <w:bCs/>
                <w:color w:val="FFFFFF"/>
                <w:sz w:val="20"/>
                <w:szCs w:val="20"/>
              </w:rPr>
              <w:t>Value</w:t>
            </w:r>
          </w:p>
        </w:tc>
      </w:tr>
      <w:tr w:rsidR="000E7EC1" w14:paraId="41C7CFDD"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1CED7EEF" w14:textId="77777777" w:rsidR="000E7EC1" w:rsidRDefault="00000000">
            <w:r>
              <w:rPr>
                <w:b/>
                <w:bCs/>
                <w:color w:val="222222"/>
                <w:sz w:val="20"/>
                <w:szCs w:val="20"/>
              </w:rPr>
              <w:t>Accuracy</w:t>
            </w:r>
          </w:p>
        </w:tc>
        <w:tc>
          <w:tcPr>
            <w:tcW w:w="4680" w:type="dxa"/>
            <w:shd w:val="clear" w:color="auto" w:fill="FFFFFF"/>
            <w:tcMar>
              <w:top w:w="80" w:type="dxa"/>
              <w:left w:w="120" w:type="dxa"/>
              <w:bottom w:w="80" w:type="dxa"/>
              <w:right w:w="120" w:type="dxa"/>
            </w:tcMar>
            <w:vAlign w:val="center"/>
          </w:tcPr>
          <w:p w14:paraId="5E2B64D3" w14:textId="77777777" w:rsidR="000E7EC1" w:rsidRDefault="00000000">
            <w:pPr>
              <w:jc w:val="center"/>
            </w:pPr>
            <w:r>
              <w:rPr>
                <w:color w:val="222222"/>
                <w:sz w:val="20"/>
                <w:szCs w:val="20"/>
              </w:rPr>
              <w:t>84.20%</w:t>
            </w:r>
          </w:p>
        </w:tc>
      </w:tr>
      <w:tr w:rsidR="000E7EC1" w14:paraId="3F1AC330"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297E29A1" w14:textId="77777777" w:rsidR="000E7EC1" w:rsidRDefault="00000000">
            <w:r>
              <w:rPr>
                <w:b/>
                <w:bCs/>
                <w:color w:val="222222"/>
                <w:sz w:val="20"/>
                <w:szCs w:val="20"/>
              </w:rPr>
              <w:lastRenderedPageBreak/>
              <w:t>Precision</w:t>
            </w:r>
          </w:p>
        </w:tc>
        <w:tc>
          <w:tcPr>
            <w:tcW w:w="4680" w:type="dxa"/>
            <w:shd w:val="clear" w:color="auto" w:fill="F2F2F2"/>
            <w:tcMar>
              <w:top w:w="80" w:type="dxa"/>
              <w:left w:w="120" w:type="dxa"/>
              <w:bottom w:w="80" w:type="dxa"/>
              <w:right w:w="120" w:type="dxa"/>
            </w:tcMar>
            <w:vAlign w:val="center"/>
          </w:tcPr>
          <w:p w14:paraId="680FBEE2" w14:textId="77777777" w:rsidR="000E7EC1" w:rsidRDefault="00000000">
            <w:pPr>
              <w:jc w:val="center"/>
            </w:pPr>
            <w:r>
              <w:rPr>
                <w:color w:val="222222"/>
                <w:sz w:val="20"/>
                <w:szCs w:val="20"/>
              </w:rPr>
              <w:t>75.27%</w:t>
            </w:r>
          </w:p>
        </w:tc>
      </w:tr>
      <w:tr w:rsidR="000E7EC1" w14:paraId="36982781"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00BECF2D" w14:textId="77777777" w:rsidR="000E7EC1" w:rsidRDefault="00000000">
            <w:r>
              <w:rPr>
                <w:b/>
                <w:bCs/>
                <w:color w:val="222222"/>
                <w:sz w:val="20"/>
                <w:szCs w:val="20"/>
              </w:rPr>
              <w:t>Recall</w:t>
            </w:r>
          </w:p>
        </w:tc>
        <w:tc>
          <w:tcPr>
            <w:tcW w:w="4680" w:type="dxa"/>
            <w:shd w:val="clear" w:color="auto" w:fill="FFFFFF"/>
            <w:tcMar>
              <w:top w:w="80" w:type="dxa"/>
              <w:left w:w="120" w:type="dxa"/>
              <w:bottom w:w="80" w:type="dxa"/>
              <w:right w:w="120" w:type="dxa"/>
            </w:tcMar>
            <w:vAlign w:val="center"/>
          </w:tcPr>
          <w:p w14:paraId="331E9072" w14:textId="77777777" w:rsidR="000E7EC1" w:rsidRDefault="00000000">
            <w:pPr>
              <w:jc w:val="center"/>
            </w:pPr>
            <w:r>
              <w:rPr>
                <w:color w:val="222222"/>
                <w:sz w:val="20"/>
                <w:szCs w:val="20"/>
              </w:rPr>
              <w:t>63.31%</w:t>
            </w:r>
          </w:p>
        </w:tc>
      </w:tr>
      <w:tr w:rsidR="000E7EC1" w14:paraId="10DEDDC0"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063046C9" w14:textId="77777777" w:rsidR="000E7EC1" w:rsidRDefault="00000000">
            <w:r>
              <w:rPr>
                <w:b/>
                <w:bCs/>
                <w:color w:val="222222"/>
                <w:sz w:val="20"/>
                <w:szCs w:val="20"/>
              </w:rPr>
              <w:t>F1 Score</w:t>
            </w:r>
          </w:p>
        </w:tc>
        <w:tc>
          <w:tcPr>
            <w:tcW w:w="4680" w:type="dxa"/>
            <w:shd w:val="clear" w:color="auto" w:fill="F2F2F2"/>
            <w:tcMar>
              <w:top w:w="80" w:type="dxa"/>
              <w:left w:w="120" w:type="dxa"/>
              <w:bottom w:w="80" w:type="dxa"/>
              <w:right w:w="120" w:type="dxa"/>
            </w:tcMar>
            <w:vAlign w:val="center"/>
          </w:tcPr>
          <w:p w14:paraId="051850C2" w14:textId="77777777" w:rsidR="000E7EC1" w:rsidRDefault="00000000">
            <w:pPr>
              <w:jc w:val="center"/>
            </w:pPr>
            <w:r>
              <w:rPr>
                <w:color w:val="222222"/>
                <w:sz w:val="20"/>
                <w:szCs w:val="20"/>
              </w:rPr>
              <w:t>68.78%</w:t>
            </w:r>
          </w:p>
        </w:tc>
      </w:tr>
    </w:tbl>
    <w:p w14:paraId="50EDB5DD" w14:textId="77777777" w:rsidR="000E7EC1" w:rsidRDefault="00000000">
      <w:pPr>
        <w:spacing w:before="150" w:after="80"/>
        <w:jc w:val="center"/>
      </w:pPr>
      <w:r>
        <w:rPr>
          <w:noProof/>
        </w:rPr>
        <w:drawing>
          <wp:inline distT="0" distB="0" distL="0" distR="0" wp14:anchorId="4DF3027D" wp14:editId="7EB3564A">
            <wp:extent cx="2857500" cy="2514600"/>
            <wp:effectExtent l="0" t="0" r="0" b="0"/>
            <wp:docPr id="131995744" name="Picture 13199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514600"/>
                    </a:xfrm>
                    <a:prstGeom prst="rect">
                      <a:avLst/>
                    </a:prstGeom>
                  </pic:spPr>
                </pic:pic>
              </a:graphicData>
            </a:graphic>
          </wp:inline>
        </w:drawing>
      </w:r>
    </w:p>
    <w:p w14:paraId="4A66B215" w14:textId="77777777" w:rsidR="000E7EC1" w:rsidRDefault="00000000">
      <w:pPr>
        <w:spacing w:after="240"/>
        <w:jc w:val="center"/>
      </w:pPr>
      <w:r>
        <w:rPr>
          <w:i/>
          <w:iCs/>
          <w:color w:val="666666"/>
          <w:sz w:val="18"/>
          <w:szCs w:val="18"/>
        </w:rPr>
        <w:t>Figure 12 — XGBoost confusion matrix</w:t>
      </w:r>
    </w:p>
    <w:p w14:paraId="60CA9E74" w14:textId="77777777" w:rsidR="000E7EC1" w:rsidRDefault="00000000">
      <w:pPr>
        <w:pStyle w:val="Heading3"/>
        <w:spacing w:before="220" w:after="120"/>
      </w:pPr>
      <w:r>
        <w:rPr>
          <w:b/>
          <w:bCs/>
          <w:color w:val="B8862D"/>
          <w:sz w:val="22"/>
          <w:szCs w:val="22"/>
        </w:rPr>
        <w:t>Top 10 Important Features (XGBoost)</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60"/>
        <w:gridCol w:w="1900"/>
      </w:tblGrid>
      <w:tr w:rsidR="000E7EC1" w14:paraId="0C9C466D" w14:textId="77777777">
        <w:tblPrEx>
          <w:tblCellMar>
            <w:top w:w="0" w:type="dxa"/>
            <w:bottom w:w="0" w:type="dxa"/>
          </w:tblCellMar>
        </w:tblPrEx>
        <w:trPr>
          <w:tblHeader/>
        </w:trPr>
        <w:tc>
          <w:tcPr>
            <w:tcW w:w="1400" w:type="dxa"/>
            <w:shd w:val="clear" w:color="auto" w:fill="1B2A4A"/>
            <w:tcMar>
              <w:top w:w="80" w:type="dxa"/>
              <w:left w:w="120" w:type="dxa"/>
              <w:bottom w:w="80" w:type="dxa"/>
              <w:right w:w="120" w:type="dxa"/>
            </w:tcMar>
            <w:vAlign w:val="center"/>
          </w:tcPr>
          <w:p w14:paraId="582DA546" w14:textId="77777777" w:rsidR="000E7EC1" w:rsidRDefault="00000000">
            <w:r>
              <w:rPr>
                <w:b/>
                <w:bCs/>
                <w:color w:val="FFFFFF"/>
                <w:sz w:val="20"/>
                <w:szCs w:val="20"/>
              </w:rPr>
              <w:t>Rank</w:t>
            </w:r>
          </w:p>
        </w:tc>
        <w:tc>
          <w:tcPr>
            <w:tcW w:w="5460" w:type="dxa"/>
            <w:shd w:val="clear" w:color="auto" w:fill="1B2A4A"/>
            <w:tcMar>
              <w:top w:w="80" w:type="dxa"/>
              <w:left w:w="120" w:type="dxa"/>
              <w:bottom w:w="80" w:type="dxa"/>
              <w:right w:w="120" w:type="dxa"/>
            </w:tcMar>
            <w:vAlign w:val="center"/>
          </w:tcPr>
          <w:p w14:paraId="6A2A662A" w14:textId="77777777" w:rsidR="000E7EC1" w:rsidRDefault="00000000">
            <w:pPr>
              <w:jc w:val="center"/>
            </w:pPr>
            <w:r>
              <w:rPr>
                <w:b/>
                <w:bCs/>
                <w:color w:val="FFFFFF"/>
                <w:sz w:val="20"/>
                <w:szCs w:val="20"/>
              </w:rPr>
              <w:t>Feature</w:t>
            </w:r>
          </w:p>
        </w:tc>
        <w:tc>
          <w:tcPr>
            <w:tcW w:w="1900" w:type="dxa"/>
            <w:shd w:val="clear" w:color="auto" w:fill="1B2A4A"/>
            <w:tcMar>
              <w:top w:w="80" w:type="dxa"/>
              <w:left w:w="120" w:type="dxa"/>
              <w:bottom w:w="80" w:type="dxa"/>
              <w:right w:w="120" w:type="dxa"/>
            </w:tcMar>
            <w:vAlign w:val="center"/>
          </w:tcPr>
          <w:p w14:paraId="779E3D22" w14:textId="77777777" w:rsidR="000E7EC1" w:rsidRDefault="00000000">
            <w:pPr>
              <w:jc w:val="center"/>
            </w:pPr>
            <w:r>
              <w:rPr>
                <w:b/>
                <w:bCs/>
                <w:color w:val="FFFFFF"/>
                <w:sz w:val="20"/>
                <w:szCs w:val="20"/>
              </w:rPr>
              <w:t>Importance</w:t>
            </w:r>
          </w:p>
        </w:tc>
      </w:tr>
      <w:tr w:rsidR="000E7EC1" w14:paraId="41DCA49D"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62468DDA" w14:textId="77777777" w:rsidR="000E7EC1" w:rsidRDefault="00000000">
            <w:r>
              <w:rPr>
                <w:b/>
                <w:bCs/>
                <w:color w:val="222222"/>
                <w:sz w:val="20"/>
                <w:szCs w:val="20"/>
              </w:rPr>
              <w:t>1</w:t>
            </w:r>
          </w:p>
        </w:tc>
        <w:tc>
          <w:tcPr>
            <w:tcW w:w="5460" w:type="dxa"/>
            <w:shd w:val="clear" w:color="auto" w:fill="FFFFFF"/>
            <w:tcMar>
              <w:top w:w="80" w:type="dxa"/>
              <w:left w:w="120" w:type="dxa"/>
              <w:bottom w:w="80" w:type="dxa"/>
              <w:right w:w="120" w:type="dxa"/>
            </w:tcMar>
            <w:vAlign w:val="center"/>
          </w:tcPr>
          <w:p w14:paraId="47BCBE42" w14:textId="77777777" w:rsidR="000E7EC1" w:rsidRDefault="00000000">
            <w:pPr>
              <w:jc w:val="center"/>
            </w:pPr>
            <w:r>
              <w:rPr>
                <w:color w:val="222222"/>
                <w:sz w:val="20"/>
                <w:szCs w:val="20"/>
              </w:rPr>
              <w:t>market_segment_Online TA</w:t>
            </w:r>
          </w:p>
        </w:tc>
        <w:tc>
          <w:tcPr>
            <w:tcW w:w="1900" w:type="dxa"/>
            <w:shd w:val="clear" w:color="auto" w:fill="FFFFFF"/>
            <w:tcMar>
              <w:top w:w="80" w:type="dxa"/>
              <w:left w:w="120" w:type="dxa"/>
              <w:bottom w:w="80" w:type="dxa"/>
              <w:right w:w="120" w:type="dxa"/>
            </w:tcMar>
            <w:vAlign w:val="center"/>
          </w:tcPr>
          <w:p w14:paraId="2EDBD08E" w14:textId="77777777" w:rsidR="000E7EC1" w:rsidRDefault="00000000">
            <w:pPr>
              <w:jc w:val="center"/>
            </w:pPr>
            <w:r>
              <w:rPr>
                <w:color w:val="222222"/>
                <w:sz w:val="20"/>
                <w:szCs w:val="20"/>
              </w:rPr>
              <w:t>0.0920</w:t>
            </w:r>
          </w:p>
        </w:tc>
      </w:tr>
      <w:tr w:rsidR="000E7EC1" w14:paraId="5F942796"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48A3EA62" w14:textId="77777777" w:rsidR="000E7EC1" w:rsidRDefault="00000000">
            <w:r>
              <w:rPr>
                <w:b/>
                <w:bCs/>
                <w:color w:val="222222"/>
                <w:sz w:val="20"/>
                <w:szCs w:val="20"/>
              </w:rPr>
              <w:t>2</w:t>
            </w:r>
          </w:p>
        </w:tc>
        <w:tc>
          <w:tcPr>
            <w:tcW w:w="5460" w:type="dxa"/>
            <w:shd w:val="clear" w:color="auto" w:fill="F2F2F2"/>
            <w:tcMar>
              <w:top w:w="80" w:type="dxa"/>
              <w:left w:w="120" w:type="dxa"/>
              <w:bottom w:w="80" w:type="dxa"/>
              <w:right w:w="120" w:type="dxa"/>
            </w:tcMar>
            <w:vAlign w:val="center"/>
          </w:tcPr>
          <w:p w14:paraId="53639927" w14:textId="77777777" w:rsidR="000E7EC1" w:rsidRDefault="00000000">
            <w:pPr>
              <w:jc w:val="center"/>
            </w:pPr>
            <w:r>
              <w:rPr>
                <w:color w:val="222222"/>
                <w:sz w:val="20"/>
                <w:szCs w:val="20"/>
              </w:rPr>
              <w:t>required_car_parking_spaces</w:t>
            </w:r>
          </w:p>
        </w:tc>
        <w:tc>
          <w:tcPr>
            <w:tcW w:w="1900" w:type="dxa"/>
            <w:shd w:val="clear" w:color="auto" w:fill="F2F2F2"/>
            <w:tcMar>
              <w:top w:w="80" w:type="dxa"/>
              <w:left w:w="120" w:type="dxa"/>
              <w:bottom w:w="80" w:type="dxa"/>
              <w:right w:w="120" w:type="dxa"/>
            </w:tcMar>
            <w:vAlign w:val="center"/>
          </w:tcPr>
          <w:p w14:paraId="2EF7480F" w14:textId="77777777" w:rsidR="000E7EC1" w:rsidRDefault="00000000">
            <w:pPr>
              <w:jc w:val="center"/>
            </w:pPr>
            <w:r>
              <w:rPr>
                <w:color w:val="222222"/>
                <w:sz w:val="20"/>
                <w:szCs w:val="20"/>
              </w:rPr>
              <w:t>0.0913</w:t>
            </w:r>
          </w:p>
        </w:tc>
      </w:tr>
      <w:tr w:rsidR="000E7EC1" w14:paraId="2B61D28C"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51BF91EA" w14:textId="77777777" w:rsidR="000E7EC1" w:rsidRDefault="00000000">
            <w:r>
              <w:rPr>
                <w:b/>
                <w:bCs/>
                <w:color w:val="222222"/>
                <w:sz w:val="20"/>
                <w:szCs w:val="20"/>
              </w:rPr>
              <w:t>3</w:t>
            </w:r>
          </w:p>
        </w:tc>
        <w:tc>
          <w:tcPr>
            <w:tcW w:w="5460" w:type="dxa"/>
            <w:shd w:val="clear" w:color="auto" w:fill="FFFFFF"/>
            <w:tcMar>
              <w:top w:w="80" w:type="dxa"/>
              <w:left w:w="120" w:type="dxa"/>
              <w:bottom w:w="80" w:type="dxa"/>
              <w:right w:w="120" w:type="dxa"/>
            </w:tcMar>
            <w:vAlign w:val="center"/>
          </w:tcPr>
          <w:p w14:paraId="3D4D917A" w14:textId="77777777" w:rsidR="000E7EC1" w:rsidRDefault="00000000">
            <w:pPr>
              <w:jc w:val="center"/>
            </w:pPr>
            <w:r>
              <w:rPr>
                <w:color w:val="222222"/>
                <w:sz w:val="20"/>
                <w:szCs w:val="20"/>
              </w:rPr>
              <w:t>country_PRT</w:t>
            </w:r>
          </w:p>
        </w:tc>
        <w:tc>
          <w:tcPr>
            <w:tcW w:w="1900" w:type="dxa"/>
            <w:shd w:val="clear" w:color="auto" w:fill="FFFFFF"/>
            <w:tcMar>
              <w:top w:w="80" w:type="dxa"/>
              <w:left w:w="120" w:type="dxa"/>
              <w:bottom w:w="80" w:type="dxa"/>
              <w:right w:w="120" w:type="dxa"/>
            </w:tcMar>
            <w:vAlign w:val="center"/>
          </w:tcPr>
          <w:p w14:paraId="63D2DC7F" w14:textId="77777777" w:rsidR="000E7EC1" w:rsidRDefault="00000000">
            <w:pPr>
              <w:jc w:val="center"/>
            </w:pPr>
            <w:r>
              <w:rPr>
                <w:color w:val="222222"/>
                <w:sz w:val="20"/>
                <w:szCs w:val="20"/>
              </w:rPr>
              <w:t>0.0706</w:t>
            </w:r>
          </w:p>
        </w:tc>
      </w:tr>
      <w:tr w:rsidR="000E7EC1" w14:paraId="25A05F63"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62D7199A" w14:textId="77777777" w:rsidR="000E7EC1" w:rsidRDefault="00000000">
            <w:r>
              <w:rPr>
                <w:b/>
                <w:bCs/>
                <w:color w:val="222222"/>
                <w:sz w:val="20"/>
                <w:szCs w:val="20"/>
              </w:rPr>
              <w:t>4</w:t>
            </w:r>
          </w:p>
        </w:tc>
        <w:tc>
          <w:tcPr>
            <w:tcW w:w="5460" w:type="dxa"/>
            <w:shd w:val="clear" w:color="auto" w:fill="F2F2F2"/>
            <w:tcMar>
              <w:top w:w="80" w:type="dxa"/>
              <w:left w:w="120" w:type="dxa"/>
              <w:bottom w:w="80" w:type="dxa"/>
              <w:right w:w="120" w:type="dxa"/>
            </w:tcMar>
            <w:vAlign w:val="center"/>
          </w:tcPr>
          <w:p w14:paraId="70FE137E" w14:textId="77777777" w:rsidR="000E7EC1" w:rsidRDefault="00000000">
            <w:pPr>
              <w:jc w:val="center"/>
            </w:pPr>
            <w:r>
              <w:rPr>
                <w:color w:val="222222"/>
                <w:sz w:val="20"/>
                <w:szCs w:val="20"/>
              </w:rPr>
              <w:t>total_of_special_requests</w:t>
            </w:r>
          </w:p>
        </w:tc>
        <w:tc>
          <w:tcPr>
            <w:tcW w:w="1900" w:type="dxa"/>
            <w:shd w:val="clear" w:color="auto" w:fill="F2F2F2"/>
            <w:tcMar>
              <w:top w:w="80" w:type="dxa"/>
              <w:left w:w="120" w:type="dxa"/>
              <w:bottom w:w="80" w:type="dxa"/>
              <w:right w:w="120" w:type="dxa"/>
            </w:tcMar>
            <w:vAlign w:val="center"/>
          </w:tcPr>
          <w:p w14:paraId="5E3EADDA" w14:textId="77777777" w:rsidR="000E7EC1" w:rsidRDefault="00000000">
            <w:pPr>
              <w:jc w:val="center"/>
            </w:pPr>
            <w:r>
              <w:rPr>
                <w:color w:val="222222"/>
                <w:sz w:val="20"/>
                <w:szCs w:val="20"/>
              </w:rPr>
              <w:t>0.0503</w:t>
            </w:r>
          </w:p>
        </w:tc>
      </w:tr>
      <w:tr w:rsidR="000E7EC1" w14:paraId="7305D7AF"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14780E9E" w14:textId="77777777" w:rsidR="000E7EC1" w:rsidRDefault="00000000">
            <w:r>
              <w:rPr>
                <w:b/>
                <w:bCs/>
                <w:color w:val="222222"/>
                <w:sz w:val="20"/>
                <w:szCs w:val="20"/>
              </w:rPr>
              <w:t>5</w:t>
            </w:r>
          </w:p>
        </w:tc>
        <w:tc>
          <w:tcPr>
            <w:tcW w:w="5460" w:type="dxa"/>
            <w:shd w:val="clear" w:color="auto" w:fill="FFFFFF"/>
            <w:tcMar>
              <w:top w:w="80" w:type="dxa"/>
              <w:left w:w="120" w:type="dxa"/>
              <w:bottom w:w="80" w:type="dxa"/>
              <w:right w:w="120" w:type="dxa"/>
            </w:tcMar>
            <w:vAlign w:val="center"/>
          </w:tcPr>
          <w:p w14:paraId="5CD578F9" w14:textId="77777777" w:rsidR="000E7EC1" w:rsidRDefault="00000000">
            <w:pPr>
              <w:jc w:val="center"/>
            </w:pPr>
            <w:r>
              <w:rPr>
                <w:color w:val="222222"/>
                <w:sz w:val="20"/>
                <w:szCs w:val="20"/>
              </w:rPr>
              <w:t>market_segment_Direct</w:t>
            </w:r>
          </w:p>
        </w:tc>
        <w:tc>
          <w:tcPr>
            <w:tcW w:w="1900" w:type="dxa"/>
            <w:shd w:val="clear" w:color="auto" w:fill="FFFFFF"/>
            <w:tcMar>
              <w:top w:w="80" w:type="dxa"/>
              <w:left w:w="120" w:type="dxa"/>
              <w:bottom w:w="80" w:type="dxa"/>
              <w:right w:w="120" w:type="dxa"/>
            </w:tcMar>
            <w:vAlign w:val="center"/>
          </w:tcPr>
          <w:p w14:paraId="048EBD6E" w14:textId="77777777" w:rsidR="000E7EC1" w:rsidRDefault="00000000">
            <w:pPr>
              <w:jc w:val="center"/>
            </w:pPr>
            <w:r>
              <w:rPr>
                <w:color w:val="222222"/>
                <w:sz w:val="20"/>
                <w:szCs w:val="20"/>
              </w:rPr>
              <w:t>0.0407</w:t>
            </w:r>
          </w:p>
        </w:tc>
      </w:tr>
      <w:tr w:rsidR="000E7EC1" w14:paraId="65E6A872"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423053A7" w14:textId="77777777" w:rsidR="000E7EC1" w:rsidRDefault="00000000">
            <w:r>
              <w:rPr>
                <w:b/>
                <w:bCs/>
                <w:color w:val="222222"/>
                <w:sz w:val="20"/>
                <w:szCs w:val="20"/>
              </w:rPr>
              <w:t>6</w:t>
            </w:r>
          </w:p>
        </w:tc>
        <w:tc>
          <w:tcPr>
            <w:tcW w:w="5460" w:type="dxa"/>
            <w:shd w:val="clear" w:color="auto" w:fill="F2F2F2"/>
            <w:tcMar>
              <w:top w:w="80" w:type="dxa"/>
              <w:left w:w="120" w:type="dxa"/>
              <w:bottom w:w="80" w:type="dxa"/>
              <w:right w:w="120" w:type="dxa"/>
            </w:tcMar>
            <w:vAlign w:val="center"/>
          </w:tcPr>
          <w:p w14:paraId="530609E7" w14:textId="77777777" w:rsidR="000E7EC1" w:rsidRDefault="00000000">
            <w:pPr>
              <w:jc w:val="center"/>
            </w:pPr>
            <w:r>
              <w:rPr>
                <w:color w:val="222222"/>
                <w:sz w:val="20"/>
                <w:szCs w:val="20"/>
              </w:rPr>
              <w:t>reserved_room_type_D</w:t>
            </w:r>
          </w:p>
        </w:tc>
        <w:tc>
          <w:tcPr>
            <w:tcW w:w="1900" w:type="dxa"/>
            <w:shd w:val="clear" w:color="auto" w:fill="F2F2F2"/>
            <w:tcMar>
              <w:top w:w="80" w:type="dxa"/>
              <w:left w:w="120" w:type="dxa"/>
              <w:bottom w:w="80" w:type="dxa"/>
              <w:right w:w="120" w:type="dxa"/>
            </w:tcMar>
            <w:vAlign w:val="center"/>
          </w:tcPr>
          <w:p w14:paraId="29B6D3C3" w14:textId="77777777" w:rsidR="000E7EC1" w:rsidRDefault="00000000">
            <w:pPr>
              <w:jc w:val="center"/>
            </w:pPr>
            <w:r>
              <w:rPr>
                <w:color w:val="222222"/>
                <w:sz w:val="20"/>
                <w:szCs w:val="20"/>
              </w:rPr>
              <w:t>0.0388</w:t>
            </w:r>
          </w:p>
        </w:tc>
      </w:tr>
      <w:tr w:rsidR="000E7EC1" w14:paraId="0EA568E3"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5CD8F7A0" w14:textId="77777777" w:rsidR="000E7EC1" w:rsidRDefault="00000000">
            <w:r>
              <w:rPr>
                <w:b/>
                <w:bCs/>
                <w:color w:val="222222"/>
                <w:sz w:val="20"/>
                <w:szCs w:val="20"/>
              </w:rPr>
              <w:t>7</w:t>
            </w:r>
          </w:p>
        </w:tc>
        <w:tc>
          <w:tcPr>
            <w:tcW w:w="5460" w:type="dxa"/>
            <w:shd w:val="clear" w:color="auto" w:fill="FFFFFF"/>
            <w:tcMar>
              <w:top w:w="80" w:type="dxa"/>
              <w:left w:w="120" w:type="dxa"/>
              <w:bottom w:w="80" w:type="dxa"/>
              <w:right w:w="120" w:type="dxa"/>
            </w:tcMar>
            <w:vAlign w:val="center"/>
          </w:tcPr>
          <w:p w14:paraId="0AA0A9A4" w14:textId="77777777" w:rsidR="000E7EC1" w:rsidRDefault="00000000">
            <w:pPr>
              <w:jc w:val="center"/>
            </w:pPr>
            <w:r>
              <w:rPr>
                <w:color w:val="222222"/>
                <w:sz w:val="20"/>
                <w:szCs w:val="20"/>
              </w:rPr>
              <w:t>deposit_type_Non Refund</w:t>
            </w:r>
          </w:p>
        </w:tc>
        <w:tc>
          <w:tcPr>
            <w:tcW w:w="1900" w:type="dxa"/>
            <w:shd w:val="clear" w:color="auto" w:fill="FFFFFF"/>
            <w:tcMar>
              <w:top w:w="80" w:type="dxa"/>
              <w:left w:w="120" w:type="dxa"/>
              <w:bottom w:w="80" w:type="dxa"/>
              <w:right w:w="120" w:type="dxa"/>
            </w:tcMar>
            <w:vAlign w:val="center"/>
          </w:tcPr>
          <w:p w14:paraId="5098BD5D" w14:textId="77777777" w:rsidR="000E7EC1" w:rsidRDefault="00000000">
            <w:pPr>
              <w:jc w:val="center"/>
            </w:pPr>
            <w:r>
              <w:rPr>
                <w:color w:val="222222"/>
                <w:sz w:val="20"/>
                <w:szCs w:val="20"/>
              </w:rPr>
              <w:t>0.0370</w:t>
            </w:r>
          </w:p>
        </w:tc>
      </w:tr>
      <w:tr w:rsidR="000E7EC1" w14:paraId="6CDAC539"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7AB5869B" w14:textId="77777777" w:rsidR="000E7EC1" w:rsidRDefault="00000000">
            <w:r>
              <w:rPr>
                <w:b/>
                <w:bCs/>
                <w:color w:val="222222"/>
                <w:sz w:val="20"/>
                <w:szCs w:val="20"/>
              </w:rPr>
              <w:t>8</w:t>
            </w:r>
          </w:p>
        </w:tc>
        <w:tc>
          <w:tcPr>
            <w:tcW w:w="5460" w:type="dxa"/>
            <w:shd w:val="clear" w:color="auto" w:fill="F2F2F2"/>
            <w:tcMar>
              <w:top w:w="80" w:type="dxa"/>
              <w:left w:w="120" w:type="dxa"/>
              <w:bottom w:w="80" w:type="dxa"/>
              <w:right w:w="120" w:type="dxa"/>
            </w:tcMar>
            <w:vAlign w:val="center"/>
          </w:tcPr>
          <w:p w14:paraId="20F9E6B7" w14:textId="77777777" w:rsidR="000E7EC1" w:rsidRDefault="00000000">
            <w:pPr>
              <w:jc w:val="center"/>
            </w:pPr>
            <w:r>
              <w:rPr>
                <w:color w:val="222222"/>
                <w:sz w:val="20"/>
                <w:szCs w:val="20"/>
              </w:rPr>
              <w:t>customer_type_Transient</w:t>
            </w:r>
          </w:p>
        </w:tc>
        <w:tc>
          <w:tcPr>
            <w:tcW w:w="1900" w:type="dxa"/>
            <w:shd w:val="clear" w:color="auto" w:fill="F2F2F2"/>
            <w:tcMar>
              <w:top w:w="80" w:type="dxa"/>
              <w:left w:w="120" w:type="dxa"/>
              <w:bottom w:w="80" w:type="dxa"/>
              <w:right w:w="120" w:type="dxa"/>
            </w:tcMar>
            <w:vAlign w:val="center"/>
          </w:tcPr>
          <w:p w14:paraId="2E14BE71" w14:textId="77777777" w:rsidR="000E7EC1" w:rsidRDefault="00000000">
            <w:pPr>
              <w:jc w:val="center"/>
            </w:pPr>
            <w:r>
              <w:rPr>
                <w:color w:val="222222"/>
                <w:sz w:val="20"/>
                <w:szCs w:val="20"/>
              </w:rPr>
              <w:t>0.0291</w:t>
            </w:r>
          </w:p>
        </w:tc>
      </w:tr>
      <w:tr w:rsidR="000E7EC1" w14:paraId="4DEED621"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1FCD032F" w14:textId="77777777" w:rsidR="000E7EC1" w:rsidRDefault="00000000">
            <w:r>
              <w:rPr>
                <w:b/>
                <w:bCs/>
                <w:color w:val="222222"/>
                <w:sz w:val="20"/>
                <w:szCs w:val="20"/>
              </w:rPr>
              <w:t>9</w:t>
            </w:r>
          </w:p>
        </w:tc>
        <w:tc>
          <w:tcPr>
            <w:tcW w:w="5460" w:type="dxa"/>
            <w:shd w:val="clear" w:color="auto" w:fill="FFFFFF"/>
            <w:tcMar>
              <w:top w:w="80" w:type="dxa"/>
              <w:left w:w="120" w:type="dxa"/>
              <w:bottom w:w="80" w:type="dxa"/>
              <w:right w:w="120" w:type="dxa"/>
            </w:tcMar>
            <w:vAlign w:val="center"/>
          </w:tcPr>
          <w:p w14:paraId="16FFF612" w14:textId="77777777" w:rsidR="000E7EC1" w:rsidRDefault="00000000">
            <w:pPr>
              <w:jc w:val="center"/>
            </w:pPr>
            <w:r>
              <w:rPr>
                <w:color w:val="222222"/>
                <w:sz w:val="20"/>
                <w:szCs w:val="20"/>
              </w:rPr>
              <w:t>agent</w:t>
            </w:r>
          </w:p>
        </w:tc>
        <w:tc>
          <w:tcPr>
            <w:tcW w:w="1900" w:type="dxa"/>
            <w:shd w:val="clear" w:color="auto" w:fill="FFFFFF"/>
            <w:tcMar>
              <w:top w:w="80" w:type="dxa"/>
              <w:left w:w="120" w:type="dxa"/>
              <w:bottom w:w="80" w:type="dxa"/>
              <w:right w:w="120" w:type="dxa"/>
            </w:tcMar>
            <w:vAlign w:val="center"/>
          </w:tcPr>
          <w:p w14:paraId="748FDBC4" w14:textId="77777777" w:rsidR="000E7EC1" w:rsidRDefault="00000000">
            <w:pPr>
              <w:jc w:val="center"/>
            </w:pPr>
            <w:r>
              <w:rPr>
                <w:color w:val="222222"/>
                <w:sz w:val="20"/>
                <w:szCs w:val="20"/>
              </w:rPr>
              <w:t>0.0270</w:t>
            </w:r>
          </w:p>
        </w:tc>
      </w:tr>
      <w:tr w:rsidR="000E7EC1" w14:paraId="430C8641"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5E99876E" w14:textId="77777777" w:rsidR="000E7EC1" w:rsidRDefault="00000000">
            <w:r>
              <w:rPr>
                <w:b/>
                <w:bCs/>
                <w:color w:val="222222"/>
                <w:sz w:val="20"/>
                <w:szCs w:val="20"/>
              </w:rPr>
              <w:t>10</w:t>
            </w:r>
          </w:p>
        </w:tc>
        <w:tc>
          <w:tcPr>
            <w:tcW w:w="5460" w:type="dxa"/>
            <w:shd w:val="clear" w:color="auto" w:fill="F2F2F2"/>
            <w:tcMar>
              <w:top w:w="80" w:type="dxa"/>
              <w:left w:w="120" w:type="dxa"/>
              <w:bottom w:w="80" w:type="dxa"/>
              <w:right w:w="120" w:type="dxa"/>
            </w:tcMar>
            <w:vAlign w:val="center"/>
          </w:tcPr>
          <w:p w14:paraId="42ED5FD3" w14:textId="77777777" w:rsidR="000E7EC1" w:rsidRDefault="00000000">
            <w:pPr>
              <w:jc w:val="center"/>
            </w:pPr>
            <w:r>
              <w:rPr>
                <w:color w:val="222222"/>
                <w:sz w:val="20"/>
                <w:szCs w:val="20"/>
              </w:rPr>
              <w:t>lead_time</w:t>
            </w:r>
          </w:p>
        </w:tc>
        <w:tc>
          <w:tcPr>
            <w:tcW w:w="1900" w:type="dxa"/>
            <w:shd w:val="clear" w:color="auto" w:fill="F2F2F2"/>
            <w:tcMar>
              <w:top w:w="80" w:type="dxa"/>
              <w:left w:w="120" w:type="dxa"/>
              <w:bottom w:w="80" w:type="dxa"/>
              <w:right w:w="120" w:type="dxa"/>
            </w:tcMar>
            <w:vAlign w:val="center"/>
          </w:tcPr>
          <w:p w14:paraId="27820BD4" w14:textId="77777777" w:rsidR="000E7EC1" w:rsidRDefault="00000000">
            <w:pPr>
              <w:jc w:val="center"/>
            </w:pPr>
            <w:r>
              <w:rPr>
                <w:color w:val="222222"/>
                <w:sz w:val="20"/>
                <w:szCs w:val="20"/>
              </w:rPr>
              <w:t>0.0251</w:t>
            </w:r>
          </w:p>
        </w:tc>
      </w:tr>
    </w:tbl>
    <w:p w14:paraId="528734F8" w14:textId="77777777" w:rsidR="000E7EC1" w:rsidRDefault="00000000">
      <w:pPr>
        <w:spacing w:after="160" w:line="300" w:lineRule="auto"/>
        <w:jc w:val="both"/>
      </w:pPr>
      <w:r>
        <w:rPr>
          <w:color w:val="222222"/>
        </w:rPr>
        <w:t>XGBoost achieved the highest accuracy, recall, and F1-score of all four models, while retaining strong precision — the best overall balance across every metric tracked in this study.</w:t>
      </w:r>
    </w:p>
    <w:p w14:paraId="2807E144" w14:textId="77777777" w:rsidR="000E7EC1" w:rsidRDefault="000E7EC1">
      <w:pPr>
        <w:sectPr w:rsidR="000E7EC1">
          <w:pgSz w:w="11906" w:h="16838"/>
          <w:pgMar w:top="1440" w:right="1440" w:bottom="1440" w:left="1440" w:header="708" w:footer="708" w:gutter="0"/>
          <w:cols w:space="720"/>
          <w:docGrid w:linePitch="360"/>
        </w:sectPr>
      </w:pPr>
    </w:p>
    <w:p w14:paraId="5159B901" w14:textId="77777777" w:rsidR="000E7EC1" w:rsidRDefault="00000000">
      <w:pPr>
        <w:pStyle w:val="Heading1"/>
        <w:pBdr>
          <w:bottom w:val="single" w:sz="6" w:space="4" w:color="B8862D"/>
        </w:pBdr>
        <w:spacing w:before="420" w:after="200"/>
      </w:pPr>
      <w:r>
        <w:rPr>
          <w:b/>
          <w:bCs/>
          <w:color w:val="1B2A4A"/>
        </w:rPr>
        <w:lastRenderedPageBreak/>
        <w:t>8. Final Model Comparison &amp; Selection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40"/>
        <w:gridCol w:w="1740"/>
        <w:gridCol w:w="1440"/>
        <w:gridCol w:w="1440"/>
      </w:tblGrid>
      <w:tr w:rsidR="000E7EC1" w14:paraId="3C82270F" w14:textId="77777777">
        <w:tblPrEx>
          <w:tblCellMar>
            <w:top w:w="0" w:type="dxa"/>
            <w:bottom w:w="0" w:type="dxa"/>
          </w:tblCellMar>
        </w:tblPrEx>
        <w:trPr>
          <w:tblHeader/>
        </w:trPr>
        <w:tc>
          <w:tcPr>
            <w:tcW w:w="3600" w:type="dxa"/>
            <w:shd w:val="clear" w:color="auto" w:fill="1B2A4A"/>
            <w:tcMar>
              <w:top w:w="80" w:type="dxa"/>
              <w:left w:w="120" w:type="dxa"/>
              <w:bottom w:w="80" w:type="dxa"/>
              <w:right w:w="120" w:type="dxa"/>
            </w:tcMar>
            <w:vAlign w:val="center"/>
          </w:tcPr>
          <w:p w14:paraId="7A1B4A41" w14:textId="77777777" w:rsidR="000E7EC1" w:rsidRDefault="00000000">
            <w:r>
              <w:rPr>
                <w:b/>
                <w:bCs/>
                <w:color w:val="FFFFFF"/>
                <w:sz w:val="20"/>
                <w:szCs w:val="20"/>
              </w:rPr>
              <w:t>Model</w:t>
            </w:r>
          </w:p>
        </w:tc>
        <w:tc>
          <w:tcPr>
            <w:tcW w:w="1740" w:type="dxa"/>
            <w:shd w:val="clear" w:color="auto" w:fill="1B2A4A"/>
            <w:tcMar>
              <w:top w:w="80" w:type="dxa"/>
              <w:left w:w="120" w:type="dxa"/>
              <w:bottom w:w="80" w:type="dxa"/>
              <w:right w:w="120" w:type="dxa"/>
            </w:tcMar>
            <w:vAlign w:val="center"/>
          </w:tcPr>
          <w:p w14:paraId="03FC993A" w14:textId="77777777" w:rsidR="000E7EC1" w:rsidRDefault="00000000">
            <w:pPr>
              <w:jc w:val="center"/>
            </w:pPr>
            <w:r>
              <w:rPr>
                <w:b/>
                <w:bCs/>
                <w:color w:val="FFFFFF"/>
                <w:sz w:val="20"/>
                <w:szCs w:val="20"/>
              </w:rPr>
              <w:t>Accuracy</w:t>
            </w:r>
          </w:p>
        </w:tc>
        <w:tc>
          <w:tcPr>
            <w:tcW w:w="1740" w:type="dxa"/>
            <w:shd w:val="clear" w:color="auto" w:fill="1B2A4A"/>
            <w:tcMar>
              <w:top w:w="80" w:type="dxa"/>
              <w:left w:w="120" w:type="dxa"/>
              <w:bottom w:w="80" w:type="dxa"/>
              <w:right w:w="120" w:type="dxa"/>
            </w:tcMar>
            <w:vAlign w:val="center"/>
          </w:tcPr>
          <w:p w14:paraId="0C8EF20F" w14:textId="77777777" w:rsidR="000E7EC1" w:rsidRDefault="00000000">
            <w:pPr>
              <w:jc w:val="center"/>
            </w:pPr>
            <w:r>
              <w:rPr>
                <w:b/>
                <w:bCs/>
                <w:color w:val="FFFFFF"/>
                <w:sz w:val="20"/>
                <w:szCs w:val="20"/>
              </w:rPr>
              <w:t>Precision</w:t>
            </w:r>
          </w:p>
        </w:tc>
        <w:tc>
          <w:tcPr>
            <w:tcW w:w="1440" w:type="dxa"/>
            <w:shd w:val="clear" w:color="auto" w:fill="1B2A4A"/>
            <w:tcMar>
              <w:top w:w="80" w:type="dxa"/>
              <w:left w:w="120" w:type="dxa"/>
              <w:bottom w:w="80" w:type="dxa"/>
              <w:right w:w="120" w:type="dxa"/>
            </w:tcMar>
            <w:vAlign w:val="center"/>
          </w:tcPr>
          <w:p w14:paraId="62E8CE76" w14:textId="77777777" w:rsidR="000E7EC1" w:rsidRDefault="00000000">
            <w:pPr>
              <w:jc w:val="center"/>
            </w:pPr>
            <w:r>
              <w:rPr>
                <w:b/>
                <w:bCs/>
                <w:color w:val="FFFFFF"/>
                <w:sz w:val="20"/>
                <w:szCs w:val="20"/>
              </w:rPr>
              <w:t>Recall</w:t>
            </w:r>
          </w:p>
        </w:tc>
        <w:tc>
          <w:tcPr>
            <w:tcW w:w="1440" w:type="dxa"/>
            <w:shd w:val="clear" w:color="auto" w:fill="1B2A4A"/>
            <w:tcMar>
              <w:top w:w="80" w:type="dxa"/>
              <w:left w:w="120" w:type="dxa"/>
              <w:bottom w:w="80" w:type="dxa"/>
              <w:right w:w="120" w:type="dxa"/>
            </w:tcMar>
            <w:vAlign w:val="center"/>
          </w:tcPr>
          <w:p w14:paraId="18457ABB" w14:textId="77777777" w:rsidR="000E7EC1" w:rsidRDefault="00000000">
            <w:pPr>
              <w:jc w:val="center"/>
            </w:pPr>
            <w:r>
              <w:rPr>
                <w:b/>
                <w:bCs/>
                <w:color w:val="FFFFFF"/>
                <w:sz w:val="20"/>
                <w:szCs w:val="20"/>
              </w:rPr>
              <w:t>F1 Score</w:t>
            </w:r>
          </w:p>
        </w:tc>
      </w:tr>
      <w:tr w:rsidR="000E7EC1" w14:paraId="40416E7F"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68213D18" w14:textId="77777777" w:rsidR="000E7EC1" w:rsidRDefault="00000000">
            <w:r>
              <w:rPr>
                <w:b/>
                <w:bCs/>
                <w:color w:val="222222"/>
                <w:sz w:val="20"/>
                <w:szCs w:val="20"/>
              </w:rPr>
              <w:t>Logistic Regression</w:t>
            </w:r>
          </w:p>
        </w:tc>
        <w:tc>
          <w:tcPr>
            <w:tcW w:w="1740" w:type="dxa"/>
            <w:shd w:val="clear" w:color="auto" w:fill="FFFFFF"/>
            <w:tcMar>
              <w:top w:w="80" w:type="dxa"/>
              <w:left w:w="120" w:type="dxa"/>
              <w:bottom w:w="80" w:type="dxa"/>
              <w:right w:w="120" w:type="dxa"/>
            </w:tcMar>
            <w:vAlign w:val="center"/>
          </w:tcPr>
          <w:p w14:paraId="5E31A8F8" w14:textId="77777777" w:rsidR="000E7EC1" w:rsidRDefault="00000000">
            <w:pPr>
              <w:jc w:val="center"/>
            </w:pPr>
            <w:r>
              <w:rPr>
                <w:color w:val="222222"/>
                <w:sz w:val="20"/>
                <w:szCs w:val="20"/>
              </w:rPr>
              <w:t>79.69%</w:t>
            </w:r>
          </w:p>
        </w:tc>
        <w:tc>
          <w:tcPr>
            <w:tcW w:w="1740" w:type="dxa"/>
            <w:shd w:val="clear" w:color="auto" w:fill="FFFFFF"/>
            <w:tcMar>
              <w:top w:w="80" w:type="dxa"/>
              <w:left w:w="120" w:type="dxa"/>
              <w:bottom w:w="80" w:type="dxa"/>
              <w:right w:w="120" w:type="dxa"/>
            </w:tcMar>
            <w:vAlign w:val="center"/>
          </w:tcPr>
          <w:p w14:paraId="322C1779" w14:textId="77777777" w:rsidR="000E7EC1" w:rsidRDefault="00000000">
            <w:pPr>
              <w:jc w:val="center"/>
            </w:pPr>
            <w:r>
              <w:rPr>
                <w:color w:val="222222"/>
                <w:sz w:val="20"/>
                <w:szCs w:val="20"/>
              </w:rPr>
              <w:t>68.33%</w:t>
            </w:r>
          </w:p>
        </w:tc>
        <w:tc>
          <w:tcPr>
            <w:tcW w:w="1440" w:type="dxa"/>
            <w:shd w:val="clear" w:color="auto" w:fill="FFFFFF"/>
            <w:tcMar>
              <w:top w:w="80" w:type="dxa"/>
              <w:left w:w="120" w:type="dxa"/>
              <w:bottom w:w="80" w:type="dxa"/>
              <w:right w:w="120" w:type="dxa"/>
            </w:tcMar>
            <w:vAlign w:val="center"/>
          </w:tcPr>
          <w:p w14:paraId="608D4D94" w14:textId="77777777" w:rsidR="000E7EC1" w:rsidRDefault="00000000">
            <w:pPr>
              <w:jc w:val="center"/>
            </w:pPr>
            <w:r>
              <w:rPr>
                <w:color w:val="222222"/>
                <w:sz w:val="20"/>
                <w:szCs w:val="20"/>
              </w:rPr>
              <w:t>48.64%</w:t>
            </w:r>
          </w:p>
        </w:tc>
        <w:tc>
          <w:tcPr>
            <w:tcW w:w="1440" w:type="dxa"/>
            <w:shd w:val="clear" w:color="auto" w:fill="FFFFFF"/>
            <w:tcMar>
              <w:top w:w="80" w:type="dxa"/>
              <w:left w:w="120" w:type="dxa"/>
              <w:bottom w:w="80" w:type="dxa"/>
              <w:right w:w="120" w:type="dxa"/>
            </w:tcMar>
            <w:vAlign w:val="center"/>
          </w:tcPr>
          <w:p w14:paraId="27E611B1" w14:textId="77777777" w:rsidR="000E7EC1" w:rsidRDefault="00000000">
            <w:pPr>
              <w:jc w:val="center"/>
            </w:pPr>
            <w:r>
              <w:rPr>
                <w:color w:val="222222"/>
                <w:sz w:val="20"/>
                <w:szCs w:val="20"/>
              </w:rPr>
              <w:t>56.83%</w:t>
            </w:r>
          </w:p>
        </w:tc>
      </w:tr>
      <w:tr w:rsidR="000E7EC1" w14:paraId="17E689E3"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2938C4A5" w14:textId="77777777" w:rsidR="000E7EC1" w:rsidRDefault="00000000">
            <w:r>
              <w:rPr>
                <w:b/>
                <w:bCs/>
                <w:color w:val="222222"/>
                <w:sz w:val="20"/>
                <w:szCs w:val="20"/>
              </w:rPr>
              <w:t>Decision Tree</w:t>
            </w:r>
          </w:p>
        </w:tc>
        <w:tc>
          <w:tcPr>
            <w:tcW w:w="1740" w:type="dxa"/>
            <w:shd w:val="clear" w:color="auto" w:fill="F2F2F2"/>
            <w:tcMar>
              <w:top w:w="80" w:type="dxa"/>
              <w:left w:w="120" w:type="dxa"/>
              <w:bottom w:w="80" w:type="dxa"/>
              <w:right w:w="120" w:type="dxa"/>
            </w:tcMar>
            <w:vAlign w:val="center"/>
          </w:tcPr>
          <w:p w14:paraId="01DCC4DD" w14:textId="77777777" w:rsidR="000E7EC1" w:rsidRDefault="00000000">
            <w:pPr>
              <w:jc w:val="center"/>
            </w:pPr>
            <w:r>
              <w:rPr>
                <w:color w:val="222222"/>
                <w:sz w:val="20"/>
                <w:szCs w:val="20"/>
              </w:rPr>
              <w:t>79.13%</w:t>
            </w:r>
          </w:p>
        </w:tc>
        <w:tc>
          <w:tcPr>
            <w:tcW w:w="1740" w:type="dxa"/>
            <w:shd w:val="clear" w:color="auto" w:fill="F2F2F2"/>
            <w:tcMar>
              <w:top w:w="80" w:type="dxa"/>
              <w:left w:w="120" w:type="dxa"/>
              <w:bottom w:w="80" w:type="dxa"/>
              <w:right w:w="120" w:type="dxa"/>
            </w:tcMar>
            <w:vAlign w:val="center"/>
          </w:tcPr>
          <w:p w14:paraId="0D78FA60" w14:textId="77777777" w:rsidR="000E7EC1" w:rsidRDefault="00000000">
            <w:pPr>
              <w:jc w:val="center"/>
            </w:pPr>
            <w:r>
              <w:rPr>
                <w:color w:val="222222"/>
                <w:sz w:val="20"/>
                <w:szCs w:val="20"/>
              </w:rPr>
              <w:t>61.93%</w:t>
            </w:r>
          </w:p>
        </w:tc>
        <w:tc>
          <w:tcPr>
            <w:tcW w:w="1440" w:type="dxa"/>
            <w:shd w:val="clear" w:color="auto" w:fill="F2F2F2"/>
            <w:tcMar>
              <w:top w:w="80" w:type="dxa"/>
              <w:left w:w="120" w:type="dxa"/>
              <w:bottom w:w="80" w:type="dxa"/>
              <w:right w:w="120" w:type="dxa"/>
            </w:tcMar>
            <w:vAlign w:val="center"/>
          </w:tcPr>
          <w:p w14:paraId="7529EF2B" w14:textId="77777777" w:rsidR="000E7EC1" w:rsidRDefault="00000000">
            <w:pPr>
              <w:jc w:val="center"/>
            </w:pPr>
            <w:r>
              <w:rPr>
                <w:color w:val="222222"/>
                <w:sz w:val="20"/>
                <w:szCs w:val="20"/>
              </w:rPr>
              <w:t>63.29%</w:t>
            </w:r>
          </w:p>
        </w:tc>
        <w:tc>
          <w:tcPr>
            <w:tcW w:w="1440" w:type="dxa"/>
            <w:shd w:val="clear" w:color="auto" w:fill="F2F2F2"/>
            <w:tcMar>
              <w:top w:w="80" w:type="dxa"/>
              <w:left w:w="120" w:type="dxa"/>
              <w:bottom w:w="80" w:type="dxa"/>
              <w:right w:w="120" w:type="dxa"/>
            </w:tcMar>
            <w:vAlign w:val="center"/>
          </w:tcPr>
          <w:p w14:paraId="64C94199" w14:textId="77777777" w:rsidR="000E7EC1" w:rsidRDefault="00000000">
            <w:pPr>
              <w:jc w:val="center"/>
            </w:pPr>
            <w:r>
              <w:rPr>
                <w:color w:val="222222"/>
                <w:sz w:val="20"/>
                <w:szCs w:val="20"/>
              </w:rPr>
              <w:t>62.60%</w:t>
            </w:r>
          </w:p>
        </w:tc>
      </w:tr>
      <w:tr w:rsidR="000E7EC1" w14:paraId="11FEE075"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0244943F" w14:textId="77777777" w:rsidR="000E7EC1" w:rsidRDefault="00000000">
            <w:r>
              <w:rPr>
                <w:b/>
                <w:bCs/>
                <w:color w:val="222222"/>
                <w:sz w:val="20"/>
                <w:szCs w:val="20"/>
              </w:rPr>
              <w:t>Random Forest</w:t>
            </w:r>
          </w:p>
        </w:tc>
        <w:tc>
          <w:tcPr>
            <w:tcW w:w="1740" w:type="dxa"/>
            <w:shd w:val="clear" w:color="auto" w:fill="FFFFFF"/>
            <w:tcMar>
              <w:top w:w="80" w:type="dxa"/>
              <w:left w:w="120" w:type="dxa"/>
              <w:bottom w:w="80" w:type="dxa"/>
              <w:right w:w="120" w:type="dxa"/>
            </w:tcMar>
            <w:vAlign w:val="center"/>
          </w:tcPr>
          <w:p w14:paraId="1BF7F301" w14:textId="77777777" w:rsidR="000E7EC1" w:rsidRDefault="00000000">
            <w:pPr>
              <w:jc w:val="center"/>
            </w:pPr>
            <w:r>
              <w:rPr>
                <w:color w:val="222222"/>
                <w:sz w:val="20"/>
                <w:szCs w:val="20"/>
              </w:rPr>
              <w:t>84.07%</w:t>
            </w:r>
          </w:p>
        </w:tc>
        <w:tc>
          <w:tcPr>
            <w:tcW w:w="1740" w:type="dxa"/>
            <w:shd w:val="clear" w:color="auto" w:fill="FFFFFF"/>
            <w:tcMar>
              <w:top w:w="80" w:type="dxa"/>
              <w:left w:w="120" w:type="dxa"/>
              <w:bottom w:w="80" w:type="dxa"/>
              <w:right w:w="120" w:type="dxa"/>
            </w:tcMar>
            <w:vAlign w:val="center"/>
          </w:tcPr>
          <w:p w14:paraId="12323719" w14:textId="77777777" w:rsidR="000E7EC1" w:rsidRDefault="00000000">
            <w:pPr>
              <w:jc w:val="center"/>
            </w:pPr>
            <w:r>
              <w:rPr>
                <w:color w:val="222222"/>
                <w:sz w:val="20"/>
                <w:szCs w:val="20"/>
              </w:rPr>
              <w:t>76.75%</w:t>
            </w:r>
          </w:p>
        </w:tc>
        <w:tc>
          <w:tcPr>
            <w:tcW w:w="1440" w:type="dxa"/>
            <w:shd w:val="clear" w:color="auto" w:fill="FFFFFF"/>
            <w:tcMar>
              <w:top w:w="80" w:type="dxa"/>
              <w:left w:w="120" w:type="dxa"/>
              <w:bottom w:w="80" w:type="dxa"/>
              <w:right w:w="120" w:type="dxa"/>
            </w:tcMar>
            <w:vAlign w:val="center"/>
          </w:tcPr>
          <w:p w14:paraId="2B787A5F" w14:textId="77777777" w:rsidR="000E7EC1" w:rsidRDefault="00000000">
            <w:pPr>
              <w:jc w:val="center"/>
            </w:pPr>
            <w:r>
              <w:rPr>
                <w:color w:val="222222"/>
                <w:sz w:val="20"/>
                <w:szCs w:val="20"/>
              </w:rPr>
              <w:t>60.31%</w:t>
            </w:r>
          </w:p>
        </w:tc>
        <w:tc>
          <w:tcPr>
            <w:tcW w:w="1440" w:type="dxa"/>
            <w:shd w:val="clear" w:color="auto" w:fill="FFFFFF"/>
            <w:tcMar>
              <w:top w:w="80" w:type="dxa"/>
              <w:left w:w="120" w:type="dxa"/>
              <w:bottom w:w="80" w:type="dxa"/>
              <w:right w:w="120" w:type="dxa"/>
            </w:tcMar>
            <w:vAlign w:val="center"/>
          </w:tcPr>
          <w:p w14:paraId="47FB6282" w14:textId="77777777" w:rsidR="000E7EC1" w:rsidRDefault="00000000">
            <w:pPr>
              <w:jc w:val="center"/>
            </w:pPr>
            <w:r>
              <w:rPr>
                <w:color w:val="222222"/>
                <w:sz w:val="20"/>
                <w:szCs w:val="20"/>
              </w:rPr>
              <w:t>67.54%</w:t>
            </w:r>
          </w:p>
        </w:tc>
      </w:tr>
      <w:tr w:rsidR="000E7EC1" w14:paraId="15957332"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79F5AA10" w14:textId="77777777" w:rsidR="000E7EC1" w:rsidRDefault="00000000">
            <w:r>
              <w:rPr>
                <w:b/>
                <w:bCs/>
                <w:color w:val="222222"/>
                <w:sz w:val="20"/>
                <w:szCs w:val="20"/>
              </w:rPr>
              <w:t>XGBoost (Selected)</w:t>
            </w:r>
          </w:p>
        </w:tc>
        <w:tc>
          <w:tcPr>
            <w:tcW w:w="1740" w:type="dxa"/>
            <w:shd w:val="clear" w:color="auto" w:fill="F2F2F2"/>
            <w:tcMar>
              <w:top w:w="80" w:type="dxa"/>
              <w:left w:w="120" w:type="dxa"/>
              <w:bottom w:w="80" w:type="dxa"/>
              <w:right w:w="120" w:type="dxa"/>
            </w:tcMar>
            <w:vAlign w:val="center"/>
          </w:tcPr>
          <w:p w14:paraId="608A258A" w14:textId="77777777" w:rsidR="000E7EC1" w:rsidRDefault="00000000">
            <w:pPr>
              <w:jc w:val="center"/>
            </w:pPr>
            <w:r>
              <w:rPr>
                <w:color w:val="222222"/>
                <w:sz w:val="20"/>
                <w:szCs w:val="20"/>
              </w:rPr>
              <w:t>84.20%</w:t>
            </w:r>
          </w:p>
        </w:tc>
        <w:tc>
          <w:tcPr>
            <w:tcW w:w="1740" w:type="dxa"/>
            <w:shd w:val="clear" w:color="auto" w:fill="F2F2F2"/>
            <w:tcMar>
              <w:top w:w="80" w:type="dxa"/>
              <w:left w:w="120" w:type="dxa"/>
              <w:bottom w:w="80" w:type="dxa"/>
              <w:right w:w="120" w:type="dxa"/>
            </w:tcMar>
            <w:vAlign w:val="center"/>
          </w:tcPr>
          <w:p w14:paraId="2ECF178B" w14:textId="77777777" w:rsidR="000E7EC1" w:rsidRDefault="00000000">
            <w:pPr>
              <w:jc w:val="center"/>
            </w:pPr>
            <w:r>
              <w:rPr>
                <w:color w:val="222222"/>
                <w:sz w:val="20"/>
                <w:szCs w:val="20"/>
              </w:rPr>
              <w:t>75.27%</w:t>
            </w:r>
          </w:p>
        </w:tc>
        <w:tc>
          <w:tcPr>
            <w:tcW w:w="1440" w:type="dxa"/>
            <w:shd w:val="clear" w:color="auto" w:fill="F2F2F2"/>
            <w:tcMar>
              <w:top w:w="80" w:type="dxa"/>
              <w:left w:w="120" w:type="dxa"/>
              <w:bottom w:w="80" w:type="dxa"/>
              <w:right w:w="120" w:type="dxa"/>
            </w:tcMar>
            <w:vAlign w:val="center"/>
          </w:tcPr>
          <w:p w14:paraId="59C7055D" w14:textId="77777777" w:rsidR="000E7EC1" w:rsidRDefault="00000000">
            <w:pPr>
              <w:jc w:val="center"/>
            </w:pPr>
            <w:r>
              <w:rPr>
                <w:color w:val="222222"/>
                <w:sz w:val="20"/>
                <w:szCs w:val="20"/>
              </w:rPr>
              <w:t>63.31%</w:t>
            </w:r>
          </w:p>
        </w:tc>
        <w:tc>
          <w:tcPr>
            <w:tcW w:w="1440" w:type="dxa"/>
            <w:shd w:val="clear" w:color="auto" w:fill="F2F2F2"/>
            <w:tcMar>
              <w:top w:w="80" w:type="dxa"/>
              <w:left w:w="120" w:type="dxa"/>
              <w:bottom w:w="80" w:type="dxa"/>
              <w:right w:w="120" w:type="dxa"/>
            </w:tcMar>
            <w:vAlign w:val="center"/>
          </w:tcPr>
          <w:p w14:paraId="4325A0C5" w14:textId="77777777" w:rsidR="000E7EC1" w:rsidRDefault="00000000">
            <w:pPr>
              <w:jc w:val="center"/>
            </w:pPr>
            <w:r>
              <w:rPr>
                <w:color w:val="222222"/>
                <w:sz w:val="20"/>
                <w:szCs w:val="20"/>
              </w:rPr>
              <w:t>68.78%</w:t>
            </w:r>
          </w:p>
        </w:tc>
      </w:tr>
    </w:tbl>
    <w:p w14:paraId="2170FF89" w14:textId="77777777" w:rsidR="000E7EC1" w:rsidRDefault="00000000">
      <w:pPr>
        <w:pStyle w:val="Heading3"/>
        <w:spacing w:before="220" w:after="120"/>
      </w:pPr>
      <w:r>
        <w:rPr>
          <w:b/>
          <w:bCs/>
          <w:color w:val="B8862D"/>
          <w:sz w:val="22"/>
          <w:szCs w:val="22"/>
        </w:rPr>
        <w:t>Performance Narrative</w:t>
      </w:r>
    </w:p>
    <w:p w14:paraId="0707F15B" w14:textId="77777777" w:rsidR="000E7EC1" w:rsidRDefault="00000000">
      <w:pPr>
        <w:pStyle w:val="ListParagraph"/>
        <w:numPr>
          <w:ilvl w:val="0"/>
          <w:numId w:val="1"/>
        </w:numPr>
        <w:spacing w:after="90"/>
      </w:pPr>
      <w:r>
        <w:rPr>
          <w:color w:val="222222"/>
        </w:rPr>
        <w:t>Logistic Regression: reliable linear baseline; lowest recall of the group.</w:t>
      </w:r>
    </w:p>
    <w:p w14:paraId="56C2E794" w14:textId="77777777" w:rsidR="000E7EC1" w:rsidRDefault="00000000">
      <w:pPr>
        <w:pStyle w:val="ListParagraph"/>
        <w:numPr>
          <w:ilvl w:val="0"/>
          <w:numId w:val="1"/>
        </w:numPr>
        <w:spacing w:after="90"/>
      </w:pPr>
      <w:r>
        <w:rPr>
          <w:color w:val="222222"/>
        </w:rPr>
        <w:t>Decision Tree: strong recall gain over the baseline, at the cost of some precision and mild overfitting risk.</w:t>
      </w:r>
    </w:p>
    <w:p w14:paraId="0E3B0976" w14:textId="77777777" w:rsidR="000E7EC1" w:rsidRDefault="00000000">
      <w:pPr>
        <w:pStyle w:val="ListParagraph"/>
        <w:numPr>
          <w:ilvl w:val="0"/>
          <w:numId w:val="1"/>
        </w:numPr>
        <w:spacing w:after="90"/>
      </w:pPr>
      <w:r>
        <w:rPr>
          <w:color w:val="222222"/>
        </w:rPr>
        <w:t>Random Forest: best precision; substantially reduces the overfitting seen in a single tree via bagging.</w:t>
      </w:r>
    </w:p>
    <w:p w14:paraId="09E6AE8A" w14:textId="77777777" w:rsidR="000E7EC1" w:rsidRDefault="00000000">
      <w:pPr>
        <w:pStyle w:val="ListParagraph"/>
        <w:numPr>
          <w:ilvl w:val="0"/>
          <w:numId w:val="1"/>
        </w:numPr>
        <w:spacing w:after="90"/>
      </w:pPr>
      <w:r>
        <w:rPr>
          <w:color w:val="222222"/>
        </w:rPr>
        <w:t>XGBoost: best accuracy, recall, and F1-score; sequential boosting captures complex feature interactions most effectively.</w:t>
      </w:r>
    </w:p>
    <w:p w14:paraId="71C2A039" w14:textId="77777777" w:rsidR="000E7EC1" w:rsidRDefault="00000000">
      <w:pPr>
        <w:pStyle w:val="Heading3"/>
        <w:spacing w:before="220" w:after="120"/>
      </w:pPr>
      <w:r>
        <w:rPr>
          <w:b/>
          <w:bCs/>
          <w:color w:val="B8862D"/>
          <w:sz w:val="22"/>
          <w:szCs w:val="22"/>
        </w:rPr>
        <w:t>Selected Model: XGBoost</w:t>
      </w:r>
    </w:p>
    <w:p w14:paraId="52899E78" w14:textId="77777777" w:rsidR="000E7EC1" w:rsidRDefault="00000000">
      <w:pPr>
        <w:spacing w:after="160" w:line="300" w:lineRule="auto"/>
        <w:jc w:val="both"/>
      </w:pPr>
      <w:r>
        <w:rPr>
          <w:color w:val="222222"/>
        </w:rPr>
        <w:t>XGBoost is selected as the final model because it delivers the best overall balance across Accuracy, Precision, Recall, and F1-Score, rather than excelling on a single metric at the expense of others. This holistic strength makes it the most suitable candidate for a production cancellation-risk scoring system, where both catching true cancellations (recall) and avoiding false alarms (precision) carry real operational cost.</w:t>
      </w:r>
    </w:p>
    <w:p w14:paraId="049153DD" w14:textId="77777777" w:rsidR="000E7EC1" w:rsidRDefault="000E7EC1">
      <w:pPr>
        <w:sectPr w:rsidR="000E7EC1">
          <w:pgSz w:w="11906" w:h="16838"/>
          <w:pgMar w:top="1440" w:right="1440" w:bottom="1440" w:left="1440" w:header="708" w:footer="708" w:gutter="0"/>
          <w:cols w:space="720"/>
          <w:docGrid w:linePitch="360"/>
        </w:sectPr>
      </w:pPr>
    </w:p>
    <w:p w14:paraId="564AF8D6" w14:textId="77777777" w:rsidR="000E7EC1" w:rsidRDefault="00000000">
      <w:pPr>
        <w:pStyle w:val="Heading1"/>
        <w:pBdr>
          <w:bottom w:val="single" w:sz="6" w:space="4" w:color="B8862D"/>
        </w:pBdr>
        <w:spacing w:before="420" w:after="200"/>
      </w:pPr>
      <w:r>
        <w:rPr>
          <w:b/>
          <w:bCs/>
          <w:color w:val="1B2A4A"/>
        </w:rPr>
        <w:lastRenderedPageBreak/>
        <w:t>9. Model Explainability (SHAP)</w:t>
      </w:r>
    </w:p>
    <w:p w14:paraId="15390263" w14:textId="77777777" w:rsidR="000E7EC1" w:rsidRDefault="00000000">
      <w:pPr>
        <w:spacing w:after="160" w:line="300" w:lineRule="auto"/>
        <w:jc w:val="both"/>
      </w:pPr>
      <w:r>
        <w:rPr>
          <w:color w:val="222222"/>
        </w:rPr>
        <w:t>Ensemble models like XGBoost are powerful but opaque. To build stakeholder trust and validate that the model is learning genuine business signal rather than spurious correlations, SHAP (SHapley Additive exPlanations) was applied to a 300-row sample of the test set using shap.TreeExplainer.</w:t>
      </w:r>
    </w:p>
    <w:p w14:paraId="471D3EDF" w14:textId="77777777" w:rsidR="000E7EC1" w:rsidRDefault="00000000">
      <w:pPr>
        <w:spacing w:before="150" w:after="80"/>
        <w:jc w:val="center"/>
      </w:pPr>
      <w:r>
        <w:rPr>
          <w:noProof/>
        </w:rPr>
        <w:drawing>
          <wp:inline distT="0" distB="0" distL="0" distR="0" wp14:anchorId="41024FC4" wp14:editId="10BAE7D9">
            <wp:extent cx="3619500" cy="4314825"/>
            <wp:effectExtent l="0" t="0" r="0" b="0"/>
            <wp:docPr id="554906301" name="Picture 55490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4314825"/>
                    </a:xfrm>
                    <a:prstGeom prst="rect">
                      <a:avLst/>
                    </a:prstGeom>
                  </pic:spPr>
                </pic:pic>
              </a:graphicData>
            </a:graphic>
          </wp:inline>
        </w:drawing>
      </w:r>
    </w:p>
    <w:p w14:paraId="4801BF9D" w14:textId="77777777" w:rsidR="000E7EC1" w:rsidRDefault="00000000">
      <w:pPr>
        <w:spacing w:after="240"/>
        <w:jc w:val="center"/>
      </w:pPr>
      <w:r>
        <w:rPr>
          <w:i/>
          <w:iCs/>
          <w:color w:val="666666"/>
          <w:sz w:val="18"/>
          <w:szCs w:val="18"/>
        </w:rPr>
        <w:t>Figure 13 — SHAP summary plot for the XGBoost model</w:t>
      </w:r>
    </w:p>
    <w:p w14:paraId="0620B245" w14:textId="77777777" w:rsidR="000E7EC1" w:rsidRDefault="00000000">
      <w:pPr>
        <w:pStyle w:val="Heading3"/>
        <w:spacing w:before="220" w:after="120"/>
      </w:pPr>
      <w:r>
        <w:rPr>
          <w:b/>
          <w:bCs/>
          <w:color w:val="B8862D"/>
          <w:sz w:val="22"/>
          <w:szCs w:val="22"/>
        </w:rPr>
        <w:t>Key Observations</w:t>
      </w:r>
    </w:p>
    <w:p w14:paraId="2F63B871" w14:textId="77777777" w:rsidR="000E7EC1" w:rsidRDefault="00000000">
      <w:pPr>
        <w:pStyle w:val="ListParagraph"/>
        <w:numPr>
          <w:ilvl w:val="0"/>
          <w:numId w:val="1"/>
        </w:numPr>
        <w:spacing w:after="90"/>
      </w:pPr>
      <w:r>
        <w:rPr>
          <w:color w:val="222222"/>
        </w:rPr>
        <w:t>country_PRT is one of the most influential features affecting cancellation predictions.</w:t>
      </w:r>
    </w:p>
    <w:p w14:paraId="1FA78372" w14:textId="77777777" w:rsidR="000E7EC1" w:rsidRDefault="00000000">
      <w:pPr>
        <w:pStyle w:val="ListParagraph"/>
        <w:numPr>
          <w:ilvl w:val="0"/>
          <w:numId w:val="1"/>
        </w:numPr>
        <w:spacing w:after="90"/>
      </w:pPr>
      <w:r>
        <w:rPr>
          <w:color w:val="222222"/>
        </w:rPr>
        <w:t>required_car_parking_spaces strongly reduces cancellation likelihood when present.</w:t>
      </w:r>
    </w:p>
    <w:p w14:paraId="786A6F52" w14:textId="77777777" w:rsidR="000E7EC1" w:rsidRDefault="00000000">
      <w:pPr>
        <w:pStyle w:val="ListParagraph"/>
        <w:numPr>
          <w:ilvl w:val="0"/>
          <w:numId w:val="1"/>
        </w:numPr>
        <w:spacing w:after="90"/>
      </w:pPr>
      <w:r>
        <w:rPr>
          <w:color w:val="222222"/>
        </w:rPr>
        <w:t>lead_time increases cancellation probability as it grows larger.</w:t>
      </w:r>
    </w:p>
    <w:p w14:paraId="263DA4DC" w14:textId="77777777" w:rsidR="000E7EC1" w:rsidRDefault="00000000">
      <w:pPr>
        <w:pStyle w:val="ListParagraph"/>
        <w:numPr>
          <w:ilvl w:val="0"/>
          <w:numId w:val="1"/>
        </w:numPr>
        <w:spacing w:after="90"/>
      </w:pPr>
      <w:r>
        <w:rPr>
          <w:color w:val="222222"/>
        </w:rPr>
        <w:t>total_of_special_requests contributes meaningfully, reflecting distinct guest engagement patterns.</w:t>
      </w:r>
    </w:p>
    <w:p w14:paraId="25EA605E" w14:textId="77777777" w:rsidR="000E7EC1" w:rsidRDefault="00000000">
      <w:pPr>
        <w:pStyle w:val="ListParagraph"/>
        <w:numPr>
          <w:ilvl w:val="0"/>
          <w:numId w:val="1"/>
        </w:numPr>
        <w:spacing w:after="90"/>
      </w:pPr>
      <w:r>
        <w:rPr>
          <w:color w:val="222222"/>
        </w:rPr>
        <w:t>Market segment, customer type, room type, and deposit type also play significant roles.</w:t>
      </w:r>
    </w:p>
    <w:p w14:paraId="2B7FC4D3" w14:textId="77777777" w:rsidR="000E7EC1" w:rsidRDefault="00000000">
      <w:pPr>
        <w:pStyle w:val="ListParagraph"/>
        <w:numPr>
          <w:ilvl w:val="0"/>
          <w:numId w:val="1"/>
        </w:numPr>
        <w:spacing w:after="90"/>
      </w:pPr>
      <w:r>
        <w:rPr>
          <w:color w:val="222222"/>
        </w:rPr>
        <w:t>Engineered features changes_per_night and risk_score appear among the influential contributors, confirming that the feature engineering stage added genuine predictive signal.</w:t>
      </w:r>
    </w:p>
    <w:p w14:paraId="5FAEA1DA" w14:textId="77777777" w:rsidR="000E7EC1" w:rsidRDefault="00000000">
      <w:pPr>
        <w:spacing w:after="160" w:line="300" w:lineRule="auto"/>
        <w:jc w:val="both"/>
      </w:pPr>
      <w:r>
        <w:rPr>
          <w:color w:val="222222"/>
        </w:rPr>
        <w:t>The SHAP analysis confirms that the XGBoost model's decisions are grounded in interpretable, business-relevant features — an important validation step before any such model is considered for operational deployment.</w:t>
      </w:r>
    </w:p>
    <w:p w14:paraId="498401CF" w14:textId="77777777" w:rsidR="000E7EC1" w:rsidRDefault="000E7EC1">
      <w:pPr>
        <w:sectPr w:rsidR="000E7EC1">
          <w:pgSz w:w="11906" w:h="16838"/>
          <w:pgMar w:top="1440" w:right="1440" w:bottom="1440" w:left="1440" w:header="708" w:footer="708" w:gutter="0"/>
          <w:cols w:space="720"/>
          <w:docGrid w:linePitch="360"/>
        </w:sectPr>
      </w:pPr>
    </w:p>
    <w:p w14:paraId="68464554" w14:textId="77777777" w:rsidR="000E7EC1" w:rsidRDefault="00000000">
      <w:pPr>
        <w:pStyle w:val="Heading1"/>
        <w:pBdr>
          <w:bottom w:val="single" w:sz="6" w:space="4" w:color="B8862D"/>
        </w:pBdr>
        <w:spacing w:before="420" w:after="200"/>
      </w:pPr>
      <w:r>
        <w:rPr>
          <w:b/>
          <w:bCs/>
          <w:color w:val="1B2A4A"/>
        </w:rPr>
        <w:lastRenderedPageBreak/>
        <w:t>10. Conclusion</w:t>
      </w:r>
    </w:p>
    <w:p w14:paraId="6ADE8D44" w14:textId="77777777" w:rsidR="000E7EC1" w:rsidRDefault="00000000">
      <w:pPr>
        <w:spacing w:after="160" w:line="300" w:lineRule="auto"/>
        <w:jc w:val="both"/>
      </w:pPr>
      <w:r>
        <w:rPr>
          <w:color w:val="222222"/>
        </w:rPr>
        <w:t>This project developed and rigorously benchmarked four machine learning models to predict hotel booking cancellations, spanning data cleaning, EDA, feature engineering, model training, and explainability. Among Logistic Regression, Decision Tree, Random Forest, and XGBoost, XGBoost emerged as the best-performing model with 84.20% accuracy, 75.27% precision, 63.31% recall, and a 68.78% F1-score.</w:t>
      </w:r>
    </w:p>
    <w:p w14:paraId="76DE5D2A" w14:textId="77777777" w:rsidR="000E7EC1" w:rsidRDefault="00000000">
      <w:pPr>
        <w:spacing w:after="160" w:line="300" w:lineRule="auto"/>
        <w:jc w:val="both"/>
      </w:pPr>
      <w:r>
        <w:rPr>
          <w:color w:val="222222"/>
        </w:rPr>
        <w:t>The results demonstrate that thoughtful, business-driven feature engineering — rather than raw column count — was a key driver of performance improvement, as evidenced by engineered features repeatedly appearing among the top predictors across both Random Forest and XGBoost. SHAP-based explainability further confirmed that the final model's decisions are grounded in intuitive, business-relevant signals such as lead time, parking requirements, and guest nationality.</w:t>
      </w:r>
    </w:p>
    <w:p w14:paraId="4BA91103" w14:textId="77777777" w:rsidR="000E7EC1" w:rsidRDefault="00000000">
      <w:pPr>
        <w:spacing w:after="160" w:line="300" w:lineRule="auto"/>
        <w:jc w:val="both"/>
      </w:pPr>
      <w:r>
        <w:rPr>
          <w:color w:val="222222"/>
        </w:rPr>
        <w:t>Overall, this study reinforces a central principle of applied machine learning: model selection should be driven by a holistic view of business objectives and multiple evaluation metrics, not by optimizing a single number in isolation.</w:t>
      </w:r>
    </w:p>
    <w:p w14:paraId="2FFE8A90" w14:textId="77777777" w:rsidR="000E7EC1" w:rsidRDefault="000E7EC1">
      <w:pPr>
        <w:sectPr w:rsidR="000E7EC1">
          <w:pgSz w:w="11906" w:h="16838"/>
          <w:pgMar w:top="1440" w:right="1440" w:bottom="1440" w:left="1440" w:header="708" w:footer="708" w:gutter="0"/>
          <w:cols w:space="720"/>
          <w:docGrid w:linePitch="360"/>
        </w:sectPr>
      </w:pPr>
    </w:p>
    <w:p w14:paraId="5316946C" w14:textId="77777777" w:rsidR="000E7EC1" w:rsidRDefault="00000000">
      <w:pPr>
        <w:pStyle w:val="Heading1"/>
        <w:pBdr>
          <w:bottom w:val="single" w:sz="6" w:space="4" w:color="B8862D"/>
        </w:pBdr>
        <w:spacing w:before="420" w:after="200"/>
      </w:pPr>
      <w:r>
        <w:rPr>
          <w:b/>
          <w:bCs/>
          <w:color w:val="1B2A4A"/>
        </w:rPr>
        <w:lastRenderedPageBreak/>
        <w:t>11. Limitations &amp; Future Work</w:t>
      </w:r>
    </w:p>
    <w:p w14:paraId="2448D278" w14:textId="77777777" w:rsidR="000E7EC1" w:rsidRDefault="00000000">
      <w:pPr>
        <w:pStyle w:val="Heading3"/>
        <w:spacing w:before="220" w:after="120"/>
      </w:pPr>
      <w:r>
        <w:rPr>
          <w:b/>
          <w:bCs/>
          <w:color w:val="B8862D"/>
          <w:sz w:val="22"/>
          <w:szCs w:val="22"/>
        </w:rPr>
        <w:t>Limitations</w:t>
      </w:r>
    </w:p>
    <w:p w14:paraId="18BF1A44" w14:textId="77777777" w:rsidR="000E7EC1" w:rsidRDefault="00000000">
      <w:pPr>
        <w:pStyle w:val="ListParagraph"/>
        <w:numPr>
          <w:ilvl w:val="0"/>
          <w:numId w:val="1"/>
        </w:numPr>
        <w:spacing w:after="90"/>
      </w:pPr>
      <w:r>
        <w:rPr>
          <w:color w:val="222222"/>
        </w:rPr>
        <w:t>No formal hyperparameter search (e.g., GridSearchCV / Optuna) was performed; models used largely default or lightly-tuned settings.</w:t>
      </w:r>
    </w:p>
    <w:p w14:paraId="765F5FEB" w14:textId="77777777" w:rsidR="000E7EC1" w:rsidRDefault="00000000">
      <w:pPr>
        <w:pStyle w:val="ListParagraph"/>
        <w:numPr>
          <w:ilvl w:val="0"/>
          <w:numId w:val="1"/>
        </w:numPr>
        <w:spacing w:after="90"/>
      </w:pPr>
      <w:r>
        <w:rPr>
          <w:color w:val="222222"/>
        </w:rPr>
        <w:t>Class imbalance (63/37) was handled implicitly through metric choice rather than explicit resampling (SMOTE, class weighting).</w:t>
      </w:r>
    </w:p>
    <w:p w14:paraId="43EFA392" w14:textId="77777777" w:rsidR="000E7EC1" w:rsidRDefault="00000000">
      <w:pPr>
        <w:pStyle w:val="ListParagraph"/>
        <w:numPr>
          <w:ilvl w:val="0"/>
          <w:numId w:val="1"/>
        </w:numPr>
        <w:spacing w:after="90"/>
      </w:pPr>
      <w:r>
        <w:rPr>
          <w:color w:val="222222"/>
        </w:rPr>
        <w:t>The dataset spans 2015–2017 only; cancellation behaviour may shift with post-pandemic travel patterns and OTA (Online Travel Agency) dynamics.</w:t>
      </w:r>
    </w:p>
    <w:p w14:paraId="5B62F2C7" w14:textId="77777777" w:rsidR="000E7EC1" w:rsidRDefault="00000000">
      <w:pPr>
        <w:pStyle w:val="ListParagraph"/>
        <w:numPr>
          <w:ilvl w:val="0"/>
          <w:numId w:val="1"/>
        </w:numPr>
        <w:spacing w:after="90"/>
      </w:pPr>
      <w:r>
        <w:rPr>
          <w:color w:val="222222"/>
        </w:rPr>
        <w:t>One-hot encoding of high-cardinality categorical features (e.g., country, agent) inflated the feature space to 258 columns, which may increase training time without proportional gains.</w:t>
      </w:r>
    </w:p>
    <w:p w14:paraId="7E0894DB" w14:textId="77777777" w:rsidR="000E7EC1" w:rsidRDefault="00000000">
      <w:pPr>
        <w:pStyle w:val="Heading3"/>
        <w:spacing w:before="220" w:after="120"/>
      </w:pPr>
      <w:r>
        <w:rPr>
          <w:b/>
          <w:bCs/>
          <w:color w:val="B8862D"/>
          <w:sz w:val="22"/>
          <w:szCs w:val="22"/>
        </w:rPr>
        <w:t>Future Work</w:t>
      </w:r>
    </w:p>
    <w:p w14:paraId="2A438A39" w14:textId="77777777" w:rsidR="000E7EC1" w:rsidRDefault="00000000">
      <w:pPr>
        <w:pStyle w:val="ListParagraph"/>
        <w:numPr>
          <w:ilvl w:val="0"/>
          <w:numId w:val="1"/>
        </w:numPr>
        <w:spacing w:after="90"/>
      </w:pPr>
      <w:r>
        <w:rPr>
          <w:color w:val="222222"/>
        </w:rPr>
        <w:t>Perform systematic hyperparameter tuning (grid/random/Bayesian search) for Random Forest and XGBoost.</w:t>
      </w:r>
    </w:p>
    <w:p w14:paraId="7C1A7F80" w14:textId="77777777" w:rsidR="000E7EC1" w:rsidRDefault="00000000">
      <w:pPr>
        <w:pStyle w:val="ListParagraph"/>
        <w:numPr>
          <w:ilvl w:val="0"/>
          <w:numId w:val="1"/>
        </w:numPr>
        <w:spacing w:after="90"/>
      </w:pPr>
      <w:r>
        <w:rPr>
          <w:color w:val="222222"/>
        </w:rPr>
        <w:t>Experiment with class-imbalance techniques (SMOTE, class_weight='balanced') to further raise recall without sacrificing precision.</w:t>
      </w:r>
    </w:p>
    <w:p w14:paraId="1F9A46B1" w14:textId="77777777" w:rsidR="000E7EC1" w:rsidRDefault="00000000">
      <w:pPr>
        <w:pStyle w:val="ListParagraph"/>
        <w:numPr>
          <w:ilvl w:val="0"/>
          <w:numId w:val="1"/>
        </w:numPr>
        <w:spacing w:after="90"/>
      </w:pPr>
      <w:r>
        <w:rPr>
          <w:color w:val="222222"/>
        </w:rPr>
        <w:t>Explore gradient boosting alternatives (LightGBM, CatBoost) and stacking ensembles.</w:t>
      </w:r>
    </w:p>
    <w:p w14:paraId="7C96AB12" w14:textId="77777777" w:rsidR="000E7EC1" w:rsidRDefault="00000000">
      <w:pPr>
        <w:pStyle w:val="ListParagraph"/>
        <w:numPr>
          <w:ilvl w:val="0"/>
          <w:numId w:val="1"/>
        </w:numPr>
        <w:spacing w:after="90"/>
      </w:pPr>
      <w:r>
        <w:rPr>
          <w:color w:val="222222"/>
        </w:rPr>
        <w:t>Deploy the selected model behind a lightweight API for real-time cancellation-risk scoring at the point of booking.</w:t>
      </w:r>
    </w:p>
    <w:p w14:paraId="3B2DC946" w14:textId="77777777" w:rsidR="000E7EC1" w:rsidRDefault="00000000">
      <w:pPr>
        <w:pStyle w:val="ListParagraph"/>
        <w:numPr>
          <w:ilvl w:val="0"/>
          <w:numId w:val="1"/>
        </w:numPr>
        <w:spacing w:after="90"/>
      </w:pPr>
      <w:r>
        <w:rPr>
          <w:color w:val="222222"/>
        </w:rPr>
        <w:t>Extend SHAP analysis to individual-prediction (force plot) explanations for front-line revenue-management staff.</w:t>
      </w:r>
    </w:p>
    <w:p w14:paraId="668F6675" w14:textId="77777777" w:rsidR="000E7EC1" w:rsidRDefault="000E7EC1">
      <w:pPr>
        <w:sectPr w:rsidR="000E7EC1">
          <w:pgSz w:w="11906" w:h="16838"/>
          <w:pgMar w:top="1440" w:right="1440" w:bottom="1440" w:left="1440" w:header="708" w:footer="708" w:gutter="0"/>
          <w:cols w:space="720"/>
          <w:docGrid w:linePitch="360"/>
        </w:sectPr>
      </w:pPr>
    </w:p>
    <w:p w14:paraId="265A8327" w14:textId="77777777" w:rsidR="000E7EC1" w:rsidRDefault="00000000">
      <w:pPr>
        <w:pStyle w:val="Heading1"/>
        <w:pBdr>
          <w:bottom w:val="single" w:sz="6" w:space="4" w:color="B8862D"/>
        </w:pBdr>
        <w:spacing w:before="420" w:after="200"/>
      </w:pPr>
      <w:r>
        <w:rPr>
          <w:b/>
          <w:bCs/>
          <w:color w:val="1B2A4A"/>
        </w:rPr>
        <w:lastRenderedPageBreak/>
        <w:t>12. Technical Appendix</w:t>
      </w:r>
    </w:p>
    <w:p w14:paraId="7966312D" w14:textId="77777777" w:rsidR="000E7EC1" w:rsidRDefault="00000000">
      <w:pPr>
        <w:pStyle w:val="Heading3"/>
        <w:spacing w:before="220" w:after="120"/>
      </w:pPr>
      <w:r>
        <w:rPr>
          <w:b/>
          <w:bCs/>
          <w:color w:val="B8862D"/>
          <w:sz w:val="22"/>
          <w:szCs w:val="22"/>
        </w:rPr>
        <w:t>Tools &amp; Libraries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0E7EC1" w14:paraId="4A109829" w14:textId="77777777">
        <w:tblPrEx>
          <w:tblCellMar>
            <w:top w:w="0" w:type="dxa"/>
            <w:bottom w:w="0" w:type="dxa"/>
          </w:tblCellMar>
        </w:tblPrEx>
        <w:trPr>
          <w:tblHeader/>
        </w:trPr>
        <w:tc>
          <w:tcPr>
            <w:tcW w:w="3200" w:type="dxa"/>
            <w:shd w:val="clear" w:color="auto" w:fill="1B2A4A"/>
            <w:tcMar>
              <w:top w:w="80" w:type="dxa"/>
              <w:left w:w="120" w:type="dxa"/>
              <w:bottom w:w="80" w:type="dxa"/>
              <w:right w:w="120" w:type="dxa"/>
            </w:tcMar>
            <w:vAlign w:val="center"/>
          </w:tcPr>
          <w:p w14:paraId="60798C86" w14:textId="77777777" w:rsidR="000E7EC1" w:rsidRDefault="00000000">
            <w:r>
              <w:rPr>
                <w:b/>
                <w:bCs/>
                <w:color w:val="FFFFFF"/>
                <w:sz w:val="20"/>
                <w:szCs w:val="20"/>
              </w:rPr>
              <w:t>Category</w:t>
            </w:r>
          </w:p>
        </w:tc>
        <w:tc>
          <w:tcPr>
            <w:tcW w:w="6100" w:type="dxa"/>
            <w:shd w:val="clear" w:color="auto" w:fill="1B2A4A"/>
            <w:tcMar>
              <w:top w:w="80" w:type="dxa"/>
              <w:left w:w="120" w:type="dxa"/>
              <w:bottom w:w="80" w:type="dxa"/>
              <w:right w:w="120" w:type="dxa"/>
            </w:tcMar>
            <w:vAlign w:val="center"/>
          </w:tcPr>
          <w:p w14:paraId="3210D037" w14:textId="77777777" w:rsidR="000E7EC1" w:rsidRDefault="00000000">
            <w:pPr>
              <w:jc w:val="center"/>
            </w:pPr>
            <w:r>
              <w:rPr>
                <w:b/>
                <w:bCs/>
                <w:color w:val="FFFFFF"/>
                <w:sz w:val="20"/>
                <w:szCs w:val="20"/>
              </w:rPr>
              <w:t>Tools Used</w:t>
            </w:r>
          </w:p>
        </w:tc>
      </w:tr>
      <w:tr w:rsidR="000E7EC1" w14:paraId="4465185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9AA2FFD" w14:textId="77777777" w:rsidR="000E7EC1" w:rsidRDefault="00000000">
            <w:r>
              <w:rPr>
                <w:b/>
                <w:bCs/>
                <w:color w:val="222222"/>
                <w:sz w:val="20"/>
                <w:szCs w:val="20"/>
              </w:rPr>
              <w:t>Language</w:t>
            </w:r>
          </w:p>
        </w:tc>
        <w:tc>
          <w:tcPr>
            <w:tcW w:w="6100" w:type="dxa"/>
            <w:shd w:val="clear" w:color="auto" w:fill="FFFFFF"/>
            <w:tcMar>
              <w:top w:w="80" w:type="dxa"/>
              <w:left w:w="120" w:type="dxa"/>
              <w:bottom w:w="80" w:type="dxa"/>
              <w:right w:w="120" w:type="dxa"/>
            </w:tcMar>
            <w:vAlign w:val="center"/>
          </w:tcPr>
          <w:p w14:paraId="10FFE79C" w14:textId="77777777" w:rsidR="000E7EC1" w:rsidRDefault="00000000">
            <w:pPr>
              <w:jc w:val="center"/>
            </w:pPr>
            <w:r>
              <w:rPr>
                <w:color w:val="222222"/>
                <w:sz w:val="20"/>
                <w:szCs w:val="20"/>
              </w:rPr>
              <w:t>Python 3</w:t>
            </w:r>
          </w:p>
        </w:tc>
      </w:tr>
      <w:tr w:rsidR="000E7EC1" w14:paraId="7BF72B8B"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7562FB05" w14:textId="77777777" w:rsidR="000E7EC1" w:rsidRDefault="00000000">
            <w:r>
              <w:rPr>
                <w:b/>
                <w:bCs/>
                <w:color w:val="222222"/>
                <w:sz w:val="20"/>
                <w:szCs w:val="20"/>
              </w:rPr>
              <w:t>Data Handling</w:t>
            </w:r>
          </w:p>
        </w:tc>
        <w:tc>
          <w:tcPr>
            <w:tcW w:w="6100" w:type="dxa"/>
            <w:shd w:val="clear" w:color="auto" w:fill="F2F2F2"/>
            <w:tcMar>
              <w:top w:w="80" w:type="dxa"/>
              <w:left w:w="120" w:type="dxa"/>
              <w:bottom w:w="80" w:type="dxa"/>
              <w:right w:w="120" w:type="dxa"/>
            </w:tcMar>
            <w:vAlign w:val="center"/>
          </w:tcPr>
          <w:p w14:paraId="7144EAF8" w14:textId="77777777" w:rsidR="000E7EC1" w:rsidRDefault="00000000">
            <w:pPr>
              <w:jc w:val="center"/>
            </w:pPr>
            <w:r>
              <w:rPr>
                <w:color w:val="222222"/>
                <w:sz w:val="20"/>
                <w:szCs w:val="20"/>
              </w:rPr>
              <w:t>pandas, NumPy</w:t>
            </w:r>
          </w:p>
        </w:tc>
      </w:tr>
      <w:tr w:rsidR="000E7EC1" w14:paraId="3C8EA0D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44E72A6" w14:textId="77777777" w:rsidR="000E7EC1" w:rsidRDefault="00000000">
            <w:r>
              <w:rPr>
                <w:b/>
                <w:bCs/>
                <w:color w:val="222222"/>
                <w:sz w:val="20"/>
                <w:szCs w:val="20"/>
              </w:rPr>
              <w:t>Visualization</w:t>
            </w:r>
          </w:p>
        </w:tc>
        <w:tc>
          <w:tcPr>
            <w:tcW w:w="6100" w:type="dxa"/>
            <w:shd w:val="clear" w:color="auto" w:fill="FFFFFF"/>
            <w:tcMar>
              <w:top w:w="80" w:type="dxa"/>
              <w:left w:w="120" w:type="dxa"/>
              <w:bottom w:w="80" w:type="dxa"/>
              <w:right w:w="120" w:type="dxa"/>
            </w:tcMar>
            <w:vAlign w:val="center"/>
          </w:tcPr>
          <w:p w14:paraId="60912D95" w14:textId="77777777" w:rsidR="000E7EC1" w:rsidRDefault="00000000">
            <w:pPr>
              <w:jc w:val="center"/>
            </w:pPr>
            <w:r>
              <w:rPr>
                <w:color w:val="222222"/>
                <w:sz w:val="20"/>
                <w:szCs w:val="20"/>
              </w:rPr>
              <w:t>Matplotlib, Seaborn</w:t>
            </w:r>
          </w:p>
        </w:tc>
      </w:tr>
      <w:tr w:rsidR="000E7EC1" w14:paraId="2EA7B466"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6BC5D26" w14:textId="77777777" w:rsidR="000E7EC1" w:rsidRDefault="00000000">
            <w:r>
              <w:rPr>
                <w:b/>
                <w:bCs/>
                <w:color w:val="222222"/>
                <w:sz w:val="20"/>
                <w:szCs w:val="20"/>
              </w:rPr>
              <w:t>Machine Learning</w:t>
            </w:r>
          </w:p>
        </w:tc>
        <w:tc>
          <w:tcPr>
            <w:tcW w:w="6100" w:type="dxa"/>
            <w:shd w:val="clear" w:color="auto" w:fill="F2F2F2"/>
            <w:tcMar>
              <w:top w:w="80" w:type="dxa"/>
              <w:left w:w="120" w:type="dxa"/>
              <w:bottom w:w="80" w:type="dxa"/>
              <w:right w:w="120" w:type="dxa"/>
            </w:tcMar>
            <w:vAlign w:val="center"/>
          </w:tcPr>
          <w:p w14:paraId="434E51DF" w14:textId="77777777" w:rsidR="000E7EC1" w:rsidRDefault="00000000">
            <w:pPr>
              <w:jc w:val="center"/>
            </w:pPr>
            <w:r>
              <w:rPr>
                <w:color w:val="222222"/>
                <w:sz w:val="20"/>
                <w:szCs w:val="20"/>
              </w:rPr>
              <w:t>scikit-learn (Logistic Regression, Decision Tree, Random Forest)</w:t>
            </w:r>
          </w:p>
        </w:tc>
      </w:tr>
      <w:tr w:rsidR="000E7EC1" w14:paraId="0136ABD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2C08578" w14:textId="77777777" w:rsidR="000E7EC1" w:rsidRDefault="00000000">
            <w:r>
              <w:rPr>
                <w:b/>
                <w:bCs/>
                <w:color w:val="222222"/>
                <w:sz w:val="20"/>
                <w:szCs w:val="20"/>
              </w:rPr>
              <w:t>Boosting</w:t>
            </w:r>
          </w:p>
        </w:tc>
        <w:tc>
          <w:tcPr>
            <w:tcW w:w="6100" w:type="dxa"/>
            <w:shd w:val="clear" w:color="auto" w:fill="FFFFFF"/>
            <w:tcMar>
              <w:top w:w="80" w:type="dxa"/>
              <w:left w:w="120" w:type="dxa"/>
              <w:bottom w:w="80" w:type="dxa"/>
              <w:right w:w="120" w:type="dxa"/>
            </w:tcMar>
            <w:vAlign w:val="center"/>
          </w:tcPr>
          <w:p w14:paraId="5ECD3352" w14:textId="77777777" w:rsidR="000E7EC1" w:rsidRDefault="00000000">
            <w:pPr>
              <w:jc w:val="center"/>
            </w:pPr>
            <w:r>
              <w:rPr>
                <w:color w:val="222222"/>
                <w:sz w:val="20"/>
                <w:szCs w:val="20"/>
              </w:rPr>
              <w:t>XGBoost</w:t>
            </w:r>
          </w:p>
        </w:tc>
      </w:tr>
      <w:tr w:rsidR="000E7EC1" w14:paraId="7504677D"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296AB218" w14:textId="77777777" w:rsidR="000E7EC1" w:rsidRDefault="00000000">
            <w:r>
              <w:rPr>
                <w:b/>
                <w:bCs/>
                <w:color w:val="222222"/>
                <w:sz w:val="20"/>
                <w:szCs w:val="20"/>
              </w:rPr>
              <w:t>Explainability</w:t>
            </w:r>
          </w:p>
        </w:tc>
        <w:tc>
          <w:tcPr>
            <w:tcW w:w="6100" w:type="dxa"/>
            <w:shd w:val="clear" w:color="auto" w:fill="F2F2F2"/>
            <w:tcMar>
              <w:top w:w="80" w:type="dxa"/>
              <w:left w:w="120" w:type="dxa"/>
              <w:bottom w:w="80" w:type="dxa"/>
              <w:right w:w="120" w:type="dxa"/>
            </w:tcMar>
            <w:vAlign w:val="center"/>
          </w:tcPr>
          <w:p w14:paraId="7D3F0088" w14:textId="77777777" w:rsidR="000E7EC1" w:rsidRDefault="00000000">
            <w:pPr>
              <w:jc w:val="center"/>
            </w:pPr>
            <w:r>
              <w:rPr>
                <w:color w:val="222222"/>
                <w:sz w:val="20"/>
                <w:szCs w:val="20"/>
              </w:rPr>
              <w:t>SHAP</w:t>
            </w:r>
          </w:p>
        </w:tc>
      </w:tr>
      <w:tr w:rsidR="000E7EC1" w14:paraId="4925B061"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503153B" w14:textId="77777777" w:rsidR="000E7EC1" w:rsidRDefault="00000000">
            <w:r>
              <w:rPr>
                <w:b/>
                <w:bCs/>
                <w:color w:val="222222"/>
                <w:sz w:val="20"/>
                <w:szCs w:val="20"/>
              </w:rPr>
              <w:t>Environment</w:t>
            </w:r>
          </w:p>
        </w:tc>
        <w:tc>
          <w:tcPr>
            <w:tcW w:w="6100" w:type="dxa"/>
            <w:shd w:val="clear" w:color="auto" w:fill="FFFFFF"/>
            <w:tcMar>
              <w:top w:w="80" w:type="dxa"/>
              <w:left w:w="120" w:type="dxa"/>
              <w:bottom w:w="80" w:type="dxa"/>
              <w:right w:w="120" w:type="dxa"/>
            </w:tcMar>
            <w:vAlign w:val="center"/>
          </w:tcPr>
          <w:p w14:paraId="225244CA" w14:textId="77777777" w:rsidR="000E7EC1" w:rsidRDefault="00000000">
            <w:pPr>
              <w:jc w:val="center"/>
            </w:pPr>
            <w:r>
              <w:rPr>
                <w:color w:val="222222"/>
                <w:sz w:val="20"/>
                <w:szCs w:val="20"/>
              </w:rPr>
              <w:t>Jupyter Notebook</w:t>
            </w:r>
          </w:p>
        </w:tc>
      </w:tr>
    </w:tbl>
    <w:p w14:paraId="45EC5F84" w14:textId="77777777" w:rsidR="000E7EC1" w:rsidRDefault="00000000">
      <w:pPr>
        <w:pStyle w:val="Heading3"/>
        <w:spacing w:before="220" w:after="120"/>
      </w:pPr>
      <w:r>
        <w:rPr>
          <w:b/>
          <w:bCs/>
          <w:color w:val="B8862D"/>
          <w:sz w:val="22"/>
          <w:szCs w:val="22"/>
        </w:rPr>
        <w:t>Reproducibility Notes</w:t>
      </w:r>
    </w:p>
    <w:p w14:paraId="18192279" w14:textId="77777777" w:rsidR="000E7EC1" w:rsidRDefault="00000000">
      <w:pPr>
        <w:pStyle w:val="ListParagraph"/>
        <w:numPr>
          <w:ilvl w:val="0"/>
          <w:numId w:val="1"/>
        </w:numPr>
        <w:spacing w:after="90"/>
      </w:pPr>
      <w:r>
        <w:rPr>
          <w:color w:val="222222"/>
        </w:rPr>
        <w:t>Random seed fixed at 42 across all train/test splits and model instantiations.</w:t>
      </w:r>
    </w:p>
    <w:p w14:paraId="174C356E" w14:textId="77777777" w:rsidR="000E7EC1" w:rsidRDefault="00000000">
      <w:pPr>
        <w:pStyle w:val="ListParagraph"/>
        <w:numPr>
          <w:ilvl w:val="0"/>
          <w:numId w:val="1"/>
        </w:numPr>
        <w:spacing w:after="90"/>
      </w:pPr>
      <w:r>
        <w:rPr>
          <w:color w:val="222222"/>
        </w:rPr>
        <w:t>Train/test split: 80/20, stratified on the target variable is_canceled.</w:t>
      </w:r>
    </w:p>
    <w:p w14:paraId="61AA7CA6" w14:textId="77777777" w:rsidR="000E7EC1" w:rsidRDefault="00000000">
      <w:pPr>
        <w:pStyle w:val="ListParagraph"/>
        <w:numPr>
          <w:ilvl w:val="0"/>
          <w:numId w:val="1"/>
        </w:numPr>
        <w:spacing w:after="90"/>
      </w:pPr>
      <w:r>
        <w:rPr>
          <w:color w:val="222222"/>
        </w:rPr>
        <w:t>Feature scaling (StandardScaler) applied only for Logistic Regression.</w:t>
      </w:r>
    </w:p>
    <w:p w14:paraId="647CD547" w14:textId="77777777" w:rsidR="000E7EC1" w:rsidRDefault="00000000">
      <w:pPr>
        <w:pStyle w:val="ListParagraph"/>
        <w:numPr>
          <w:ilvl w:val="0"/>
          <w:numId w:val="1"/>
        </w:numPr>
        <w:spacing w:after="90"/>
      </w:pPr>
      <w:r>
        <w:rPr>
          <w:color w:val="222222"/>
        </w:rPr>
        <w:t>Full code, EDA, and evaluation outputs are contained in the accompanying Jupyter notebook: Hotel_Booking_Ensemble_Study.ipynb.</w:t>
      </w:r>
    </w:p>
    <w:sectPr w:rsidR="000E7E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672FC"/>
    <w:multiLevelType w:val="hybridMultilevel"/>
    <w:tmpl w:val="11E4CF3A"/>
    <w:lvl w:ilvl="0" w:tplc="894EE482">
      <w:start w:val="1"/>
      <w:numFmt w:val="bullet"/>
      <w:lvlText w:val="●"/>
      <w:lvlJc w:val="left"/>
      <w:pPr>
        <w:ind w:left="720" w:hanging="360"/>
      </w:pPr>
    </w:lvl>
    <w:lvl w:ilvl="1" w:tplc="DF2073BA">
      <w:start w:val="1"/>
      <w:numFmt w:val="bullet"/>
      <w:lvlText w:val="○"/>
      <w:lvlJc w:val="left"/>
      <w:pPr>
        <w:ind w:left="1440" w:hanging="360"/>
      </w:pPr>
    </w:lvl>
    <w:lvl w:ilvl="2" w:tplc="481E3D40">
      <w:start w:val="1"/>
      <w:numFmt w:val="bullet"/>
      <w:lvlText w:val="■"/>
      <w:lvlJc w:val="left"/>
      <w:pPr>
        <w:ind w:left="2160" w:hanging="360"/>
      </w:pPr>
    </w:lvl>
    <w:lvl w:ilvl="3" w:tplc="0FFA64E4">
      <w:start w:val="1"/>
      <w:numFmt w:val="bullet"/>
      <w:lvlText w:val="●"/>
      <w:lvlJc w:val="left"/>
      <w:pPr>
        <w:ind w:left="2880" w:hanging="360"/>
      </w:pPr>
    </w:lvl>
    <w:lvl w:ilvl="4" w:tplc="053AE5CC">
      <w:start w:val="1"/>
      <w:numFmt w:val="bullet"/>
      <w:lvlText w:val="○"/>
      <w:lvlJc w:val="left"/>
      <w:pPr>
        <w:ind w:left="3600" w:hanging="360"/>
      </w:pPr>
    </w:lvl>
    <w:lvl w:ilvl="5" w:tplc="83CCC386">
      <w:start w:val="1"/>
      <w:numFmt w:val="bullet"/>
      <w:lvlText w:val="■"/>
      <w:lvlJc w:val="left"/>
      <w:pPr>
        <w:ind w:left="4320" w:hanging="360"/>
      </w:pPr>
    </w:lvl>
    <w:lvl w:ilvl="6" w:tplc="5C7C5E74">
      <w:start w:val="1"/>
      <w:numFmt w:val="bullet"/>
      <w:lvlText w:val="●"/>
      <w:lvlJc w:val="left"/>
      <w:pPr>
        <w:ind w:left="5040" w:hanging="360"/>
      </w:pPr>
    </w:lvl>
    <w:lvl w:ilvl="7" w:tplc="1C3467CE">
      <w:start w:val="1"/>
      <w:numFmt w:val="bullet"/>
      <w:lvlText w:val="●"/>
      <w:lvlJc w:val="left"/>
      <w:pPr>
        <w:ind w:left="5760" w:hanging="360"/>
      </w:pPr>
    </w:lvl>
    <w:lvl w:ilvl="8" w:tplc="D5CA20AC">
      <w:start w:val="1"/>
      <w:numFmt w:val="bullet"/>
      <w:lvlText w:val="●"/>
      <w:lvlJc w:val="left"/>
      <w:pPr>
        <w:ind w:left="6480" w:hanging="360"/>
      </w:pPr>
    </w:lvl>
  </w:abstractNum>
  <w:num w:numId="1" w16cid:durableId="705982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EC1"/>
    <w:rsid w:val="000E7EC1"/>
    <w:rsid w:val="001256BD"/>
    <w:rsid w:val="00592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33E3"/>
  <w15:docId w15:val="{7BD98379-86A1-4F22-8950-8C10A95C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2814</Words>
  <Characters>16046</Characters>
  <Application>Microsoft Office Word</Application>
  <DocSecurity>0</DocSecurity>
  <Lines>133</Lines>
  <Paragraphs>37</Paragraphs>
  <ScaleCrop>false</ScaleCrop>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jyoshit potnuru</cp:lastModifiedBy>
  <cp:revision>2</cp:revision>
  <dcterms:created xsi:type="dcterms:W3CDTF">2026-07-09T19:49:00Z</dcterms:created>
  <dcterms:modified xsi:type="dcterms:W3CDTF">2026-07-09T19:57:00Z</dcterms:modified>
</cp:coreProperties>
</file>