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govqerrooe9q" w:id="0"/>
      <w:bookmarkEnd w:id="0"/>
      <w:r w:rsidDel="00000000" w:rsidR="00000000" w:rsidRPr="00000000">
        <w:rPr>
          <w:rFonts w:ascii="Times New Roman" w:cs="Times New Roman" w:eastAsia="Times New Roman" w:hAnsi="Times New Roman"/>
          <w:b w:val="1"/>
          <w:rtl w:val="0"/>
        </w:rPr>
        <w:t xml:space="preserve">MPower Health:Invoice Processing System</w:t>
      </w:r>
    </w:p>
    <w:p w:rsidR="00000000" w:rsidDel="00000000" w:rsidP="00000000" w:rsidRDefault="00000000" w:rsidRPr="00000000" w14:paraId="00000002">
      <w:pPr>
        <w:ind w:left="-720" w:right="-720" w:firstLine="720"/>
        <w:rPr>
          <w:rFonts w:ascii="Times New Roman" w:cs="Times New Roman" w:eastAsia="Times New Roman" w:hAnsi="Times New Roman"/>
          <w:b w:val="1"/>
          <w:sz w:val="28"/>
          <w:szCs w:val="28"/>
        </w:rPr>
      </w:pPr>
      <w:r w:rsidDel="00000000" w:rsidR="00000000" w:rsidRPr="00000000">
        <w:rPr/>
        <w:drawing>
          <wp:inline distB="114300" distT="114300" distL="114300" distR="114300">
            <wp:extent cx="6667500" cy="26438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67500" cy="2643851"/>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Overview:</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Invoice Field Parsing Solution automates the extraction of specific data fields from invoice documents. The system uses advanced AI and optical character recognition to identify, extract, and process information from invoices regardless of format or vendor.</w:t>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28"/>
          <w:szCs w:val="28"/>
        </w:rPr>
      </w:pPr>
      <w:bookmarkStart w:colFirst="0" w:colLast="0" w:name="_8xbjlzvu1m3" w:id="1"/>
      <w:bookmarkEnd w:id="1"/>
      <w:r w:rsidDel="00000000" w:rsidR="00000000" w:rsidRPr="00000000">
        <w:rPr>
          <w:rFonts w:ascii="Times New Roman" w:cs="Times New Roman" w:eastAsia="Times New Roman" w:hAnsi="Times New Roman"/>
          <w:b w:val="1"/>
          <w:sz w:val="28"/>
          <w:szCs w:val="28"/>
          <w:rtl w:val="0"/>
        </w:rPr>
        <w:t xml:space="preserve">System Architecture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UI: </w:t>
      </w:r>
      <w:r w:rsidDel="00000000" w:rsidR="00000000" w:rsidRPr="00000000">
        <w:rPr>
          <w:rFonts w:ascii="Times New Roman" w:cs="Times New Roman" w:eastAsia="Times New Roman" w:hAnsi="Times New Roman"/>
          <w:sz w:val="24"/>
          <w:szCs w:val="24"/>
          <w:rtl w:val="0"/>
        </w:rPr>
        <w:t xml:space="preserve">User-friendly interface for uploading invoices and viewing extracted data.</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Storage:</w:t>
      </w:r>
      <w:r w:rsidDel="00000000" w:rsidR="00000000" w:rsidRPr="00000000">
        <w:rPr>
          <w:rFonts w:ascii="Times New Roman" w:cs="Times New Roman" w:eastAsia="Times New Roman" w:hAnsi="Times New Roman"/>
          <w:sz w:val="24"/>
          <w:szCs w:val="24"/>
          <w:rtl w:val="0"/>
        </w:rPr>
        <w:t xml:space="preserve"> Secure document storage supporting multiple input methods including Azure Blob Storage for cloud storage, local folder access, and direct PDF uploads.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Automated document preparation with image conversion for optimal processing and Azure AI Vision with OCR technology to convert text from images to machine readable format.</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Azure OpenAI:</w:t>
      </w:r>
      <w:r w:rsidDel="00000000" w:rsidR="00000000" w:rsidRPr="00000000">
        <w:rPr>
          <w:rFonts w:ascii="Times New Roman" w:cs="Times New Roman" w:eastAsia="Times New Roman" w:hAnsi="Times New Roman"/>
          <w:sz w:val="24"/>
          <w:szCs w:val="24"/>
          <w:rtl w:val="0"/>
        </w:rPr>
        <w:t xml:space="preserve"> Intelligent processing with field identification based on context and position, pattern recognition for invoice-specific data, and validation of extracted information.</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Storage:</w:t>
      </w:r>
      <w:r w:rsidDel="00000000" w:rsidR="00000000" w:rsidRPr="00000000">
        <w:rPr>
          <w:rFonts w:ascii="Times New Roman" w:cs="Times New Roman" w:eastAsia="Times New Roman" w:hAnsi="Times New Roman"/>
          <w:sz w:val="24"/>
          <w:szCs w:val="24"/>
          <w:rtl w:val="0"/>
        </w:rPr>
        <w:t xml:space="preserve"> Structured data management with SQL database for organized storage of extracted fields and Azure Blob for document</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