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5936" w:rsidRDefault="00000000">
      <w:pPr>
        <w:pStyle w:val="Title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:rsidR="00BC5936" w:rsidRDefault="00BC5936">
      <w:pPr>
        <w:pStyle w:val="BodyText"/>
        <w:spacing w:before="33"/>
        <w:ind w:left="0"/>
        <w:jc w:val="left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6"/>
        <w:gridCol w:w="5892"/>
      </w:tblGrid>
      <w:tr w:rsidR="00BC5936">
        <w:trPr>
          <w:trHeight w:val="484"/>
        </w:trPr>
        <w:tc>
          <w:tcPr>
            <w:tcW w:w="2876" w:type="dxa"/>
          </w:tcPr>
          <w:p w:rsidR="00BC593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5892" w:type="dxa"/>
          </w:tcPr>
          <w:p w:rsidR="00BC593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BC5936">
        <w:trPr>
          <w:trHeight w:val="485"/>
        </w:trPr>
        <w:tc>
          <w:tcPr>
            <w:tcW w:w="2876" w:type="dxa"/>
          </w:tcPr>
          <w:p w:rsidR="00BC593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5892" w:type="dxa"/>
          </w:tcPr>
          <w:p w:rsidR="00BC5936" w:rsidRDefault="001B538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LTVIP2026TMIDS54303</w:t>
            </w:r>
          </w:p>
        </w:tc>
      </w:tr>
      <w:tr w:rsidR="00BC5936">
        <w:trPr>
          <w:trHeight w:val="505"/>
        </w:trPr>
        <w:tc>
          <w:tcPr>
            <w:tcW w:w="2876" w:type="dxa"/>
          </w:tcPr>
          <w:p w:rsidR="00BC5936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5892" w:type="dxa"/>
          </w:tcPr>
          <w:p w:rsidR="00BC593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Fraud Detection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BC5936">
        <w:trPr>
          <w:trHeight w:val="485"/>
        </w:trPr>
        <w:tc>
          <w:tcPr>
            <w:tcW w:w="2876" w:type="dxa"/>
          </w:tcPr>
          <w:p w:rsidR="00BC5936" w:rsidRDefault="00000000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5892" w:type="dxa"/>
          </w:tcPr>
          <w:p w:rsidR="00BC5936" w:rsidRDefault="00000000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:rsidR="00BC5936" w:rsidRDefault="00000000">
      <w:pPr>
        <w:pStyle w:val="Heading1"/>
        <w:spacing w:before="278"/>
        <w:jc w:val="both"/>
      </w:pPr>
      <w:r>
        <w:t>Empathy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Canvas:</w:t>
      </w:r>
    </w:p>
    <w:p w:rsidR="00BC5936" w:rsidRDefault="00000000">
      <w:pPr>
        <w:pStyle w:val="BodyText"/>
        <w:spacing w:before="160"/>
      </w:pPr>
      <w:r>
        <w:rPr>
          <w:color w:val="2A2A2A"/>
        </w:rPr>
        <w:t>An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empathy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map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simple,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easy-to-digest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visual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that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captures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knowledge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about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user’s</w:t>
      </w:r>
    </w:p>
    <w:p w:rsidR="00BC5936" w:rsidRDefault="00000000">
      <w:pPr>
        <w:pStyle w:val="BodyText"/>
      </w:pPr>
      <w:proofErr w:type="spellStart"/>
      <w:r>
        <w:rPr>
          <w:color w:val="2A2A2A"/>
        </w:rPr>
        <w:t>behaviours</w:t>
      </w:r>
      <w:proofErr w:type="spellEnd"/>
      <w:r>
        <w:rPr>
          <w:color w:val="2A2A2A"/>
          <w:spacing w:val="-5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2"/>
        </w:rPr>
        <w:t>attitudes.</w:t>
      </w:r>
    </w:p>
    <w:p w:rsidR="00BC5936" w:rsidRDefault="00000000">
      <w:pPr>
        <w:pStyle w:val="BodyText"/>
        <w:spacing w:before="276"/>
      </w:pPr>
      <w:r>
        <w:rPr>
          <w:color w:val="2A2A2A"/>
        </w:rPr>
        <w:t>It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useful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tool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helps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teams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better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understand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their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2"/>
        </w:rPr>
        <w:t>users.</w:t>
      </w:r>
    </w:p>
    <w:p w:rsidR="00BC5936" w:rsidRDefault="00000000">
      <w:pPr>
        <w:pStyle w:val="BodyText"/>
        <w:ind w:right="357"/>
      </w:pPr>
      <w:r>
        <w:rPr>
          <w:color w:val="2A2A2A"/>
        </w:rPr>
        <w:t>Creating an effective solution requires understanding the true problem and the person who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experiencing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it.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exercise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creating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map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helps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participants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consider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things from the user’s perspective along with his or her goals and challenges.</w:t>
      </w:r>
    </w:p>
    <w:p w:rsidR="00BC5936" w:rsidRDefault="00000000">
      <w:pPr>
        <w:pStyle w:val="Heading1"/>
      </w:pPr>
      <w:r>
        <w:rPr>
          <w:color w:val="2A2A2A"/>
          <w:spacing w:val="-2"/>
        </w:rPr>
        <w:t>Example:</w:t>
      </w:r>
    </w:p>
    <w:p w:rsidR="00BC5936" w:rsidRDefault="00000000">
      <w:pPr>
        <w:pStyle w:val="BodyText"/>
        <w:spacing w:before="2"/>
        <w:ind w:left="0"/>
        <w:jc w:val="left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1240991</wp:posOffset>
            </wp:positionH>
            <wp:positionV relativeFrom="paragraph">
              <wp:posOffset>101885</wp:posOffset>
            </wp:positionV>
            <wp:extent cx="5453514" cy="3642360"/>
            <wp:effectExtent l="0" t="0" r="0" b="0"/>
            <wp:wrapTopAndBottom/>
            <wp:docPr id="1" name="Image 1" descr="C:\Users\THINKBOOK\AppData\Local\Microsoft\Windows\INetCache\Content.MSO\1D9EF73F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THINKBOOK\AppData\Local\Microsoft\Windows\INetCache\Content.MSO\1D9EF73F.tmp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514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5936" w:rsidRDefault="00000000">
      <w:pPr>
        <w:spacing w:before="84"/>
        <w:ind w:left="360"/>
      </w:pPr>
      <w:r>
        <w:rPr>
          <w:spacing w:val="-2"/>
          <w:sz w:val="24"/>
        </w:rPr>
        <w:t>Reference:</w:t>
      </w:r>
      <w:r>
        <w:rPr>
          <w:spacing w:val="54"/>
          <w:sz w:val="24"/>
        </w:rPr>
        <w:t xml:space="preserve"> </w:t>
      </w:r>
      <w:hyperlink r:id="rId5">
        <w:r>
          <w:rPr>
            <w:color w:val="0462C1"/>
            <w:spacing w:val="-2"/>
            <w:u w:val="single" w:color="0462C1"/>
          </w:rPr>
          <w:t>https://www.mural.co/templates/empathy-map-canvas</w:t>
        </w:r>
      </w:hyperlink>
    </w:p>
    <w:p w:rsidR="00BC5936" w:rsidRDefault="00BC5936">
      <w:pPr>
        <w:sectPr w:rsidR="00BC5936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:rsidR="00BC5936" w:rsidRDefault="00000000">
      <w:pPr>
        <w:pStyle w:val="BodyText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13248" cy="36088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936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36"/>
    <w:rsid w:val="001B5383"/>
    <w:rsid w:val="005B67B4"/>
    <w:rsid w:val="00BC5936"/>
    <w:rsid w:val="00D2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7A325"/>
  <w15:docId w15:val="{B0DD7AA7-54DF-4E5D-B037-1B16A993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0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/>
      <w:ind w:left="3408" w:right="3410" w:firstLine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2026-02-24T13:02:00Z</dcterms:created>
  <dcterms:modified xsi:type="dcterms:W3CDTF">2026-02-24T13:02:00Z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