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448" w:rsidRDefault="00000000">
      <w:pPr>
        <w:pStyle w:val="Title"/>
        <w:spacing w:before="39"/>
        <w:ind w:right="359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:rsidR="00D61448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Non-</w:t>
      </w:r>
      <w:r>
        <w:rPr>
          <w:spacing w:val="-2"/>
        </w:rPr>
        <w:t>functional)</w:t>
      </w:r>
    </w:p>
    <w:p w:rsidR="00D61448" w:rsidRDefault="00D61448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6286"/>
      </w:tblGrid>
      <w:tr w:rsidR="00D61448">
        <w:trPr>
          <w:trHeight w:val="390"/>
        </w:trPr>
        <w:tc>
          <w:tcPr>
            <w:tcW w:w="2516" w:type="dxa"/>
          </w:tcPr>
          <w:p w:rsidR="00D61448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286" w:type="dxa"/>
          </w:tcPr>
          <w:p w:rsidR="00D61448" w:rsidRDefault="00000000">
            <w:pPr>
              <w:pStyle w:val="TableParagraph"/>
            </w:pPr>
            <w:r>
              <w:t>11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2026</w:t>
            </w:r>
          </w:p>
        </w:tc>
      </w:tr>
      <w:tr w:rsidR="00D61448">
        <w:trPr>
          <w:trHeight w:val="392"/>
        </w:trPr>
        <w:tc>
          <w:tcPr>
            <w:tcW w:w="2516" w:type="dxa"/>
          </w:tcPr>
          <w:p w:rsidR="00D61448" w:rsidRDefault="00000000">
            <w:pPr>
              <w:pStyle w:val="TableParagraph"/>
              <w:spacing w:before="2"/>
            </w:pPr>
            <w: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286" w:type="dxa"/>
          </w:tcPr>
          <w:p w:rsidR="00D61448" w:rsidRDefault="001E2C5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 w:rsidRPr="001E2C50">
              <w:rPr>
                <w:rFonts w:ascii="Times New Roman"/>
                <w:sz w:val="24"/>
              </w:rPr>
              <w:t>LTVIP2026TMIDS54303</w:t>
            </w:r>
          </w:p>
        </w:tc>
      </w:tr>
      <w:tr w:rsidR="00D61448">
        <w:trPr>
          <w:trHeight w:val="408"/>
        </w:trPr>
        <w:tc>
          <w:tcPr>
            <w:tcW w:w="2516" w:type="dxa"/>
          </w:tcPr>
          <w:p w:rsidR="00D61448" w:rsidRDefault="00000000">
            <w:pPr>
              <w:pStyle w:val="TableParagraph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286" w:type="dxa"/>
          </w:tcPr>
          <w:p w:rsidR="00D61448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D61448">
        <w:trPr>
          <w:trHeight w:val="390"/>
        </w:trPr>
        <w:tc>
          <w:tcPr>
            <w:tcW w:w="2516" w:type="dxa"/>
          </w:tcPr>
          <w:p w:rsidR="00D61448" w:rsidRDefault="00000000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6286" w:type="dxa"/>
          </w:tcPr>
          <w:p w:rsidR="00D61448" w:rsidRDefault="00000000">
            <w:pPr>
              <w:pStyle w:val="TableParagraph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D61448" w:rsidRDefault="00000000">
      <w:pPr>
        <w:pStyle w:val="Heading1"/>
        <w:spacing w:before="279"/>
      </w:pPr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:rsidR="00D61448" w:rsidRDefault="00000000">
      <w:pPr>
        <w:pStyle w:val="BodyText"/>
        <w:spacing w:before="159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rPr>
          <w:spacing w:val="-2"/>
        </w:rPr>
        <w:t>solution.</w:t>
      </w:r>
    </w:p>
    <w:p w:rsidR="00D61448" w:rsidRDefault="00D61448">
      <w:pPr>
        <w:pStyle w:val="BodyText"/>
        <w:spacing w:before="2"/>
        <w:rPr>
          <w:sz w:val="1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2924"/>
        <w:gridCol w:w="2925"/>
      </w:tblGrid>
      <w:tr w:rsidR="00D61448">
        <w:trPr>
          <w:trHeight w:val="535"/>
        </w:trPr>
        <w:tc>
          <w:tcPr>
            <w:tcW w:w="2924" w:type="dxa"/>
          </w:tcPr>
          <w:p w:rsidR="00D61448" w:rsidRDefault="00000000">
            <w:pPr>
              <w:pStyle w:val="TableParagraph"/>
              <w:spacing w:before="134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924" w:type="dxa"/>
          </w:tcPr>
          <w:p w:rsidR="00D6144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  <w:p w:rsidR="00D61448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(Epic)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:rsidR="00D61448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Sub-Task)</w:t>
            </w:r>
          </w:p>
        </w:tc>
      </w:tr>
      <w:tr w:rsidR="00D61448">
        <w:trPr>
          <w:trHeight w:val="1612"/>
        </w:trPr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spacing w:before="135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ind w:left="0"/>
            </w:pPr>
          </w:p>
          <w:p w:rsidR="00D61448" w:rsidRDefault="00000000">
            <w:pPr>
              <w:pStyle w:val="TableParagraph"/>
              <w:spacing w:before="1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Registration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spacing w:before="1"/>
            </w:pPr>
            <w:r>
              <w:t>Registration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Email</w:t>
            </w:r>
            <w:r>
              <w:rPr>
                <w:spacing w:val="-1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Password</w:t>
            </w:r>
          </w:p>
          <w:p w:rsidR="00D61448" w:rsidRDefault="00000000">
            <w:pPr>
              <w:pStyle w:val="TableParagraph"/>
              <w:ind w:right="166"/>
            </w:pPr>
            <w:r>
              <w:t>Secure</w:t>
            </w:r>
            <w:r>
              <w:rPr>
                <w:spacing w:val="-13"/>
              </w:rPr>
              <w:t xml:space="preserve"> </w:t>
            </w:r>
            <w:r>
              <w:t>Login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Username &amp; Password</w:t>
            </w:r>
          </w:p>
          <w:p w:rsidR="00D61448" w:rsidRDefault="00000000">
            <w:pPr>
              <w:pStyle w:val="TableParagraph"/>
              <w:spacing w:line="270" w:lineRule="atLeast"/>
              <w:ind w:right="401"/>
            </w:pPr>
            <w:r>
              <w:t>Two-Factor</w:t>
            </w:r>
            <w:r>
              <w:rPr>
                <w:spacing w:val="-13"/>
              </w:rPr>
              <w:t xml:space="preserve"> </w:t>
            </w:r>
            <w:r>
              <w:t>Authentication (OTP Verification)</w:t>
            </w:r>
          </w:p>
        </w:tc>
      </w:tr>
      <w:tr w:rsidR="00D61448">
        <w:trPr>
          <w:trHeight w:val="1608"/>
        </w:trPr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spacing w:before="131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spacing w:before="131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Transaction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ind w:right="166"/>
            </w:pPr>
            <w:r>
              <w:t>Capture</w:t>
            </w:r>
            <w:r>
              <w:rPr>
                <w:spacing w:val="-13"/>
              </w:rPr>
              <w:t xml:space="preserve"> </w:t>
            </w:r>
            <w:r>
              <w:t>transaction</w:t>
            </w:r>
            <w:r>
              <w:rPr>
                <w:spacing w:val="-12"/>
              </w:rPr>
              <w:t xml:space="preserve"> </w:t>
            </w:r>
            <w:r>
              <w:t xml:space="preserve">details (amount, location, device </w:t>
            </w:r>
            <w:r>
              <w:rPr>
                <w:spacing w:val="-2"/>
              </w:rPr>
              <w:t>info)</w:t>
            </w:r>
          </w:p>
          <w:p w:rsidR="00D61448" w:rsidRDefault="00000000">
            <w:pPr>
              <w:pStyle w:val="TableParagraph"/>
              <w:ind w:right="166"/>
            </w:pPr>
            <w:r>
              <w:t>Validate</w:t>
            </w:r>
            <w:r>
              <w:rPr>
                <w:spacing w:val="-13"/>
              </w:rPr>
              <w:t xml:space="preserve"> </w:t>
            </w:r>
            <w:r>
              <w:t>transaction</w:t>
            </w:r>
            <w:r>
              <w:rPr>
                <w:spacing w:val="-12"/>
              </w:rPr>
              <w:t xml:space="preserve"> </w:t>
            </w:r>
            <w:r>
              <w:t xml:space="preserve">input </w:t>
            </w:r>
            <w:r>
              <w:rPr>
                <w:spacing w:val="-4"/>
              </w:rPr>
              <w:t>data</w:t>
            </w:r>
          </w:p>
          <w:p w:rsidR="00D61448" w:rsidRDefault="00000000">
            <w:pPr>
              <w:pStyle w:val="TableParagraph"/>
              <w:spacing w:line="248" w:lineRule="exact"/>
            </w:pPr>
            <w:r>
              <w:t>Store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</w:tr>
      <w:tr w:rsidR="00D61448">
        <w:trPr>
          <w:trHeight w:val="1611"/>
        </w:trPr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spacing w:before="134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D61448">
            <w:pPr>
              <w:pStyle w:val="TableParagraph"/>
              <w:spacing w:before="134"/>
              <w:ind w:left="0"/>
            </w:pPr>
          </w:p>
          <w:p w:rsidR="00D61448" w:rsidRDefault="00000000">
            <w:pPr>
              <w:pStyle w:val="TableParagraph"/>
            </w:pPr>
            <w:r>
              <w:t>Fraud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Detection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ind w:right="166"/>
            </w:pPr>
            <w:r>
              <w:t>Extract</w:t>
            </w:r>
            <w:r>
              <w:rPr>
                <w:spacing w:val="-13"/>
              </w:rPr>
              <w:t xml:space="preserve"> </w:t>
            </w:r>
            <w:r>
              <w:t>transaction</w:t>
            </w:r>
            <w:r>
              <w:rPr>
                <w:spacing w:val="-12"/>
              </w:rPr>
              <w:t xml:space="preserve"> </w:t>
            </w:r>
            <w:r>
              <w:t>features for analysis</w:t>
            </w:r>
          </w:p>
          <w:p w:rsidR="00D61448" w:rsidRDefault="00000000">
            <w:pPr>
              <w:pStyle w:val="TableParagraph"/>
            </w:pPr>
            <w:r>
              <w:t>Apply</w:t>
            </w:r>
            <w:r>
              <w:rPr>
                <w:spacing w:val="-11"/>
              </w:rPr>
              <w:t xml:space="preserve"> </w:t>
            </w:r>
            <w:r>
              <w:t>trained</w:t>
            </w:r>
            <w:r>
              <w:rPr>
                <w:spacing w:val="-10"/>
              </w:rPr>
              <w:t xml:space="preserve"> </w:t>
            </w:r>
            <w:r>
              <w:t>ML</w:t>
            </w:r>
            <w:r>
              <w:rPr>
                <w:spacing w:val="-10"/>
              </w:rPr>
              <w:t xml:space="preserve"> </w:t>
            </w:r>
            <w:r>
              <w:t>model</w:t>
            </w:r>
            <w:r>
              <w:rPr>
                <w:spacing w:val="-10"/>
              </w:rPr>
              <w:t xml:space="preserve"> </w:t>
            </w:r>
            <w:r>
              <w:t>for fraud prediction</w:t>
            </w:r>
          </w:p>
          <w:p w:rsidR="00D61448" w:rsidRDefault="00000000">
            <w:pPr>
              <w:pStyle w:val="TableParagraph"/>
              <w:spacing w:line="270" w:lineRule="atLeast"/>
            </w:pPr>
            <w:r>
              <w:t>Classify</w:t>
            </w:r>
            <w:r>
              <w:rPr>
                <w:spacing w:val="-10"/>
              </w:rPr>
              <w:t xml:space="preserve"> </w:t>
            </w:r>
            <w:r>
              <w:t>transaction</w:t>
            </w:r>
            <w:r>
              <w:rPr>
                <w:spacing w:val="-11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Fraud</w:t>
            </w:r>
            <w:r>
              <w:rPr>
                <w:spacing w:val="-11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Legitimate</w:t>
            </w:r>
          </w:p>
        </w:tc>
      </w:tr>
      <w:tr w:rsidR="00D61448">
        <w:trPr>
          <w:trHeight w:val="1070"/>
        </w:trPr>
        <w:tc>
          <w:tcPr>
            <w:tcW w:w="2924" w:type="dxa"/>
          </w:tcPr>
          <w:p w:rsidR="00D61448" w:rsidRDefault="00D61448">
            <w:pPr>
              <w:pStyle w:val="TableParagraph"/>
              <w:spacing w:before="131"/>
              <w:ind w:left="0"/>
            </w:pPr>
          </w:p>
          <w:p w:rsidR="00D61448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spacing w:before="131"/>
              <w:ind w:left="0"/>
            </w:pPr>
          </w:p>
          <w:p w:rsidR="00D61448" w:rsidRDefault="00000000">
            <w:pPr>
              <w:pStyle w:val="TableParagraph"/>
              <w:spacing w:before="1"/>
            </w:pPr>
            <w:r>
              <w:t>Alert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</w:pPr>
            <w:r>
              <w:t>Send</w:t>
            </w:r>
            <w:r>
              <w:rPr>
                <w:spacing w:val="-10"/>
              </w:rPr>
              <w:t xml:space="preserve"> </w:t>
            </w:r>
            <w:r>
              <w:t>real-time</w:t>
            </w:r>
            <w:r>
              <w:rPr>
                <w:spacing w:val="-10"/>
              </w:rPr>
              <w:t xml:space="preserve"> </w:t>
            </w:r>
            <w:r>
              <w:t>fraud</w:t>
            </w:r>
            <w:r>
              <w:rPr>
                <w:spacing w:val="-11"/>
              </w:rPr>
              <w:t xml:space="preserve"> </w:t>
            </w:r>
            <w:r>
              <w:t>alert</w:t>
            </w:r>
            <w:r>
              <w:rPr>
                <w:spacing w:val="-11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user</w:t>
            </w:r>
          </w:p>
          <w:p w:rsidR="00D61448" w:rsidRDefault="00000000">
            <w:pPr>
              <w:pStyle w:val="TableParagraph"/>
              <w:spacing w:line="268" w:lineRule="exact"/>
            </w:pPr>
            <w:r>
              <w:t>Allow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confirm</w:t>
            </w:r>
            <w:r>
              <w:rPr>
                <w:spacing w:val="-5"/>
              </w:rPr>
              <w:t xml:space="preserve"> or</w:t>
            </w:r>
          </w:p>
          <w:p w:rsidR="00D61448" w:rsidRDefault="00000000">
            <w:pPr>
              <w:pStyle w:val="TableParagraph"/>
              <w:spacing w:line="248" w:lineRule="exact"/>
            </w:pPr>
            <w:r>
              <w:t>reject</w:t>
            </w:r>
            <w:r>
              <w:rPr>
                <w:spacing w:val="-7"/>
              </w:rPr>
              <w:t xml:space="preserve"> </w:t>
            </w:r>
            <w:r>
              <w:t>flagged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transaction</w:t>
            </w:r>
          </w:p>
        </w:tc>
      </w:tr>
      <w:tr w:rsidR="00D61448">
        <w:trPr>
          <w:trHeight w:val="805"/>
        </w:trPr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ind w:left="0"/>
            </w:pPr>
          </w:p>
          <w:p w:rsidR="00D61448" w:rsidRDefault="00000000">
            <w:pPr>
              <w:pStyle w:val="TableParagraph"/>
            </w:pPr>
            <w:r>
              <w:t>Fraud</w:t>
            </w:r>
            <w:r>
              <w:rPr>
                <w:spacing w:val="-8"/>
              </w:rPr>
              <w:t xml:space="preserve"> </w:t>
            </w:r>
            <w:r>
              <w:t>Reporting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Logging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ind w:right="166"/>
            </w:pPr>
            <w:r>
              <w:t>Store</w:t>
            </w:r>
            <w:r>
              <w:rPr>
                <w:spacing w:val="-13"/>
              </w:rPr>
              <w:t xml:space="preserve"> </w:t>
            </w:r>
            <w:r>
              <w:t>prediction</w:t>
            </w:r>
            <w:r>
              <w:rPr>
                <w:spacing w:val="-12"/>
              </w:rPr>
              <w:t xml:space="preserve"> </w:t>
            </w:r>
            <w:r>
              <w:t>results</w:t>
            </w:r>
            <w:r>
              <w:rPr>
                <w:spacing w:val="-13"/>
              </w:rPr>
              <w:t xml:space="preserve"> </w:t>
            </w:r>
            <w:r>
              <w:t>in fraud logs</w:t>
            </w:r>
          </w:p>
          <w:p w:rsidR="00D61448" w:rsidRDefault="00000000">
            <w:pPr>
              <w:pStyle w:val="TableParagraph"/>
              <w:spacing w:before="1" w:line="248" w:lineRule="exact"/>
            </w:pPr>
            <w:r>
              <w:rPr>
                <w:spacing w:val="-2"/>
              </w:rPr>
              <w:t>Maintain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transaction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</w:tr>
      <w:tr w:rsidR="00D61448">
        <w:trPr>
          <w:trHeight w:val="537"/>
        </w:trPr>
        <w:tc>
          <w:tcPr>
            <w:tcW w:w="2924" w:type="dxa"/>
          </w:tcPr>
          <w:p w:rsidR="00D61448" w:rsidRDefault="00000000">
            <w:pPr>
              <w:pStyle w:val="TableParagraph"/>
              <w:spacing w:before="134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2924" w:type="dxa"/>
          </w:tcPr>
          <w:p w:rsidR="00D61448" w:rsidRDefault="00000000">
            <w:pPr>
              <w:pStyle w:val="TableParagraph"/>
              <w:spacing w:before="134"/>
            </w:pPr>
            <w:r>
              <w:t>Admin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  <w:spacing w:line="270" w:lineRule="atLeast"/>
            </w:pPr>
            <w:r>
              <w:t>Monitor fraud statistics (accuracy,</w:t>
            </w:r>
            <w:r>
              <w:rPr>
                <w:spacing w:val="-13"/>
              </w:rPr>
              <w:t xml:space="preserve"> </w:t>
            </w:r>
            <w:r>
              <w:t>precision,</w:t>
            </w:r>
            <w:r>
              <w:rPr>
                <w:spacing w:val="-12"/>
              </w:rPr>
              <w:t xml:space="preserve"> </w:t>
            </w:r>
            <w:r>
              <w:t>recall)</w:t>
            </w:r>
          </w:p>
        </w:tc>
      </w:tr>
      <w:tr w:rsidR="00D61448">
        <w:trPr>
          <w:trHeight w:val="1341"/>
        </w:trPr>
        <w:tc>
          <w:tcPr>
            <w:tcW w:w="2924" w:type="dxa"/>
          </w:tcPr>
          <w:p w:rsidR="00D61448" w:rsidRDefault="00D61448">
            <w:pPr>
              <w:pStyle w:val="TableParagraph"/>
              <w:spacing w:before="266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7</w:t>
            </w:r>
          </w:p>
        </w:tc>
        <w:tc>
          <w:tcPr>
            <w:tcW w:w="2924" w:type="dxa"/>
          </w:tcPr>
          <w:p w:rsidR="00D61448" w:rsidRDefault="00D61448">
            <w:pPr>
              <w:pStyle w:val="TableParagraph"/>
              <w:spacing w:before="266"/>
              <w:ind w:left="0"/>
            </w:pPr>
          </w:p>
          <w:p w:rsidR="00D61448" w:rsidRDefault="00000000">
            <w:pPr>
              <w:pStyle w:val="TableParagraph"/>
            </w:pPr>
            <w:r>
              <w:t>Model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2925" w:type="dxa"/>
          </w:tcPr>
          <w:p w:rsidR="00D61448" w:rsidRDefault="00000000">
            <w:pPr>
              <w:pStyle w:val="TableParagraph"/>
            </w:pPr>
            <w:r>
              <w:t>Retrain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t xml:space="preserve">updated </w:t>
            </w:r>
            <w:r>
              <w:rPr>
                <w:spacing w:val="-2"/>
              </w:rPr>
              <w:t>dataset</w:t>
            </w:r>
          </w:p>
          <w:p w:rsidR="00D61448" w:rsidRDefault="00000000">
            <w:pPr>
              <w:pStyle w:val="TableParagraph"/>
            </w:pPr>
            <w:r>
              <w:t>Compare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2"/>
              </w:rPr>
              <w:t xml:space="preserve"> </w:t>
            </w:r>
            <w:r>
              <w:t xml:space="preserve">performance </w:t>
            </w:r>
            <w:r>
              <w:rPr>
                <w:spacing w:val="-2"/>
              </w:rPr>
              <w:t>metrics</w:t>
            </w:r>
          </w:p>
          <w:p w:rsidR="00D61448" w:rsidRDefault="00000000">
            <w:pPr>
              <w:pStyle w:val="TableParagraph"/>
              <w:spacing w:line="249" w:lineRule="exact"/>
            </w:pPr>
            <w:r>
              <w:t>Update</w:t>
            </w:r>
            <w:r>
              <w:rPr>
                <w:spacing w:val="-12"/>
              </w:rPr>
              <w:t xml:space="preserve"> </w:t>
            </w:r>
            <w:r>
              <w:t>deployed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</w:tr>
    </w:tbl>
    <w:p w:rsidR="00D61448" w:rsidRDefault="00D61448">
      <w:pPr>
        <w:pStyle w:val="TableParagraph"/>
        <w:spacing w:line="249" w:lineRule="exact"/>
        <w:sectPr w:rsidR="00D61448">
          <w:type w:val="continuous"/>
          <w:pgSz w:w="12240" w:h="15840"/>
          <w:pgMar w:top="1400" w:right="1440" w:bottom="280" w:left="1800" w:header="720" w:footer="720" w:gutter="0"/>
          <w:cols w:space="720"/>
        </w:sectPr>
      </w:pPr>
    </w:p>
    <w:p w:rsidR="00D61448" w:rsidRDefault="00000000">
      <w:pPr>
        <w:pStyle w:val="Heading1"/>
      </w:pPr>
      <w:r>
        <w:rPr>
          <w:spacing w:val="-2"/>
        </w:rPr>
        <w:lastRenderedPageBreak/>
        <w:t>Non-functional</w:t>
      </w:r>
      <w:r>
        <w:rPr>
          <w:spacing w:val="12"/>
        </w:rPr>
        <w:t xml:space="preserve"> </w:t>
      </w:r>
      <w:r>
        <w:rPr>
          <w:spacing w:val="-2"/>
        </w:rPr>
        <w:t>Requirements:</w:t>
      </w:r>
    </w:p>
    <w:p w:rsidR="00D61448" w:rsidRDefault="00000000">
      <w:pPr>
        <w:pStyle w:val="BodyText"/>
        <w:spacing w:before="160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rPr>
          <w:spacing w:val="-2"/>
        </w:rPr>
        <w:t>solution.</w:t>
      </w:r>
    </w:p>
    <w:p w:rsidR="00D61448" w:rsidRDefault="00D61448">
      <w:pPr>
        <w:pStyle w:val="BodyText"/>
        <w:rPr>
          <w:sz w:val="1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8"/>
        <w:gridCol w:w="2968"/>
        <w:gridCol w:w="2968"/>
      </w:tblGrid>
      <w:tr w:rsidR="00D61448">
        <w:trPr>
          <w:trHeight w:val="279"/>
        </w:trPr>
        <w:tc>
          <w:tcPr>
            <w:tcW w:w="2968" w:type="dxa"/>
          </w:tcPr>
          <w:p w:rsidR="00D61448" w:rsidRDefault="00000000">
            <w:pPr>
              <w:pStyle w:val="TableParagraph"/>
              <w:spacing w:before="6" w:line="253" w:lineRule="exact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6" w:line="253" w:lineRule="exact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6" w:line="253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61448">
        <w:trPr>
          <w:trHeight w:val="1144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70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70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Usability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35"/>
            </w:pPr>
            <w:r>
              <w:t>The system should have a simple and user-friendly interface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customers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administrators.</w:t>
            </w:r>
          </w:p>
        </w:tc>
      </w:tr>
      <w:tr w:rsidR="00D61448">
        <w:trPr>
          <w:trHeight w:val="1131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Security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29"/>
              <w:ind w:right="148"/>
            </w:pPr>
            <w:r>
              <w:t>All</w:t>
            </w:r>
            <w:r>
              <w:rPr>
                <w:spacing w:val="-10"/>
              </w:rPr>
              <w:t xml:space="preserve"> </w:t>
            </w:r>
            <w:r>
              <w:t>transaction</w:t>
            </w:r>
            <w:r>
              <w:rPr>
                <w:spacing w:val="-11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9"/>
              </w:rPr>
              <w:t xml:space="preserve"> </w:t>
            </w:r>
            <w:r>
              <w:t>be encrypted. OTP-based authentication and secure APIs must be implemented.</w:t>
            </w:r>
          </w:p>
        </w:tc>
      </w:tr>
      <w:tr w:rsidR="00D61448">
        <w:trPr>
          <w:trHeight w:val="1130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Reliability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28"/>
              <w:ind w:right="400"/>
              <w:jc w:val="both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fraud</w:t>
            </w:r>
            <w:r>
              <w:rPr>
                <w:spacing w:val="-12"/>
              </w:rPr>
              <w:t xml:space="preserve"> </w:t>
            </w:r>
            <w:r>
              <w:t>detection</w:t>
            </w:r>
            <w:r>
              <w:rPr>
                <w:spacing w:val="-13"/>
              </w:rPr>
              <w:t xml:space="preserve"> </w:t>
            </w:r>
            <w:r>
              <w:t>system must provide accurate and consistent</w:t>
            </w:r>
            <w:r>
              <w:rPr>
                <w:spacing w:val="-5"/>
              </w:rPr>
              <w:t xml:space="preserve"> </w:t>
            </w:r>
            <w:r>
              <w:t>predictions</w:t>
            </w:r>
            <w:r>
              <w:rPr>
                <w:spacing w:val="-4"/>
              </w:rPr>
              <w:t xml:space="preserve"> </w:t>
            </w:r>
            <w:r>
              <w:t>with minimal false positives.</w:t>
            </w:r>
          </w:p>
        </w:tc>
      </w:tr>
      <w:tr w:rsidR="00D61448">
        <w:trPr>
          <w:trHeight w:val="1144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69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69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36"/>
              <w:ind w:right="148"/>
            </w:pPr>
            <w:r>
              <w:t>Fraud prediction must be generated</w:t>
            </w:r>
            <w:r>
              <w:rPr>
                <w:spacing w:val="-13"/>
              </w:rPr>
              <w:t xml:space="preserve"> </w:t>
            </w:r>
            <w:r>
              <w:t>within</w:t>
            </w:r>
            <w:r>
              <w:rPr>
                <w:spacing w:val="-12"/>
              </w:rPr>
              <w:t xml:space="preserve"> </w:t>
            </w:r>
            <w:r>
              <w:t>milliseconds to support real-time transaction processing.</w:t>
            </w:r>
          </w:p>
        </w:tc>
      </w:tr>
      <w:tr w:rsidR="00D61448">
        <w:trPr>
          <w:trHeight w:val="851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23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23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24"/>
              <w:ind w:right="148"/>
            </w:pPr>
            <w:r>
              <w:t>The system should be available</w:t>
            </w:r>
            <w:r>
              <w:rPr>
                <w:spacing w:val="-13"/>
              </w:rPr>
              <w:t xml:space="preserve"> </w:t>
            </w:r>
            <w:r>
              <w:t>24/7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 xml:space="preserve">minimal </w:t>
            </w:r>
            <w:r>
              <w:rPr>
                <w:spacing w:val="-2"/>
              </w:rPr>
              <w:t>downtime.</w:t>
            </w:r>
          </w:p>
        </w:tc>
      </w:tr>
      <w:tr w:rsidR="00D61448">
        <w:trPr>
          <w:trHeight w:val="1131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64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64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29"/>
            </w:pPr>
            <w:r>
              <w:t>The system should handle increasing</w:t>
            </w:r>
            <w:r>
              <w:rPr>
                <w:spacing w:val="-13"/>
              </w:rPr>
              <w:t xml:space="preserve"> </w:t>
            </w:r>
            <w:r>
              <w:t>transaction</w:t>
            </w:r>
            <w:r>
              <w:rPr>
                <w:spacing w:val="-12"/>
              </w:rPr>
              <w:t xml:space="preserve"> </w:t>
            </w:r>
            <w:r>
              <w:t xml:space="preserve">volume without performance </w:t>
            </w:r>
            <w:r>
              <w:rPr>
                <w:spacing w:val="-2"/>
              </w:rPr>
              <w:t>degradation.</w:t>
            </w:r>
          </w:p>
        </w:tc>
      </w:tr>
      <w:tr w:rsidR="00D61448">
        <w:trPr>
          <w:trHeight w:val="852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23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7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23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Maintainability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24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model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 xml:space="preserve">should allow easy updates and </w:t>
            </w:r>
            <w:r>
              <w:rPr>
                <w:spacing w:val="-2"/>
              </w:rPr>
              <w:t>retraining.</w:t>
            </w:r>
          </w:p>
        </w:tc>
      </w:tr>
      <w:tr w:rsidR="00D61448">
        <w:trPr>
          <w:trHeight w:val="1131"/>
        </w:trPr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8</w:t>
            </w:r>
          </w:p>
        </w:tc>
        <w:tc>
          <w:tcPr>
            <w:tcW w:w="2968" w:type="dxa"/>
          </w:tcPr>
          <w:p w:rsidR="00D61448" w:rsidRDefault="00D61448">
            <w:pPr>
              <w:pStyle w:val="TableParagraph"/>
              <w:spacing w:before="162"/>
              <w:ind w:left="0"/>
            </w:pPr>
          </w:p>
          <w:p w:rsidR="00D61448" w:rsidRDefault="00000000">
            <w:pPr>
              <w:pStyle w:val="TableParagraph"/>
            </w:pPr>
            <w:r>
              <w:rPr>
                <w:spacing w:val="-2"/>
              </w:rPr>
              <w:t>Auditability</w:t>
            </w:r>
          </w:p>
        </w:tc>
        <w:tc>
          <w:tcPr>
            <w:tcW w:w="2968" w:type="dxa"/>
          </w:tcPr>
          <w:p w:rsidR="00D61448" w:rsidRDefault="00000000">
            <w:pPr>
              <w:pStyle w:val="TableParagraph"/>
              <w:spacing w:before="162"/>
            </w:pPr>
            <w:r>
              <w:t>All transactions and fraud decisions must be logged for auditing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review</w:t>
            </w:r>
            <w:r>
              <w:rPr>
                <w:spacing w:val="-13"/>
              </w:rPr>
              <w:t xml:space="preserve"> </w:t>
            </w:r>
            <w:r>
              <w:t>purposes.</w:t>
            </w:r>
          </w:p>
        </w:tc>
      </w:tr>
    </w:tbl>
    <w:p w:rsidR="005D5790" w:rsidRDefault="005D5790"/>
    <w:sectPr w:rsidR="005D5790"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48"/>
    <w:rsid w:val="001E2C50"/>
    <w:rsid w:val="005D5790"/>
    <w:rsid w:val="00761154"/>
    <w:rsid w:val="00D6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2B5C"/>
  <w15:docId w15:val="{A2E862CF-93C8-44D8-8AD4-CF1CEE53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ind w:right="35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2026-02-24T13:10:00Z</dcterms:created>
  <dcterms:modified xsi:type="dcterms:W3CDTF">2026-02-24T13:10:00Z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