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9C0A21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0A21">
        <w:rPr>
          <w:rFonts w:ascii="Times New Roman" w:hAnsi="Times New Roman" w:cs="Times New Roman"/>
          <w:b/>
          <w:bCs/>
          <w:sz w:val="24"/>
          <w:szCs w:val="24"/>
        </w:rPr>
        <w:t>Project Design Phase-I</w:t>
      </w:r>
    </w:p>
    <w:p w14:paraId="0E2C23DA" w14:textId="61E888C2" w:rsidR="009D3AA0" w:rsidRPr="009C0A21" w:rsidRDefault="0037443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0A21">
        <w:rPr>
          <w:rFonts w:ascii="Times New Roman" w:hAnsi="Times New Roman" w:cs="Times New Roman"/>
          <w:b/>
          <w:bCs/>
          <w:sz w:val="24"/>
          <w:szCs w:val="24"/>
        </w:rPr>
        <w:t>Solution Architecture</w:t>
      </w:r>
    </w:p>
    <w:p w14:paraId="53F68F12" w14:textId="77777777" w:rsidR="005B2106" w:rsidRPr="009C0A21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9C0A21" w14:paraId="38C4EC49" w14:textId="77777777" w:rsidTr="005C23C7">
        <w:tc>
          <w:tcPr>
            <w:tcW w:w="4508" w:type="dxa"/>
          </w:tcPr>
          <w:p w14:paraId="07E618AF" w14:textId="13A0225E" w:rsidR="005B2106" w:rsidRPr="009C0A21" w:rsidRDefault="005B2106" w:rsidP="005C23C7">
            <w:pPr>
              <w:rPr>
                <w:rFonts w:ascii="Times New Roman" w:hAnsi="Times New Roman" w:cs="Times New Roman"/>
              </w:rPr>
            </w:pPr>
            <w:r w:rsidRPr="009C0A2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14D97CA" w14:textId="30A8B0DA" w:rsidR="005B2106" w:rsidRPr="009C0A21" w:rsidRDefault="005B2106" w:rsidP="005C23C7">
            <w:pPr>
              <w:rPr>
                <w:rFonts w:ascii="Times New Roman" w:hAnsi="Times New Roman" w:cs="Times New Roman"/>
              </w:rPr>
            </w:pPr>
            <w:r w:rsidRPr="009C0A21">
              <w:rPr>
                <w:rFonts w:ascii="Times New Roman" w:hAnsi="Times New Roman" w:cs="Times New Roman"/>
              </w:rPr>
              <w:t xml:space="preserve">19 </w:t>
            </w:r>
            <w:r w:rsidR="009C0A21">
              <w:rPr>
                <w:rFonts w:ascii="Times New Roman" w:hAnsi="Times New Roman" w:cs="Times New Roman"/>
              </w:rPr>
              <w:t>February</w:t>
            </w:r>
            <w:r w:rsidRPr="009C0A21">
              <w:rPr>
                <w:rFonts w:ascii="Times New Roman" w:hAnsi="Times New Roman" w:cs="Times New Roman"/>
              </w:rPr>
              <w:t xml:space="preserve"> 202</w:t>
            </w:r>
            <w:r w:rsidR="009C0A21">
              <w:rPr>
                <w:rFonts w:ascii="Times New Roman" w:hAnsi="Times New Roman" w:cs="Times New Roman"/>
              </w:rPr>
              <w:t>6</w:t>
            </w:r>
          </w:p>
        </w:tc>
      </w:tr>
      <w:tr w:rsidR="000708AF" w:rsidRPr="009C0A21" w14:paraId="590B6113" w14:textId="77777777" w:rsidTr="005C23C7">
        <w:tc>
          <w:tcPr>
            <w:tcW w:w="4508" w:type="dxa"/>
          </w:tcPr>
          <w:p w14:paraId="75A9866E" w14:textId="5DDBB361" w:rsidR="000708AF" w:rsidRPr="009C0A21" w:rsidRDefault="000708AF" w:rsidP="000708AF">
            <w:pPr>
              <w:rPr>
                <w:rFonts w:ascii="Times New Roman" w:hAnsi="Times New Roman" w:cs="Times New Roman"/>
              </w:rPr>
            </w:pPr>
            <w:r w:rsidRPr="009C0A2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728F8" w14:textId="3F375DA9" w:rsidR="000708AF" w:rsidRPr="009C0A21" w:rsidRDefault="009C0A21" w:rsidP="009C0A21">
            <w:pPr>
              <w:rPr>
                <w:rFonts w:ascii="Times New Roman" w:hAnsi="Times New Roman" w:cs="Times New Roman"/>
              </w:rPr>
            </w:pPr>
            <w:r w:rsidRPr="009C0A21">
              <w:rPr>
                <w:rFonts w:ascii="Times New Roman" w:hAnsi="Times New Roman" w:cs="Times New Roman"/>
              </w:rPr>
              <w:t>LTVIP2026TMIDS89796</w:t>
            </w:r>
          </w:p>
        </w:tc>
      </w:tr>
      <w:tr w:rsidR="000708AF" w:rsidRPr="009C0A21" w14:paraId="44337B49" w14:textId="77777777" w:rsidTr="005C23C7">
        <w:tc>
          <w:tcPr>
            <w:tcW w:w="4508" w:type="dxa"/>
          </w:tcPr>
          <w:p w14:paraId="2497EB79" w14:textId="171BDB5C" w:rsidR="000708AF" w:rsidRPr="009C0A21" w:rsidRDefault="000708AF" w:rsidP="000708AF">
            <w:pPr>
              <w:rPr>
                <w:rFonts w:ascii="Times New Roman" w:hAnsi="Times New Roman" w:cs="Times New Roman"/>
              </w:rPr>
            </w:pPr>
            <w:r w:rsidRPr="009C0A2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3314510" w14:textId="6F3BF86B" w:rsidR="000708AF" w:rsidRPr="009C0A21" w:rsidRDefault="009C0A21" w:rsidP="009C0A21">
            <w:pPr>
              <w:rPr>
                <w:rFonts w:ascii="Times New Roman" w:hAnsi="Times New Roman" w:cs="Times New Roman"/>
              </w:rPr>
            </w:pPr>
            <w:r w:rsidRPr="009C0A21">
              <w:rPr>
                <w:rFonts w:ascii="Times New Roman" w:hAnsi="Times New Roman" w:cs="Times New Roman"/>
              </w:rPr>
              <w:t>Heritage Treasures: An In-Depth Analysis of UNESCO World Heritage Sites in Tableau</w:t>
            </w:r>
          </w:p>
        </w:tc>
      </w:tr>
      <w:tr w:rsidR="005B2106" w:rsidRPr="009C0A21" w14:paraId="64738A3C" w14:textId="77777777" w:rsidTr="005C23C7">
        <w:tc>
          <w:tcPr>
            <w:tcW w:w="4508" w:type="dxa"/>
          </w:tcPr>
          <w:p w14:paraId="060D7EC2" w14:textId="77777777" w:rsidR="005B2106" w:rsidRPr="009C0A21" w:rsidRDefault="005B2106" w:rsidP="005C23C7">
            <w:pPr>
              <w:rPr>
                <w:rFonts w:ascii="Times New Roman" w:hAnsi="Times New Roman" w:cs="Times New Roman"/>
              </w:rPr>
            </w:pPr>
            <w:r w:rsidRPr="009C0A2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5B2106" w:rsidRPr="009C0A21" w:rsidRDefault="00374433" w:rsidP="005C23C7">
            <w:pPr>
              <w:rPr>
                <w:rFonts w:ascii="Times New Roman" w:hAnsi="Times New Roman" w:cs="Times New Roman"/>
              </w:rPr>
            </w:pPr>
            <w:r w:rsidRPr="009C0A21">
              <w:rPr>
                <w:rFonts w:ascii="Times New Roman" w:hAnsi="Times New Roman" w:cs="Times New Roman"/>
              </w:rPr>
              <w:t>4</w:t>
            </w:r>
            <w:r w:rsidR="005B2106" w:rsidRPr="009C0A21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673BEE2D" w14:textId="77777777" w:rsidR="007A3AE5" w:rsidRPr="009C0A21" w:rsidRDefault="007A3AE5" w:rsidP="00DB6A25">
      <w:pPr>
        <w:rPr>
          <w:rFonts w:ascii="Times New Roman" w:hAnsi="Times New Roman" w:cs="Times New Roman"/>
          <w:b/>
          <w:bCs/>
        </w:rPr>
      </w:pPr>
    </w:p>
    <w:p w14:paraId="20C02ED0" w14:textId="3FCAD10D" w:rsidR="00374433" w:rsidRPr="009C0A21" w:rsidRDefault="007208C9" w:rsidP="00DB6A25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C0A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198A12D2" w:rsidR="009067B1" w:rsidRPr="009C0A21" w:rsidRDefault="009C0A21" w:rsidP="009067B1">
      <w:pPr>
        <w:shd w:val="clear" w:color="auto" w:fill="FFFFFF"/>
        <w:spacing w:after="37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C0A2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Solution architecture defines how business needs are transformed into a structured technical solution. In this project, it explains how Tableau dashboards, Flask backend, and the web interface work together to deliver interactive UNESCO World Heritage analytics.</w:t>
      </w:r>
    </w:p>
    <w:p w14:paraId="31173C7F" w14:textId="19DDBAFD" w:rsidR="009C0A21" w:rsidRPr="009C0A21" w:rsidRDefault="009C0A21" w:rsidP="009C0A21">
      <w:pPr>
        <w:rPr>
          <w:rFonts w:ascii="Times New Roman" w:hAnsi="Times New Roman" w:cs="Times New Roman"/>
          <w:sz w:val="24"/>
          <w:szCs w:val="24"/>
        </w:rPr>
      </w:pPr>
      <w:r w:rsidRPr="009C0A21">
        <w:rPr>
          <w:rFonts w:ascii="Times New Roman" w:hAnsi="Times New Roman" w:cs="Times New Roman"/>
          <w:sz w:val="24"/>
          <w:szCs w:val="24"/>
        </w:rPr>
        <w:t xml:space="preserve">The </w:t>
      </w:r>
      <w:r w:rsidRPr="009C0A21">
        <w:rPr>
          <w:rFonts w:ascii="Times New Roman" w:hAnsi="Times New Roman" w:cs="Times New Roman"/>
          <w:sz w:val="24"/>
          <w:szCs w:val="24"/>
        </w:rPr>
        <w:t>Goals</w:t>
      </w:r>
      <w:r w:rsidRPr="009C0A21">
        <w:rPr>
          <w:rFonts w:ascii="Times New Roman" w:hAnsi="Times New Roman" w:cs="Times New Roman"/>
          <w:sz w:val="24"/>
          <w:szCs w:val="24"/>
        </w:rPr>
        <w:t xml:space="preserve"> are</w:t>
      </w:r>
      <w:r w:rsidRPr="009C0A21">
        <w:rPr>
          <w:rFonts w:ascii="Times New Roman" w:hAnsi="Times New Roman" w:cs="Times New Roman"/>
          <w:sz w:val="24"/>
          <w:szCs w:val="24"/>
        </w:rPr>
        <w:t>:</w:t>
      </w:r>
    </w:p>
    <w:p w14:paraId="35AB0101" w14:textId="77777777" w:rsidR="009C0A21" w:rsidRPr="009C0A21" w:rsidRDefault="009C0A21" w:rsidP="009C0A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C0A21">
        <w:rPr>
          <w:rFonts w:ascii="Times New Roman" w:hAnsi="Times New Roman" w:cs="Times New Roman"/>
          <w:sz w:val="24"/>
          <w:szCs w:val="24"/>
        </w:rPr>
        <w:t>Select the best technology to solve the problem.</w:t>
      </w:r>
    </w:p>
    <w:p w14:paraId="2D082A7F" w14:textId="77777777" w:rsidR="009C0A21" w:rsidRPr="009C0A21" w:rsidRDefault="009C0A21" w:rsidP="009C0A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C0A21">
        <w:rPr>
          <w:rFonts w:ascii="Times New Roman" w:hAnsi="Times New Roman" w:cs="Times New Roman"/>
          <w:sz w:val="24"/>
          <w:szCs w:val="24"/>
        </w:rPr>
        <w:t>Explain system structure and features clearly.</w:t>
      </w:r>
    </w:p>
    <w:p w14:paraId="2DA7F8BB" w14:textId="77777777" w:rsidR="009C0A21" w:rsidRPr="009C0A21" w:rsidRDefault="009C0A21" w:rsidP="009C0A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C0A21">
        <w:rPr>
          <w:rFonts w:ascii="Times New Roman" w:hAnsi="Times New Roman" w:cs="Times New Roman"/>
          <w:sz w:val="24"/>
          <w:szCs w:val="24"/>
        </w:rPr>
        <w:t>Define development phases and requirements.</w:t>
      </w:r>
    </w:p>
    <w:p w14:paraId="6CBD454E" w14:textId="6DF36649" w:rsidR="000F0ECD" w:rsidRPr="009C0A21" w:rsidRDefault="009C0A21" w:rsidP="009C0A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C0A21">
        <w:rPr>
          <w:rFonts w:ascii="Times New Roman" w:hAnsi="Times New Roman" w:cs="Times New Roman"/>
          <w:sz w:val="24"/>
          <w:szCs w:val="24"/>
        </w:rPr>
        <w:t>Provide technical guidelines for building and managing the solution.</w:t>
      </w:r>
    </w:p>
    <w:p w14:paraId="47568515" w14:textId="10108487" w:rsidR="00FD6D23" w:rsidRPr="009C0A21" w:rsidRDefault="000923A6" w:rsidP="000F0ECD">
      <w:pPr>
        <w:rPr>
          <w:rFonts w:ascii="Times New Roman" w:hAnsi="Times New Roman" w:cs="Times New Roman"/>
          <w:b/>
          <w:bCs/>
        </w:rPr>
      </w:pPr>
      <w:r w:rsidRPr="009C0A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9C0A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Architectur</w:t>
      </w:r>
      <w:r w:rsidRPr="009C0A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</w:t>
      </w:r>
      <w:r w:rsidR="000F0ECD" w:rsidRPr="009C0A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9C0A21">
        <w:rPr>
          <w:rFonts w:ascii="Times New Roman" w:hAnsi="Times New Roman" w:cs="Times New Roman"/>
          <w:b/>
          <w:bCs/>
        </w:rPr>
        <w:t>:</w:t>
      </w:r>
      <w:r w:rsidRPr="009C0A21">
        <w:rPr>
          <w:rFonts w:ascii="Times New Roman" w:hAnsi="Times New Roman" w:cs="Times New Roman"/>
          <w:b/>
          <w:bCs/>
        </w:rPr>
        <w:t xml:space="preserve"> </w:t>
      </w:r>
    </w:p>
    <w:p w14:paraId="655E3A8F" w14:textId="77777777" w:rsidR="000923A6" w:rsidRPr="009C0A21" w:rsidRDefault="000923A6" w:rsidP="000F0ECD">
      <w:pPr>
        <w:rPr>
          <w:rFonts w:ascii="Times New Roman" w:hAnsi="Times New Roman" w:cs="Times New Roman"/>
          <w:b/>
          <w:bCs/>
        </w:rPr>
      </w:pPr>
    </w:p>
    <w:p w14:paraId="19AC78EB" w14:textId="5635B162" w:rsidR="000F0ECD" w:rsidRPr="009C0A21" w:rsidRDefault="009C0A21" w:rsidP="000923A6">
      <w:pPr>
        <w:tabs>
          <w:tab w:val="left" w:pos="5529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E2E01B" wp14:editId="4D71A3AC">
            <wp:extent cx="5731510" cy="3820795"/>
            <wp:effectExtent l="0" t="0" r="2540" b="8255"/>
            <wp:docPr id="12799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86067" name="Picture 12799860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676C" w14:textId="77E7C8DD" w:rsidR="000923A6" w:rsidRPr="009C0A21" w:rsidRDefault="000923A6" w:rsidP="000923A6">
      <w:pPr>
        <w:rPr>
          <w:rFonts w:ascii="Times New Roman" w:hAnsi="Times New Roman" w:cs="Times New Roman"/>
          <w:b/>
          <w:bCs/>
        </w:rPr>
      </w:pPr>
      <w:r w:rsidRPr="009C0A21">
        <w:rPr>
          <w:rStyle w:val="Emphasis"/>
          <w:rFonts w:ascii="Times New Roman" w:hAnsi="Times New Roman" w:cs="Times New Roman"/>
          <w:color w:val="333333"/>
          <w:sz w:val="21"/>
          <w:szCs w:val="21"/>
        </w:rPr>
        <w:t xml:space="preserve">Figure 1: </w:t>
      </w:r>
      <w:r w:rsidR="009C0A21">
        <w:rPr>
          <w:rStyle w:val="Emphasis"/>
          <w:rFonts w:ascii="Times New Roman" w:hAnsi="Times New Roman" w:cs="Times New Roman"/>
          <w:color w:val="333333"/>
          <w:sz w:val="21"/>
          <w:szCs w:val="21"/>
        </w:rPr>
        <w:t xml:space="preserve">Solution </w:t>
      </w:r>
      <w:r w:rsidRPr="009C0A21">
        <w:rPr>
          <w:rStyle w:val="Emphasis"/>
          <w:rFonts w:ascii="Times New Roman" w:hAnsi="Times New Roman" w:cs="Times New Roman"/>
          <w:color w:val="333333"/>
          <w:sz w:val="21"/>
          <w:szCs w:val="21"/>
        </w:rPr>
        <w:t xml:space="preserve">Architecture </w:t>
      </w:r>
    </w:p>
    <w:p w14:paraId="4F6A7B23" w14:textId="1211BC4D" w:rsidR="007208C9" w:rsidRPr="009C0A21" w:rsidRDefault="009E4E6C" w:rsidP="00DB6A25">
      <w:pPr>
        <w:rPr>
          <w:rFonts w:ascii="Times New Roman" w:hAnsi="Times New Roman" w:cs="Times New Roman"/>
          <w:b/>
          <w:bCs/>
        </w:rPr>
      </w:pPr>
      <w:r w:rsidRPr="009C0A21">
        <w:rPr>
          <w:rFonts w:ascii="Times New Roman" w:hAnsi="Times New Roman" w:cs="Times New Roman"/>
          <w:b/>
          <w:bCs/>
        </w:rPr>
        <w:t xml:space="preserve">Reference: </w:t>
      </w:r>
      <w:hyperlink r:id="rId6" w:history="1">
        <w:r w:rsidRPr="009C0A21">
          <w:rPr>
            <w:rStyle w:val="Hyperlink"/>
            <w:rFonts w:ascii="Times New Roman" w:hAnsi="Times New Roman" w:cs="Times New Roman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sectPr w:rsidR="007208C9" w:rsidRPr="009C0A21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5BD0"/>
    <w:multiLevelType w:val="hybridMultilevel"/>
    <w:tmpl w:val="0A9C7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47DE8"/>
    <w:multiLevelType w:val="hybridMultilevel"/>
    <w:tmpl w:val="0840F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06E7FE5"/>
    <w:multiLevelType w:val="hybridMultilevel"/>
    <w:tmpl w:val="8EC6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A43B4"/>
    <w:multiLevelType w:val="hybridMultilevel"/>
    <w:tmpl w:val="38687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2"/>
  </w:num>
  <w:num w:numId="2" w16cid:durableId="700517065">
    <w:abstractNumId w:val="4"/>
  </w:num>
  <w:num w:numId="3" w16cid:durableId="2043480202">
    <w:abstractNumId w:val="3"/>
  </w:num>
  <w:num w:numId="4" w16cid:durableId="1388871178">
    <w:abstractNumId w:val="1"/>
  </w:num>
  <w:num w:numId="5" w16cid:durableId="828208485">
    <w:abstractNumId w:val="5"/>
  </w:num>
  <w:num w:numId="6" w16cid:durableId="16451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923A6"/>
    <w:rsid w:val="000F0ECD"/>
    <w:rsid w:val="00101566"/>
    <w:rsid w:val="00213958"/>
    <w:rsid w:val="00374433"/>
    <w:rsid w:val="003C4A8E"/>
    <w:rsid w:val="003E3A16"/>
    <w:rsid w:val="004A37F6"/>
    <w:rsid w:val="0054283A"/>
    <w:rsid w:val="005B2106"/>
    <w:rsid w:val="00604389"/>
    <w:rsid w:val="00604AAA"/>
    <w:rsid w:val="007208C9"/>
    <w:rsid w:val="007A3AE5"/>
    <w:rsid w:val="007D3B4C"/>
    <w:rsid w:val="008E20B8"/>
    <w:rsid w:val="009067B1"/>
    <w:rsid w:val="009C0A21"/>
    <w:rsid w:val="009D3AA0"/>
    <w:rsid w:val="009E4E6C"/>
    <w:rsid w:val="00A139B5"/>
    <w:rsid w:val="00AB20AC"/>
    <w:rsid w:val="00AC6D16"/>
    <w:rsid w:val="00AC7F0A"/>
    <w:rsid w:val="00B76D2E"/>
    <w:rsid w:val="00DB6A25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Sri Godha</cp:lastModifiedBy>
  <cp:revision>3</cp:revision>
  <dcterms:created xsi:type="dcterms:W3CDTF">2022-10-03T08:27:00Z</dcterms:created>
  <dcterms:modified xsi:type="dcterms:W3CDTF">2026-02-19T13:12:00Z</dcterms:modified>
</cp:coreProperties>
</file>