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762A" w14:textId="77777777" w:rsidR="00AB5F84" w:rsidRPr="00F66308" w:rsidRDefault="00AB5F84" w:rsidP="00AB5F84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F66308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C24F204" w14:textId="77777777" w:rsidR="00AB5F84" w:rsidRPr="00F66308" w:rsidRDefault="00AB5F84" w:rsidP="00AB5F84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F66308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6FBC585" w14:textId="77777777" w:rsidR="00AB5F84" w:rsidRPr="00F66308" w:rsidRDefault="00AB5F84" w:rsidP="00AB5F84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5F84" w:rsidRPr="00F66308" w14:paraId="3D6E67E9" w14:textId="77777777" w:rsidTr="00AB5F84">
        <w:trPr>
          <w:trHeight w:val="230"/>
        </w:trPr>
        <w:tc>
          <w:tcPr>
            <w:tcW w:w="4508" w:type="dxa"/>
          </w:tcPr>
          <w:p w14:paraId="203899D0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6718E57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AB5F84" w:rsidRPr="00F66308" w14:paraId="456B5B61" w14:textId="77777777" w:rsidTr="000311D4">
        <w:tc>
          <w:tcPr>
            <w:tcW w:w="4508" w:type="dxa"/>
          </w:tcPr>
          <w:p w14:paraId="4F953A59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AEC46F8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LTVIP2026TMIDS89796</w:t>
            </w:r>
          </w:p>
        </w:tc>
      </w:tr>
      <w:tr w:rsidR="00AB5F84" w:rsidRPr="00F66308" w14:paraId="5D8BE03C" w14:textId="77777777" w:rsidTr="000311D4">
        <w:tc>
          <w:tcPr>
            <w:tcW w:w="4508" w:type="dxa"/>
          </w:tcPr>
          <w:p w14:paraId="429D766C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DD4F370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Heritage Treasures: An In-Depth Analysis of UNESCO World Heritage Sites in Tableau</w:t>
            </w:r>
          </w:p>
        </w:tc>
      </w:tr>
      <w:tr w:rsidR="00AB5F84" w:rsidRPr="00F66308" w14:paraId="2DA86A18" w14:textId="77777777" w:rsidTr="000311D4">
        <w:tc>
          <w:tcPr>
            <w:tcW w:w="4508" w:type="dxa"/>
          </w:tcPr>
          <w:p w14:paraId="5A2641C0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8B5486E" w14:textId="77777777" w:rsidR="00AB5F84" w:rsidRPr="00F66308" w:rsidRDefault="00AB5F84" w:rsidP="000311D4">
            <w:pPr>
              <w:rPr>
                <w:rFonts w:ascii="Times New Roman" w:hAnsi="Times New Roman" w:cs="Times New Roman"/>
              </w:rPr>
            </w:pPr>
            <w:r w:rsidRPr="00F6630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065453F" w14:textId="77777777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</w:p>
    <w:p w14:paraId="55693D6D" w14:textId="77777777" w:rsidR="00AB5F84" w:rsidRPr="00F66308" w:rsidRDefault="00AB5F84" w:rsidP="00AB5F84">
      <w:pPr>
        <w:rPr>
          <w:rFonts w:ascii="Times New Roman" w:eastAsia="Arial" w:hAnsi="Times New Roman" w:cs="Times New Roman"/>
          <w:b/>
        </w:rPr>
      </w:pPr>
      <w:r w:rsidRPr="00F66308">
        <w:rPr>
          <w:rFonts w:ascii="Times New Roman" w:eastAsia="Arial" w:hAnsi="Times New Roman" w:cs="Times New Roman"/>
          <w:b/>
        </w:rPr>
        <w:t>Technical Architecture:</w:t>
      </w:r>
    </w:p>
    <w:p w14:paraId="41666087" w14:textId="77777777" w:rsidR="00AB5F84" w:rsidRPr="00F66308" w:rsidRDefault="00AB5F84" w:rsidP="00AB5F84">
      <w:pPr>
        <w:rPr>
          <w:rFonts w:ascii="Times New Roman" w:eastAsia="Arial" w:hAnsi="Times New Roman" w:cs="Times New Roman"/>
        </w:rPr>
      </w:pPr>
      <w:r w:rsidRPr="00F66308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3EBAF9E1" w14:textId="54364D15" w:rsidR="00AB5F84" w:rsidRPr="00F66308" w:rsidRDefault="00AB5F84" w:rsidP="00AB5F84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F66308">
        <w:rPr>
          <w:rFonts w:ascii="Times New Roman" w:eastAsia="Arial" w:hAnsi="Times New Roman" w:cs="Times New Roman"/>
          <w:b/>
          <w:noProof/>
          <w14:ligatures w14:val="standardContextual"/>
        </w:rPr>
        <w:drawing>
          <wp:inline distT="0" distB="0" distL="0" distR="0" wp14:anchorId="42380A14" wp14:editId="403B92A3">
            <wp:extent cx="5288280" cy="3525325"/>
            <wp:effectExtent l="0" t="0" r="7620" b="0"/>
            <wp:docPr id="7566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130" name="Picture 756661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698" cy="353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36CC" w14:textId="009898E1" w:rsidR="00AB5F84" w:rsidRPr="00F66308" w:rsidRDefault="00AB5F84" w:rsidP="00AB5F84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F66308">
        <w:rPr>
          <w:rFonts w:ascii="Times New Roman" w:eastAsia="Arial" w:hAnsi="Times New Roman" w:cs="Times New Roman"/>
          <w:b/>
        </w:rPr>
        <w:t>Fig: Technical Architecture</w:t>
      </w:r>
    </w:p>
    <w:p w14:paraId="669C097F" w14:textId="77777777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</w:p>
    <w:p w14:paraId="2F152B4C" w14:textId="5EA0EF58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  <w:r w:rsidRPr="00F66308">
        <w:rPr>
          <w:rFonts w:ascii="Times New Roman" w:eastAsia="Arial" w:hAnsi="Times New Roman" w:cs="Times New Roman"/>
          <w:b/>
        </w:rPr>
        <w:t>Table 1:</w:t>
      </w:r>
    </w:p>
    <w:p w14:paraId="74C164E6" w14:textId="06B49C0B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870"/>
        <w:gridCol w:w="3383"/>
        <w:gridCol w:w="3221"/>
      </w:tblGrid>
      <w:tr w:rsidR="00AB5F84" w:rsidRPr="00F66308" w14:paraId="4AE33366" w14:textId="77777777" w:rsidTr="00AB5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8D3B3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proofErr w:type="gramStart"/>
            <w:r w:rsidRPr="00F66308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EE5585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r w:rsidRPr="00F66308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537A79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r w:rsidRPr="00F66308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8E65C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r w:rsidRPr="00F66308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AB5F84" w:rsidRPr="00F66308" w14:paraId="12DA9299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9B10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446179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B5C1C53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Web interface where users interact with dashboards and project stories</w:t>
            </w:r>
          </w:p>
        </w:tc>
        <w:tc>
          <w:tcPr>
            <w:tcW w:w="0" w:type="auto"/>
            <w:vAlign w:val="center"/>
            <w:hideMark/>
          </w:tcPr>
          <w:p w14:paraId="37B76CED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HTML, CSS, JavaScript</w:t>
            </w:r>
          </w:p>
        </w:tc>
      </w:tr>
      <w:tr w:rsidR="00AB5F84" w:rsidRPr="00F66308" w14:paraId="34C31B5D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AA8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39110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A4F096A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Backend logic to load templates, routing, and server execution</w:t>
            </w:r>
          </w:p>
        </w:tc>
        <w:tc>
          <w:tcPr>
            <w:tcW w:w="0" w:type="auto"/>
            <w:vAlign w:val="center"/>
            <w:hideMark/>
          </w:tcPr>
          <w:p w14:paraId="2529197A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Python (Flask Framework)</w:t>
            </w:r>
          </w:p>
        </w:tc>
      </w:tr>
      <w:tr w:rsidR="00AB5F84" w:rsidRPr="00F66308" w14:paraId="0D432BAD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818C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5FABA2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C481C2C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Data visualization and analytics processing</w:t>
            </w:r>
          </w:p>
        </w:tc>
        <w:tc>
          <w:tcPr>
            <w:tcW w:w="0" w:type="auto"/>
            <w:vAlign w:val="center"/>
            <w:hideMark/>
          </w:tcPr>
          <w:p w14:paraId="756DB845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Tableau Desktop</w:t>
            </w:r>
          </w:p>
        </w:tc>
      </w:tr>
      <w:tr w:rsidR="00AB5F84" w:rsidRPr="00F66308" w14:paraId="149FAFBF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4205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C4A02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1741701C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Dashboard embedding and interactive storytelling</w:t>
            </w:r>
          </w:p>
        </w:tc>
        <w:tc>
          <w:tcPr>
            <w:tcW w:w="0" w:type="auto"/>
            <w:vAlign w:val="center"/>
            <w:hideMark/>
          </w:tcPr>
          <w:p w14:paraId="44769785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Tableau Public (Embed Integration)</w:t>
            </w:r>
          </w:p>
        </w:tc>
      </w:tr>
      <w:tr w:rsidR="00AB5F84" w:rsidRPr="00F66308" w14:paraId="41434965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F17A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3ADACE9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8CF4D71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Heritage dataset used for visualization and analysis</w:t>
            </w:r>
          </w:p>
        </w:tc>
        <w:tc>
          <w:tcPr>
            <w:tcW w:w="0" w:type="auto"/>
            <w:vAlign w:val="center"/>
            <w:hideMark/>
          </w:tcPr>
          <w:p w14:paraId="43DAF05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Excel Dataset (UNESCO Data)</w:t>
            </w:r>
          </w:p>
        </w:tc>
      </w:tr>
      <w:tr w:rsidR="00AB5F84" w:rsidRPr="00F66308" w14:paraId="53D4DA2E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70F9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F1CCA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9453ED2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Hosting platform for dashboards and analytics</w:t>
            </w:r>
          </w:p>
        </w:tc>
        <w:tc>
          <w:tcPr>
            <w:tcW w:w="0" w:type="auto"/>
            <w:vAlign w:val="center"/>
            <w:hideMark/>
          </w:tcPr>
          <w:p w14:paraId="6087C671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Tableau Public Cloud</w:t>
            </w:r>
          </w:p>
        </w:tc>
      </w:tr>
      <w:tr w:rsidR="00AB5F84" w:rsidRPr="00F66308" w14:paraId="16B8AEE4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FD97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874C63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78A7D8F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Storage of project files, templates, and static resources</w:t>
            </w:r>
          </w:p>
        </w:tc>
        <w:tc>
          <w:tcPr>
            <w:tcW w:w="0" w:type="auto"/>
            <w:vAlign w:val="center"/>
            <w:hideMark/>
          </w:tcPr>
          <w:p w14:paraId="06FF99B7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Local File System</w:t>
            </w:r>
          </w:p>
        </w:tc>
      </w:tr>
      <w:tr w:rsidR="00AB5F84" w:rsidRPr="00F66308" w14:paraId="566D1C45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1727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F70117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BF1CBF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Visualization embedding service used inside web application</w:t>
            </w:r>
          </w:p>
        </w:tc>
        <w:tc>
          <w:tcPr>
            <w:tcW w:w="0" w:type="auto"/>
            <w:vAlign w:val="center"/>
            <w:hideMark/>
          </w:tcPr>
          <w:p w14:paraId="762A78E7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Tableau Public Embed API</w:t>
            </w:r>
          </w:p>
        </w:tc>
      </w:tr>
      <w:tr w:rsidR="00AB5F84" w:rsidRPr="00F66308" w14:paraId="37B957B8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61B4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CAF9AD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2D9400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Web browser rendering and HTTP communication</w:t>
            </w:r>
          </w:p>
        </w:tc>
        <w:tc>
          <w:tcPr>
            <w:tcW w:w="0" w:type="auto"/>
            <w:vAlign w:val="center"/>
            <w:hideMark/>
          </w:tcPr>
          <w:p w14:paraId="737A591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HTTP/HTTPS Web Protocol</w:t>
            </w:r>
          </w:p>
        </w:tc>
      </w:tr>
      <w:tr w:rsidR="00AB5F84" w:rsidRPr="00F66308" w14:paraId="3F5E47A0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11DF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2584A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2F5F096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Not implemented in current project (Future Enhancement Scope)</w:t>
            </w:r>
          </w:p>
        </w:tc>
        <w:tc>
          <w:tcPr>
            <w:tcW w:w="0" w:type="auto"/>
            <w:vAlign w:val="center"/>
            <w:hideMark/>
          </w:tcPr>
          <w:p w14:paraId="6BF8B5A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—</w:t>
            </w:r>
          </w:p>
        </w:tc>
      </w:tr>
      <w:tr w:rsidR="00AB5F84" w:rsidRPr="00F66308" w14:paraId="0F9B5DF0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8B2F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5E5D8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7F3784A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Application deployment environment</w:t>
            </w:r>
          </w:p>
        </w:tc>
        <w:tc>
          <w:tcPr>
            <w:tcW w:w="0" w:type="auto"/>
            <w:vAlign w:val="center"/>
            <w:hideMark/>
          </w:tcPr>
          <w:p w14:paraId="0FE998E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Local Flask Server (127.0.0.1), Future Cloud Deployment Possible</w:t>
            </w:r>
          </w:p>
        </w:tc>
      </w:tr>
    </w:tbl>
    <w:p w14:paraId="39F8F235" w14:textId="77777777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</w:p>
    <w:p w14:paraId="5DD08F3F" w14:textId="3124F821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  <w:r w:rsidRPr="00F66308">
        <w:rPr>
          <w:rFonts w:ascii="Times New Roman" w:eastAsia="Arial" w:hAnsi="Times New Roman" w:cs="Times New Roman"/>
          <w:b/>
          <w:bCs/>
        </w:rPr>
        <w:t xml:space="preserve">Table 2: Application </w:t>
      </w:r>
      <w:r w:rsidRPr="00F66308">
        <w:rPr>
          <w:rFonts w:ascii="Times New Roman" w:eastAsia="Arial" w:hAnsi="Times New Roman" w:cs="Times New Roman"/>
          <w:b/>
        </w:rPr>
        <w:t>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765"/>
        <w:gridCol w:w="4189"/>
        <w:gridCol w:w="2520"/>
      </w:tblGrid>
      <w:tr w:rsidR="00AB5F84" w:rsidRPr="00F66308" w14:paraId="0802DBCD" w14:textId="77777777" w:rsidTr="00AB5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4507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proofErr w:type="gramStart"/>
            <w:r w:rsidRPr="00F66308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5F79EA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r w:rsidRPr="00F66308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44D4BE94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r w:rsidRPr="00F66308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A012ED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/>
                <w:bCs/>
              </w:rPr>
            </w:pPr>
            <w:r w:rsidRPr="00F66308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AB5F84" w:rsidRPr="00F66308" w14:paraId="1D11013E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08CF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8D9D60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7F48284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The project uses open-source web frameworks to build and run the application interface and backend logic.</w:t>
            </w:r>
          </w:p>
        </w:tc>
        <w:tc>
          <w:tcPr>
            <w:tcW w:w="0" w:type="auto"/>
            <w:vAlign w:val="center"/>
            <w:hideMark/>
          </w:tcPr>
          <w:p w14:paraId="1A3FCFB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Python Flask, HTML, CSS, JavaScript</w:t>
            </w:r>
          </w:p>
        </w:tc>
      </w:tr>
      <w:tr w:rsidR="00AB5F84" w:rsidRPr="00F66308" w14:paraId="2B0E9647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65DD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5675ADE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B9DFA04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Secure embedding of Tableau dashboards, controlled routing in Flask, and safe hosting through Tableau Public.</w:t>
            </w:r>
          </w:p>
        </w:tc>
        <w:tc>
          <w:tcPr>
            <w:tcW w:w="0" w:type="auto"/>
            <w:vAlign w:val="center"/>
            <w:hideMark/>
          </w:tcPr>
          <w:p w14:paraId="768D7000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Flask Routing, HTTPS (Tableau Public), Basic Web Security Practices</w:t>
            </w:r>
          </w:p>
        </w:tc>
      </w:tr>
      <w:tr w:rsidR="00AB5F84" w:rsidRPr="00F66308" w14:paraId="27208EC2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F962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6C170B67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B1D5059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The system follows a layered architecture where dashboards, web application, and data source are separated, allowing easy addition of new dashboards.</w:t>
            </w:r>
          </w:p>
        </w:tc>
        <w:tc>
          <w:tcPr>
            <w:tcW w:w="0" w:type="auto"/>
            <w:vAlign w:val="center"/>
            <w:hideMark/>
          </w:tcPr>
          <w:p w14:paraId="3EA04FC2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Flask Framework, Tableau Public Integration</w:t>
            </w:r>
          </w:p>
        </w:tc>
      </w:tr>
      <w:tr w:rsidR="00AB5F84" w:rsidRPr="00F66308" w14:paraId="65552CAB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74AE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63B606A2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929635F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The application remains available whenever the local Flask server is running and dashboards are accessible through Tableau Public cloud hosting.</w:t>
            </w:r>
          </w:p>
        </w:tc>
        <w:tc>
          <w:tcPr>
            <w:tcW w:w="0" w:type="auto"/>
            <w:vAlign w:val="center"/>
            <w:hideMark/>
          </w:tcPr>
          <w:p w14:paraId="23D60A48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Local Flask Server, Tableau Public Cloud</w:t>
            </w:r>
          </w:p>
        </w:tc>
      </w:tr>
      <w:tr w:rsidR="00AB5F84" w:rsidRPr="00F66308" w14:paraId="08086F72" w14:textId="77777777" w:rsidTr="00AB5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8506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75BEF60B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F1ED0C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Lightweight Flask backend and optimized Tableau dashboards ensure smooth loading and responsive interaction for users.</w:t>
            </w:r>
          </w:p>
        </w:tc>
        <w:tc>
          <w:tcPr>
            <w:tcW w:w="0" w:type="auto"/>
            <w:vAlign w:val="center"/>
            <w:hideMark/>
          </w:tcPr>
          <w:p w14:paraId="111FB250" w14:textId="77777777" w:rsidR="00AB5F84" w:rsidRPr="00F66308" w:rsidRDefault="00AB5F84" w:rsidP="00AB5F84">
            <w:pPr>
              <w:spacing w:after="0"/>
              <w:rPr>
                <w:rFonts w:ascii="Times New Roman" w:eastAsia="Arial" w:hAnsi="Times New Roman" w:cs="Times New Roman"/>
                <w:bCs/>
              </w:rPr>
            </w:pPr>
            <w:r w:rsidRPr="00F66308">
              <w:rPr>
                <w:rFonts w:ascii="Times New Roman" w:eastAsia="Arial" w:hAnsi="Times New Roman" w:cs="Times New Roman"/>
                <w:bCs/>
              </w:rPr>
              <w:t>Python Flask, Tableau Visualization Optimization</w:t>
            </w:r>
          </w:p>
        </w:tc>
      </w:tr>
    </w:tbl>
    <w:p w14:paraId="7D76908D" w14:textId="77777777" w:rsidR="00AB5F84" w:rsidRPr="00F66308" w:rsidRDefault="00AB5F84" w:rsidP="00AB5F84">
      <w:pPr>
        <w:spacing w:after="0"/>
        <w:rPr>
          <w:rFonts w:ascii="Times New Roman" w:eastAsia="Arial" w:hAnsi="Times New Roman" w:cs="Times New Roman"/>
          <w:b/>
        </w:rPr>
      </w:pPr>
    </w:p>
    <w:sectPr w:rsidR="00AB5F84" w:rsidRPr="00F66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84"/>
    <w:rsid w:val="00023DB0"/>
    <w:rsid w:val="00214BDB"/>
    <w:rsid w:val="005144ED"/>
    <w:rsid w:val="007540EB"/>
    <w:rsid w:val="009F438C"/>
    <w:rsid w:val="00AB5F84"/>
    <w:rsid w:val="00DE2AD4"/>
    <w:rsid w:val="00F66308"/>
    <w:rsid w:val="00FA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C891"/>
  <w15:chartTrackingRefBased/>
  <w15:docId w15:val="{F24F623F-1410-4EBD-8AB4-2FA094B2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F84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Godha</dc:creator>
  <cp:keywords/>
  <dc:description/>
  <cp:lastModifiedBy>Sri Godha</cp:lastModifiedBy>
  <cp:revision>2</cp:revision>
  <dcterms:created xsi:type="dcterms:W3CDTF">2026-02-19T10:40:00Z</dcterms:created>
  <dcterms:modified xsi:type="dcterms:W3CDTF">2026-02-19T11:38:00Z</dcterms:modified>
</cp:coreProperties>
</file>