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159" w:rsidRPr="00F97159" w:rsidRDefault="0036789E" w:rsidP="00BD1C7F">
      <w:pPr>
        <w:spacing w:before="100" w:beforeAutospacing="1" w:after="100" w:afterAutospacing="1"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Fingerprint Examination</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t>Fingerprint analysis is a highly reliable forensic service used to identify individuals based on the unique patterns present on their fingertips. Every person has distinct ridge patterns—such as loops, whorls, and arches—that remain unchanged throughout their lifetime. This uniqueness makes fingerprints one of the most accurate and widely accepted forms of personal identification in forensic science.</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t>Fingerprint analysis involves the detection, examination, comparison, and verification of fingerprints collected from crime scenes, objects, or records. These fingerprints may be visible, partially visible, or completely invisible (latent), and require specialized techniques to develop and analyze them.</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t>Our experts use a systematic approach to study fingerprint characteristics, including ridge flow, bifurcations (splitting of ridges), ridge endings, dots, islands, and other minutiae points. By comparing these features with known fingerprint samples, we can establish identity or eliminate individuals with a high degree of accuracy.</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t>Advanced tools and technologies are used throughout the process, including magnification devices, digital imaging systems, and fingerprint comparison software. Techniques such as powder dusting, chemical development, and alternate light sources are applied to reveal hidden fingerprints on various surfaces like glass, paper, metal, plastic, and other materials.</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t>At our organization, we ensure that all fingerprint analysis is conducted with precision, confidentiality, and adherence to forensic standards. Our findings are carefully documented and can be used as reliable evidence in legal and investigative processes.</w: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sz w:val="28"/>
          <w:szCs w:val="28"/>
        </w:rPr>
        <w:lastRenderedPageBreak/>
        <w:t>Fingerprint analysis plays a crucial role in criminal investigations, background verification, identity confirmation, and security applications. It helps link individuals to crime scenes, verify identities in disputed cases, and support law enforcement agencies in solving crimes.</w:t>
      </w:r>
    </w:p>
    <w:p w:rsidR="00F97159" w:rsidRPr="00F97159"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1.5pt" o:hralign="center" o:hrstd="t" o:hr="t" fillcolor="#a0a0a0" stroked="f"/>
        </w:pict>
      </w:r>
    </w:p>
    <w:p w:rsidR="00F97159" w:rsidRPr="00F97159" w:rsidRDefault="00F97159" w:rsidP="00BD1C7F">
      <w:pPr>
        <w:spacing w:before="100" w:beforeAutospacing="1" w:after="100" w:afterAutospacing="1" w:line="360" w:lineRule="auto"/>
        <w:rPr>
          <w:rFonts w:ascii="Times New Roman" w:eastAsia="Times New Roman" w:hAnsi="Times New Roman" w:cs="Times New Roman"/>
          <w:sz w:val="28"/>
          <w:szCs w:val="28"/>
        </w:rPr>
      </w:pPr>
      <w:r w:rsidRPr="00F97159">
        <w:rPr>
          <w:rFonts w:ascii="Times New Roman" w:eastAsia="Times New Roman" w:hAnsi="Times New Roman" w:cs="Times New Roman"/>
          <w:b/>
          <w:bCs/>
          <w:sz w:val="28"/>
          <w:szCs w:val="28"/>
        </w:rPr>
        <w:t>Services Our Organization Provides</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Fingerprint Identification and Comparison</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Our fingerprint identification and comparison service is designed to accurately establish the identity of individuals by analyzing and matching fingerprint patterns. Fingerprints collected from crime scenes, objects, or surfaces are compared with known samples obtained from suspects, victims, or official records.</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Our experts examine both overall ridge patterns (such as loops, whorls, and arches) and fine details known as minutiae points, including ridge endings, bifurcations, dots, and islands. Each fingerprint contains unique characteristics that remain unchanged throughout a person’s lifetime, making this method highly reliable for identification.</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The comparison process involves both manual examination by trained specialists and the use of advanced computerized systems that enhance accuracy and efficiency. This service plays a crucial role in identifying individuals, linking suspects to crime scenes, and eliminating innocent persons during investigations.</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Development of Latent (Invisible) Fingerprints</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 xml:space="preserve">Latent fingerprints are often invisible and cannot be seen without proper </w:t>
      </w:r>
      <w:r w:rsidRPr="00BD1C7F">
        <w:rPr>
          <w:rFonts w:ascii="Times New Roman" w:eastAsia="Times New Roman" w:hAnsi="Times New Roman" w:cs="Times New Roman"/>
          <w:sz w:val="28"/>
          <w:szCs w:val="28"/>
        </w:rPr>
        <w:lastRenderedPageBreak/>
        <w:t>development techniques. These prints are left behind by natural skin secretions such as sweat and oils when a person touches a surface.</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Our experts use a variety of scientific methods to reveal these hidden prints, depending on the type of surface and condition of the evidence. Techniques include powder dusting for smooth surfaces, chemical treatments like ninhydrin for paper and other porous materials, and cyanoacrylate (superglue) fuming for non-porous items such as plastic, glass, and metal.</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Additionally, alternate light sources and forensic lighting systems are used to enhance visibility under different wavelengths. Each method is carefully selected to ensure that the fingerprint is clearly developed without damaging the evidence. This process is essential for uncovering crucial forensic evidence that would otherwise remain undetected.</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Fingerprint Lifting and Preservation</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After a fingerprint has been successfully developed, it must be carefully lifted and preserved for further analysis and legal use. Our team uses specialized lifting techniques such as adhesive tapes, gel lifters, and casting materials to transfer the fingerprint from the original surface onto a stable medium.</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This process requires precision and expertise to avoid distortion, contamination, or loss of detail. Once lifted, each fingerprint is properly labeled, documented, and securely stored under controlled conditions. Maintaining the integrity of the evidence is critical, as preserved fingerprints may be re-examined, verified, and presented in court proceedings.</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v:rect id="_x0000_i1028"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Fingerprint Examination from Various Surfaces</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Fingerprints can be found on a wide variety of surfaces, each requiring a different approach for effective development and analysis. Our experts are trained to handle both porous surfaces, such as paper, cardboard, and unfinished wood, and non-porous surfaces, such as glass, plastic, metal, and painted materials.</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Porous surfaces tend to absorb fingerprint residues, making chemical methods more suitable, while non-porous surfaces retain prints on the surface, allowing for techniques like powder dusting or fuming. We carefully evaluate the type, texture, and condition of each surface before selecting the most appropriate method. This ensures accurate recovery and analysis of fingerprints across diverse real-world scenarios.</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9"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Enhancement of Partial or Smudged Fingerprints</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In many cases, fingerprints recovered from crime scenes are incomplete, faint, or distorted due to movement, pressure, or environmental factors. Our experts use advanced digital imaging and enhancement techniques to improve the clarity and usability of such prints.</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Through specialized software, we adjust contrast, brightness, and sharpness, and apply image processing filters to highlight ridge details and minutiae points. Even partial fingerprints can provide valuable identifying information when properly enhanced. This service significantly increases the chances of successful identification, especially in cases where evidence is limited or compromised.</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v:rect id="_x0000_i1030"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Fingerprint Analysis from Documents and Objects</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Fingerprints are often found on various items such as documents, weapons, tools, packaging materials, and personal belongings. Our team develops and examines these fingerprints to establish a connection between individuals and specific objects involved in an investigation.</w: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For documents, we use techniques that preserve both the written content and the fingerprint evidence. For other objects, methods are selected based on the material and condition to ensure effective recovery. This analysis helps investigators understand who handled a particular item, reconstruct events, and strengthen the evidentiary link between suspects and the crime scene.</w:t>
      </w:r>
    </w:p>
    <w:p w:rsidR="00BD1C7F" w:rsidRPr="00BD1C7F" w:rsidRDefault="00C1153A" w:rsidP="00BD1C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1" style="width:0;height:1.5pt" o:hralign="center" o:hrstd="t" o:hr="t" fillcolor="#a0a0a0" stroked="f"/>
        </w:pict>
      </w:r>
    </w:p>
    <w:p w:rsidR="00BD1C7F" w:rsidRP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b/>
          <w:bCs/>
          <w:sz w:val="28"/>
          <w:szCs w:val="28"/>
        </w:rPr>
        <w:t>Expert Reporting and Court Testimony</w:t>
      </w:r>
      <w:proofErr w:type="gramStart"/>
      <w:r w:rsidRPr="00BD1C7F">
        <w:rPr>
          <w:rFonts w:ascii="Times New Roman" w:eastAsia="Times New Roman" w:hAnsi="Times New Roman" w:cs="Times New Roman"/>
          <w:b/>
          <w:bCs/>
          <w:sz w:val="28"/>
          <w:szCs w:val="28"/>
        </w:rPr>
        <w:t>:</w:t>
      </w:r>
      <w:proofErr w:type="gramEnd"/>
      <w:r w:rsidRPr="00BD1C7F">
        <w:rPr>
          <w:rFonts w:ascii="Times New Roman" w:eastAsia="Times New Roman" w:hAnsi="Times New Roman" w:cs="Times New Roman"/>
          <w:sz w:val="28"/>
          <w:szCs w:val="28"/>
        </w:rPr>
        <w:br/>
        <w:t>Our forensic experts prepare comprehensive and clearly structured reports that detail the entire fingerprint analysis process, including methods used, observations made, and conclusions reached. These reports are scientifically accurate, easy to understand, and fully admissible in courts of law.</w:t>
      </w:r>
    </w:p>
    <w:p w:rsidR="00BD1C7F" w:rsidRDefault="00BD1C7F" w:rsidP="00BD1C7F">
      <w:pPr>
        <w:spacing w:before="100" w:beforeAutospacing="1" w:after="100" w:afterAutospacing="1" w:line="360" w:lineRule="auto"/>
        <w:rPr>
          <w:rFonts w:ascii="Times New Roman" w:eastAsia="Times New Roman" w:hAnsi="Times New Roman" w:cs="Times New Roman"/>
          <w:sz w:val="28"/>
          <w:szCs w:val="28"/>
        </w:rPr>
      </w:pPr>
      <w:r w:rsidRPr="00BD1C7F">
        <w:rPr>
          <w:rFonts w:ascii="Times New Roman" w:eastAsia="Times New Roman" w:hAnsi="Times New Roman" w:cs="Times New Roman"/>
          <w:sz w:val="28"/>
          <w:szCs w:val="28"/>
        </w:rPr>
        <w:t>When required, our experts also provide professional testimony in court, explaining their findings in a clear and objective manner. Their evidence-based opinions assist judges and legal professionals in understanding the significance of fingerprint evidence, thereby supporting fair and informed decision-making in legal proceedings.</w:t>
      </w:r>
    </w:p>
    <w:p w:rsidR="00F15AB3" w:rsidRDefault="00F15AB3" w:rsidP="00F15AB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15AB3" w:rsidRPr="00F15AB3" w:rsidRDefault="00F15AB3" w:rsidP="00F15AB3">
      <w:pPr>
        <w:spacing w:before="100" w:beforeAutospacing="1" w:after="100" w:afterAutospacing="1" w:line="360" w:lineRule="auto"/>
        <w:outlineLvl w:val="0"/>
        <w:rPr>
          <w:rFonts w:ascii="Times New Roman" w:eastAsia="Times New Roman" w:hAnsi="Times New Roman" w:cs="Times New Roman"/>
          <w:b/>
          <w:bCs/>
          <w:kern w:val="36"/>
          <w:sz w:val="28"/>
          <w:szCs w:val="28"/>
        </w:rPr>
      </w:pPr>
      <w:r w:rsidRPr="00F15AB3">
        <w:rPr>
          <w:rFonts w:ascii="Times New Roman" w:eastAsia="Times New Roman" w:hAnsi="Times New Roman" w:cs="Times New Roman"/>
          <w:b/>
          <w:bCs/>
          <w:kern w:val="36"/>
          <w:sz w:val="28"/>
          <w:szCs w:val="28"/>
        </w:rPr>
        <w:lastRenderedPageBreak/>
        <w:t xml:space="preserve">FAQs </w: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What is fingerprint examination?</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Fingerprint examination is a forensic method used to identify individuals based on the unique patterns present on their fingertips.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2"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Why </w:t>
      </w:r>
      <w:r w:rsidR="00071641" w:rsidRPr="00F15AB3">
        <w:rPr>
          <w:rFonts w:ascii="Times New Roman" w:eastAsia="Times New Roman" w:hAnsi="Times New Roman" w:cs="Times New Roman"/>
          <w:b/>
          <w:bCs/>
          <w:sz w:val="28"/>
          <w:szCs w:val="28"/>
        </w:rPr>
        <w:t>fingerprints are</w:t>
      </w:r>
      <w:r w:rsidRPr="00F15AB3">
        <w:rPr>
          <w:rFonts w:ascii="Times New Roman" w:eastAsia="Times New Roman" w:hAnsi="Times New Roman" w:cs="Times New Roman"/>
          <w:b/>
          <w:bCs/>
          <w:sz w:val="28"/>
          <w:szCs w:val="28"/>
        </w:rPr>
        <w:t xml:space="preserve"> considered reliable evidence?</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Fingerprints are unique to every individual and remain unchanged throughout life, making them one of the most accurate forms of identification.</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3"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What are the main types of fingerprint patterns?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The primary patterns include loops, whorls, and arches.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4"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What is involved in fingerprint analysis?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It includes detection, development, examination, comparison, and verification of fingerprints.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5"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What are latent fingerprints?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Latent fingerprints are invisible prints left by sweat and oils on surfaces, which require special techniques to be visualized.</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v:rect id="_x0000_i1036"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How are invisible fingerprints detected?</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Experts use methods like powder dusting, chemical treatments (e.g., ninhydrin), cyanoacrylate (superglue) fuming, and alternate light sources.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7"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What are minutiae points in fingerprints?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Minutiae are small ridge details such as ridge endings, bifurcations, dots, and islands that help in identifying individuals.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8"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How is fingerprint identification done?</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It involves comparing fingerprint patterns and minutiae from unknown prints with known samples to establish identity or eliminate individuals.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9"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Can fingerprints be found on all surfaces?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Yes, fingerprints can be found on both porous surfaces (like paper) and non-porous surfaces (like glass, plastic, and metal), though methods differ.</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0" style="width:0;height:1.5pt" o:hralign="center" o:hrstd="t" o:hr="t" fillcolor="#a0a0a0" stroked="f"/>
        </w:pict>
      </w:r>
    </w:p>
    <w:p w:rsidR="00163300" w:rsidRDefault="00163300" w:rsidP="00163300">
      <w:pPr>
        <w:pStyle w:val="ListParagraph"/>
        <w:spacing w:before="100" w:beforeAutospacing="1" w:after="100" w:afterAutospacing="1" w:line="360" w:lineRule="auto"/>
        <w:ind w:left="360"/>
        <w:outlineLvl w:val="2"/>
        <w:rPr>
          <w:rFonts w:ascii="Times New Roman" w:eastAsia="Times New Roman" w:hAnsi="Times New Roman" w:cs="Times New Roman"/>
          <w:b/>
          <w:bCs/>
          <w:sz w:val="28"/>
          <w:szCs w:val="28"/>
        </w:rPr>
      </w:pPr>
    </w:p>
    <w:p w:rsidR="00163300" w:rsidRDefault="00163300" w:rsidP="00163300">
      <w:pPr>
        <w:pStyle w:val="ListParagraph"/>
        <w:spacing w:before="100" w:beforeAutospacing="1" w:after="100" w:afterAutospacing="1" w:line="360" w:lineRule="auto"/>
        <w:ind w:left="360"/>
        <w:outlineLvl w:val="2"/>
        <w:rPr>
          <w:rFonts w:ascii="Times New Roman" w:eastAsia="Times New Roman" w:hAnsi="Times New Roman" w:cs="Times New Roman"/>
          <w:b/>
          <w:bCs/>
          <w:sz w:val="28"/>
          <w:szCs w:val="28"/>
        </w:rPr>
      </w:pPr>
      <w:bookmarkStart w:id="0" w:name="_GoBack"/>
      <w:bookmarkEnd w:id="0"/>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lastRenderedPageBreak/>
        <w:t>How are fingerprints preserved after detection?</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They are lifted using adhesive tapes, gel lifters, or casting materials and then properly labeled and stored.</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1"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What is fingerprint lifting?</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Fingerprint lifting is the process of transferring a developed fingerprint from a surface to a stable medium for analysis and storage.</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2"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Can damaged or partial fingerprints be used?</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Yes, even partial or smudged fingerprints can be enhanced using digital techniques and may still be useful for identification.</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3"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How are partial fingerprints enhanced?</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Experts use digital imaging tools to adjust contrast, brightness, and clarity to highlight important ridge details.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4"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Can fingerprints be recovered from objects and documents?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Yes, fingerprints can be developed and analyzed from various items such as documents, weapons, tools, and personal belongings.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v:rect id="_x0000_i1045"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What techniques are used for different surfaces?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Chemical methods are used for porous surfaces, while powder dusting and fuming techniques are used for non-porous surfaces.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6"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What is the role of technology in fingerprint analysis?</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Advanced tools like digital imaging systems and fingerprint comparison software improve accuracy and efficiency.</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7"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Where is fingerprint examination used?</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It is used in criminal investigations, identity verification, background checks, and security applications.</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8"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Can fingerprint evidence link a person to a crime scene?</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Yes, fingerprints can establish a connection between an individual and a specific location or object.</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9"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Are fingerprint reports admissible in court?</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lastRenderedPageBreak/>
        <w:t>Yes, scientifically prepared fingerprint analysis reports are admissible as legal evidence.</w:t>
      </w:r>
    </w:p>
    <w:p w:rsidR="00F15AB3" w:rsidRPr="00F15AB3" w:rsidRDefault="00C1153A" w:rsidP="00F15AB3">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0" style="width:0;height:1.5pt" o:hralign="center" o:hrstd="t" o:hr="t" fillcolor="#a0a0a0" stroked="f"/>
        </w:pict>
      </w:r>
    </w:p>
    <w:p w:rsidR="00F15AB3" w:rsidRPr="00F15AB3" w:rsidRDefault="00F15AB3" w:rsidP="00F15AB3">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8"/>
          <w:szCs w:val="28"/>
        </w:rPr>
      </w:pPr>
      <w:r w:rsidRPr="00F15AB3">
        <w:rPr>
          <w:rFonts w:ascii="Times New Roman" w:eastAsia="Times New Roman" w:hAnsi="Times New Roman" w:cs="Times New Roman"/>
          <w:b/>
          <w:bCs/>
          <w:sz w:val="28"/>
          <w:szCs w:val="28"/>
        </w:rPr>
        <w:t xml:space="preserve"> Do fingerprint experts testify in court?</w:t>
      </w:r>
    </w:p>
    <w:p w:rsidR="00F15AB3" w:rsidRPr="00F15AB3" w:rsidRDefault="00F15AB3" w:rsidP="00F15AB3">
      <w:pPr>
        <w:spacing w:before="100" w:beforeAutospacing="1" w:after="100" w:afterAutospacing="1" w:line="360" w:lineRule="auto"/>
        <w:rPr>
          <w:rFonts w:ascii="Times New Roman" w:eastAsia="Times New Roman" w:hAnsi="Times New Roman" w:cs="Times New Roman"/>
          <w:sz w:val="28"/>
          <w:szCs w:val="28"/>
        </w:rPr>
      </w:pPr>
      <w:r w:rsidRPr="00F15AB3">
        <w:rPr>
          <w:rFonts w:ascii="Times New Roman" w:eastAsia="Times New Roman" w:hAnsi="Times New Roman" w:cs="Times New Roman"/>
          <w:sz w:val="28"/>
          <w:szCs w:val="28"/>
        </w:rPr>
        <w:t>Yes, experts provide testimony to explain their findings clearly and support legal proceedings</w:t>
      </w:r>
    </w:p>
    <w:p w:rsidR="00F15AB3" w:rsidRPr="00BD1C7F" w:rsidRDefault="00F15AB3" w:rsidP="00BD1C7F">
      <w:pPr>
        <w:spacing w:before="100" w:beforeAutospacing="1" w:after="100" w:afterAutospacing="1" w:line="360" w:lineRule="auto"/>
        <w:rPr>
          <w:rFonts w:ascii="Times New Roman" w:eastAsia="Times New Roman" w:hAnsi="Times New Roman" w:cs="Times New Roman"/>
          <w:sz w:val="28"/>
          <w:szCs w:val="28"/>
        </w:rPr>
      </w:pPr>
    </w:p>
    <w:p w:rsidR="00454DBA" w:rsidRPr="00BD1C7F" w:rsidRDefault="00454DBA" w:rsidP="00BD1C7F">
      <w:pPr>
        <w:spacing w:line="360" w:lineRule="auto"/>
        <w:rPr>
          <w:sz w:val="28"/>
          <w:szCs w:val="28"/>
        </w:rPr>
      </w:pPr>
    </w:p>
    <w:sectPr w:rsidR="00454DBA" w:rsidRPr="00BD1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F1660F1"/>
    <w:multiLevelType w:val="hybridMultilevel"/>
    <w:tmpl w:val="2CFAF7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159"/>
    <w:rsid w:val="00071641"/>
    <w:rsid w:val="00163300"/>
    <w:rsid w:val="0036789E"/>
    <w:rsid w:val="00454DBA"/>
    <w:rsid w:val="00BD1C7F"/>
    <w:rsid w:val="00C1153A"/>
    <w:rsid w:val="00EB6996"/>
    <w:rsid w:val="00F15AB3"/>
    <w:rsid w:val="00F97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B5561-D14E-4715-823A-0BB02EC5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5A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15A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71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7159"/>
    <w:rPr>
      <w:b/>
      <w:bCs/>
    </w:rPr>
  </w:style>
  <w:style w:type="character" w:customStyle="1" w:styleId="Heading1Char">
    <w:name w:val="Heading 1 Char"/>
    <w:basedOn w:val="DefaultParagraphFont"/>
    <w:link w:val="Heading1"/>
    <w:uiPriority w:val="9"/>
    <w:rsid w:val="00F15AB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15AB3"/>
    <w:rPr>
      <w:rFonts w:ascii="Times New Roman" w:eastAsia="Times New Roman" w:hAnsi="Times New Roman" w:cs="Times New Roman"/>
      <w:b/>
      <w:bCs/>
      <w:sz w:val="27"/>
      <w:szCs w:val="27"/>
    </w:rPr>
  </w:style>
  <w:style w:type="paragraph" w:styleId="ListParagraph">
    <w:name w:val="List Paragraph"/>
    <w:basedOn w:val="Normal"/>
    <w:uiPriority w:val="34"/>
    <w:qFormat/>
    <w:rsid w:val="00F15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044392">
      <w:bodyDiv w:val="1"/>
      <w:marLeft w:val="0"/>
      <w:marRight w:val="0"/>
      <w:marTop w:val="0"/>
      <w:marBottom w:val="0"/>
      <w:divBdr>
        <w:top w:val="none" w:sz="0" w:space="0" w:color="auto"/>
        <w:left w:val="none" w:sz="0" w:space="0" w:color="auto"/>
        <w:bottom w:val="none" w:sz="0" w:space="0" w:color="auto"/>
        <w:right w:val="none" w:sz="0" w:space="0" w:color="auto"/>
      </w:divBdr>
    </w:div>
    <w:div w:id="547839025">
      <w:bodyDiv w:val="1"/>
      <w:marLeft w:val="0"/>
      <w:marRight w:val="0"/>
      <w:marTop w:val="0"/>
      <w:marBottom w:val="0"/>
      <w:divBdr>
        <w:top w:val="none" w:sz="0" w:space="0" w:color="auto"/>
        <w:left w:val="none" w:sz="0" w:space="0" w:color="auto"/>
        <w:bottom w:val="none" w:sz="0" w:space="0" w:color="auto"/>
        <w:right w:val="none" w:sz="0" w:space="0" w:color="auto"/>
      </w:divBdr>
    </w:div>
    <w:div w:id="956329459">
      <w:bodyDiv w:val="1"/>
      <w:marLeft w:val="0"/>
      <w:marRight w:val="0"/>
      <w:marTop w:val="0"/>
      <w:marBottom w:val="0"/>
      <w:divBdr>
        <w:top w:val="none" w:sz="0" w:space="0" w:color="auto"/>
        <w:left w:val="none" w:sz="0" w:space="0" w:color="auto"/>
        <w:bottom w:val="none" w:sz="0" w:space="0" w:color="auto"/>
        <w:right w:val="none" w:sz="0" w:space="0" w:color="auto"/>
      </w:divBdr>
    </w:div>
    <w:div w:id="1160468264">
      <w:bodyDiv w:val="1"/>
      <w:marLeft w:val="0"/>
      <w:marRight w:val="0"/>
      <w:marTop w:val="0"/>
      <w:marBottom w:val="0"/>
      <w:divBdr>
        <w:top w:val="none" w:sz="0" w:space="0" w:color="auto"/>
        <w:left w:val="none" w:sz="0" w:space="0" w:color="auto"/>
        <w:bottom w:val="none" w:sz="0" w:space="0" w:color="auto"/>
        <w:right w:val="none" w:sz="0" w:space="0" w:color="auto"/>
      </w:divBdr>
    </w:div>
    <w:div w:id="118528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6</cp:revision>
  <dcterms:created xsi:type="dcterms:W3CDTF">2026-03-31T07:58:00Z</dcterms:created>
  <dcterms:modified xsi:type="dcterms:W3CDTF">2026-04-01T11:11:00Z</dcterms:modified>
</cp:coreProperties>
</file>