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SARO External SME Validation Framework</w:t>
      </w:r>
    </w:p>
    <w:p>
      <w:pPr>
        <w:spacing w:after="3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Conflict of Interest Declaration Form</w:t>
      </w:r>
    </w:p>
    <w:p>
      <w:pPr>
        <w:pStyle w:val="Heading2"/>
        <w:pBdr>
          <w:bottom w:val="single" w:color="2F5496" w:sz="6"/>
        </w:pBd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SME Firm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shd w:fill="D9D9D9" w:color="auto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 Name</w:t>
            </w:r>
          </w:p>
        </w:tc>
        <w:tc>
          <w:tcPr>
            <w:tcW w:type="dxa" w:w="576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shd w:fill="D9D9D9" w:color="auto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Contact Name</w:t>
            </w:r>
          </w:p>
        </w:tc>
        <w:tc>
          <w:tcPr>
            <w:tcW w:type="dxa" w:w="576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shd w:fill="D9D9D9" w:color="auto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Contact Title</w:t>
            </w:r>
          </w:p>
        </w:tc>
        <w:tc>
          <w:tcPr>
            <w:tcW w:type="dxa" w:w="576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shd w:fill="D9D9D9" w:color="auto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576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shd w:fill="D9D9D9" w:color="auto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Professional Credential</w:t>
            </w:r>
          </w:p>
        </w:tc>
        <w:tc>
          <w:tcPr>
            <w:tcW w:type="dxa" w:w="576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shd w:fill="D9D9D9" w:color="auto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Credential Body</w:t>
            </w:r>
          </w:p>
        </w:tc>
        <w:tc>
          <w:tcPr>
            <w:tcW w:type="dxa" w:w="576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shd w:fill="D9D9D9" w:color="auto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Credential Reference Number</w:t>
            </w:r>
          </w:p>
        </w:tc>
        <w:tc>
          <w:tcPr>
            <w:tcW w:type="dxa" w:w="576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F5496" w:sz="6"/>
        </w:pBd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Part A — Prior or Current Commercial Relationship with SARO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 ]  No relationship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 ]  Current commercial relationship — describe below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 ]  Prior relationship in last 3 years — describe below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(if applicable):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F5496" w:sz="6"/>
        </w:pBd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Part B — Equity or Financial Interest in SARO Competitors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 ]  None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 ]  Yes — describe below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(if applicable):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F5496" w:sz="6"/>
        </w:pBd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Part C — Employment History with Relevant Regulatory Bodies (last 3 years)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 ]  None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 ]  Yes — list body, role, and dates below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shd w:fill="D9D9D9" w:color="auto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Regulatory Body</w:t>
            </w:r>
          </w:p>
        </w:tc>
        <w:tc>
          <w:tcPr>
            <w:tcW w:type="dxa" w:w="3000"/>
            <w:shd w:fill="D9D9D9" w:color="auto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3360"/>
            <w:shd w:fill="D9D9D9" w:color="auto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Dates (From – To)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F5496" w:sz="6"/>
        </w:pBd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Declaration Statement</w:t>
      </w:r>
    </w:p>
    <w:p>
      <w:pPr>
        <w:pBdr>
          <w:top w:val="single" w:color="2F5496" w:sz="6"/>
          <w:bottom w:val="single" w:color="2F5496" w:sz="6"/>
          <w:left w:val="single" w:color="2F5496" w:sz="6"/>
          <w:right w:val="single" w:color="2F5496" w:sz="6"/>
        </w:pBdr>
        <w:shd w:fill="EBF3FB" w:color="auto" w:val="clear"/>
        <w:spacing w:after="240"/>
      </w:pPr>
      <w:r>
        <w:rPr>
          <w:rFonts w:ascii="Arial" w:cs="Arial" w:eastAsia="Arial" w:hAnsi="Arial"/>
          <w:sz w:val="20"/>
          <w:szCs w:val="20"/>
        </w:rPr>
        <w:t xml:space="preserve">I confirm the above information is complete and accurate. I understand that any material omission or misrepresentation will disqualify this firm from the SME engagement and may be reported to the relevant professional body.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F5496" w:sz="6"/>
        </w:pBd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Signature Block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Declarant and SARO Legal Counsel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shd w:fill="D9D9D9" w:color="auto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shd w:fill="D9D9D9" w:color="auto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Declarant</w:t>
            </w:r>
          </w:p>
        </w:tc>
        <w:tc>
          <w:tcPr>
            <w:tcW w:type="dxa" w:w="3360"/>
            <w:shd w:fill="D9D9D9" w:color="auto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SARO Legal Counsel</w:t>
            </w:r>
          </w:p>
        </w:tc>
      </w:tr>
      <w:tr>
        <w:tc>
          <w:tcPr>
            <w:tcW w:type="dxa" w:w="3000"/>
            <w:shd w:fill="D9D9D9" w:color="auto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Declarant Name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D9D9D9" w:color="auto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D9D9D9" w:color="auto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D9D9D9" w:color="auto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Signature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D9D9D9" w:color="auto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SARO EVF-COI-v1.0  |  Page </w:t>
    </w:r>
    <w:pgNum/>
    <w:r>
      <w:rPr>
        <w:rFonts w:ascii="Arial" w:cs="Arial" w:eastAsia="Arial" w:hAnsi="Arial"/>
        <w:sz w:val="18"/>
        <w:szCs w:val="18"/>
      </w:rPr>
      <w:t xml:space="preserve"> of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CC0000"/>
        <w:sz w:val="18"/>
        <w:szCs w:val="18"/>
      </w:rPr>
      <w:t xml:space="preserve">CONFIDENTIAL — RESTRICTED | SARO EVF Programme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2026-06-02T04:17:06.843Z</dcterms:created>
  <dcterms:modified xsi:type="dcterms:W3CDTF">2026-06-02T04:17:06.844Z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