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TRINETRA Synthetic Prototype Dataset</w:t>
      </w:r>
    </w:p>
    <w:p>
      <w:r>
        <w:t>Single-file synthetic dataset for fresh prototype validation. All records are synthetic.</w:t>
      </w:r>
    </w:p>
    <w:p>
      <w:pPr>
        <w:pStyle w:val="Heading1"/>
      </w:pPr>
      <w:r>
        <w:t>Case</w:t>
      </w:r>
    </w:p>
    <w:p>
      <w:r>
        <w:t>case_number: SYN-CASE-001</w:t>
      </w:r>
    </w:p>
    <w:p>
      <w:r>
        <w:t>title: Synthetic Prototype Case</w:t>
      </w:r>
    </w:p>
    <w:p>
      <w:r>
        <w:t>description: Synthetic data for TRINETRA prototype validation.</w:t>
      </w:r>
    </w:p>
    <w:p>
      <w:pPr>
        <w:pStyle w:val="Heading1"/>
      </w:pPr>
      <w:r>
        <w:t>Investigation</w:t>
      </w:r>
    </w:p>
    <w:p>
      <w:r>
        <w:t>investigation_number: INV-SYN-001</w:t>
      </w:r>
    </w:p>
    <w:p>
      <w:r>
        <w:t>title: Synthetic Network Investigation</w:t>
      </w:r>
    </w:p>
    <w:p>
      <w:r>
        <w:t>objective: Validate real-time graph, evidence, risk, patterns and assistant analytics.</w:t>
      </w:r>
    </w:p>
    <w:p>
      <w:r>
        <w:t>investigator: TRINETRA Synthetic Test Team</w:t>
      </w:r>
    </w:p>
    <w:p>
      <w:r>
        <w:t>investigation_unit: Prototype Validation</w:t>
      </w:r>
    </w:p>
    <w:p>
      <w:pPr>
        <w:pStyle w:val="Heading1"/>
      </w:pPr>
      <w:r>
        <w:t>Entities</w:t>
      </w:r>
    </w:p>
    <w:p>
      <w:r>
        <w:t>SYN-P01 | PERSON | Rohan Mehta | Risk: 84/100</w:t>
      </w:r>
    </w:p>
    <w:p>
      <w:r>
        <w:t>SYN-P02 | PERSON | Kavya Shah | Risk: 61/100</w:t>
      </w:r>
    </w:p>
    <w:p>
      <w:r>
        <w:t>SYN-P03 | PERSON | Daniel Verma | Risk: 47/100</w:t>
      </w:r>
    </w:p>
    <w:p>
      <w:r>
        <w:t>SYN-O01 | ORGANIZATION | Nova Logistics Pvt Ltd | Risk: 78/100</w:t>
      </w:r>
    </w:p>
    <w:p>
      <w:r>
        <w:t>SYN-O02 | ORGANIZATION | Meridian Finance Ltd | Risk: 69/100</w:t>
      </w:r>
    </w:p>
    <w:p>
      <w:r>
        <w:t>SYN-O03 | ORGANIZATION | BluePeak Technologies | Risk: 32/100</w:t>
      </w:r>
    </w:p>
    <w:p>
      <w:pPr>
        <w:pStyle w:val="Heading1"/>
      </w:pPr>
      <w:r>
        <w:t>Relationships</w:t>
      </w:r>
    </w:p>
    <w:p>
      <w:r>
        <w:t>SYN-R01 | SYN-P01 -&gt; SYN-O01 | WORKS_FOR | Confidence: 0.94 | Evidence: SYN-EV-004</w:t>
      </w:r>
    </w:p>
    <w:p>
      <w:r>
        <w:t>SYN-R02 | SYN-P01 -&gt; SYN-P02 | KNOWS | Confidence: 0.91 | Evidence: SYN-EV-003</w:t>
      </w:r>
    </w:p>
    <w:p>
      <w:r>
        <w:t>SYN-R03 | SYN-P02 -&gt; SYN-O01 | ASSOCIATED_WITH | Confidence: 0.87 | Evidence: SYN-EV-001</w:t>
      </w:r>
    </w:p>
    <w:p>
      <w:r>
        <w:t>SYN-R04 | SYN-P02 -&gt; SYN-P03 | KNOWS | Confidence: 0.83 | Evidence: SYN-EV-003</w:t>
      </w:r>
    </w:p>
    <w:p>
      <w:r>
        <w:t>SYN-R05 | SYN-P03 -&gt; SYN-O03 | WORKS_FOR | Confidence: 0.89 | Evidence: SYN-EV-004</w:t>
      </w:r>
    </w:p>
    <w:p>
      <w:r>
        <w:t>SYN-R06 | SYN-O01 -&gt; SYN-O02 | TRANSFERRED_TO | Confidence: 0.96 | Evidence: SYN-EV-002</w:t>
      </w:r>
    </w:p>
    <w:p>
      <w:r>
        <w:t>SYN-R07 | SYN-P01 -&gt; SYN-O02 | CONTACTED | Confidence: 0.76 | Evidence: SYN-EV-003</w:t>
      </w:r>
    </w:p>
    <w:p>
      <w:r>
        <w:t>SYN-R08 | SYN-O01 -&gt; SYN-O03 | PARTNERED_WITH | Confidence: 0.88 | Evidence: SYN-EV-005</w:t>
      </w:r>
    </w:p>
    <w:p>
      <w:pPr>
        <w:pStyle w:val="Heading1"/>
      </w:pPr>
      <w:r>
        <w:t>Evidence</w:t>
      </w:r>
    </w:p>
    <w:p>
      <w:pPr>
        <w:pStyle w:val="Heading2"/>
      </w:pPr>
      <w:r>
        <w:t>SYN-EV-001 — Corporate Registration</w:t>
      </w:r>
    </w:p>
    <w:p>
      <w:r>
        <w:t>Type: DOCUMENT</w:t>
      </w:r>
    </w:p>
    <w:p>
      <w:r>
        <w:t>Description: Synthetic registration linking Kavya Shah with Nova Logistics Pvt Ltd.</w:t>
      </w:r>
    </w:p>
    <w:p>
      <w:r>
        <w:t>Source: SYNTHETIC</w:t>
      </w:r>
    </w:p>
    <w:p>
      <w:r>
        <w:t>Reference: synthetic://corporate-registration-001</w:t>
      </w:r>
    </w:p>
    <w:p>
      <w:pPr>
        <w:pStyle w:val="Heading2"/>
      </w:pPr>
      <w:r>
        <w:t>SYN-EV-002 — Bank Transaction Record</w:t>
      </w:r>
    </w:p>
    <w:p>
      <w:r>
        <w:t>Type: FINANCIAL</w:t>
      </w:r>
    </w:p>
    <w:p>
      <w:r>
        <w:t>Description: Synthetic transaction showing Nova Logistics Pvt Ltd transferring funds to Meridian Finance Ltd.</w:t>
      </w:r>
    </w:p>
    <w:p>
      <w:r>
        <w:t>Source: SYNTHETIC</w:t>
      </w:r>
    </w:p>
    <w:p>
      <w:r>
        <w:t>Reference: synthetic://transaction-001</w:t>
      </w:r>
    </w:p>
    <w:p>
      <w:pPr>
        <w:pStyle w:val="Heading2"/>
      </w:pPr>
      <w:r>
        <w:t>SYN-EV-003 — Communication Record</w:t>
      </w:r>
    </w:p>
    <w:p>
      <w:r>
        <w:t>Type: COMMUNICATION</w:t>
      </w:r>
    </w:p>
    <w:p>
      <w:r>
        <w:t>Description: Synthetic communication involving Rohan Mehta, Kavya Shah and Meridian Finance Ltd.</w:t>
      </w:r>
    </w:p>
    <w:p>
      <w:r>
        <w:t>Source: SYNTHETIC</w:t>
      </w:r>
    </w:p>
    <w:p>
      <w:r>
        <w:t>Reference: synthetic://communication-001</w:t>
      </w:r>
    </w:p>
    <w:p>
      <w:pPr>
        <w:pStyle w:val="Heading2"/>
      </w:pPr>
      <w:r>
        <w:t>SYN-EV-004 — Employee Registry</w:t>
      </w:r>
    </w:p>
    <w:p>
      <w:r>
        <w:t>Type: REGISTRY</w:t>
      </w:r>
    </w:p>
    <w:p>
      <w:r>
        <w:t>Description: Synthetic employee registry supporting employment relationships.</w:t>
      </w:r>
    </w:p>
    <w:p>
      <w:r>
        <w:t>Source: SYNTHETIC</w:t>
      </w:r>
    </w:p>
    <w:p>
      <w:r>
        <w:t>Reference: synthetic://employee-registry-001</w:t>
      </w:r>
    </w:p>
    <w:p>
      <w:pPr>
        <w:pStyle w:val="Heading2"/>
      </w:pPr>
      <w:r>
        <w:t>SYN-EV-005 — Partnership Agreement</w:t>
      </w:r>
    </w:p>
    <w:p>
      <w:r>
        <w:t>Type: DOCUMENT</w:t>
      </w:r>
    </w:p>
    <w:p>
      <w:r>
        <w:t>Description: Synthetic partnership agreement between Nova Logistics Pvt Ltd and BluePeak Technologies.</w:t>
      </w:r>
    </w:p>
    <w:p>
      <w:r>
        <w:t>Source: SYNTHETIC</w:t>
      </w:r>
    </w:p>
    <w:p>
      <w:r>
        <w:t>Reference: synthetic://partnership-001</w:t>
      </w:r>
    </w:p>
    <w:p>
      <w:pPr>
        <w:pStyle w:val="Heading1"/>
      </w:pPr>
      <w:r>
        <w:t>Expected Validation</w:t>
      </w:r>
    </w:p>
    <w:p>
      <w:r>
        <w:t>entities: 6</w:t>
      </w:r>
    </w:p>
    <w:p>
      <w:r>
        <w:t>relationships: 8</w:t>
      </w:r>
    </w:p>
    <w:p>
      <w:r>
        <w:t>evidence: 5</w:t>
      </w:r>
    </w:p>
    <w:p>
      <w:r>
        <w:t>purpose: After loading this dataset through the prototype API/database, Analytics must show non-zero graph entity and relationship 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