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E8DA" w14:textId="5A8E1582" w:rsidR="00DB18C2" w:rsidRPr="00DB18C2" w:rsidRDefault="008210BB" w:rsidP="00DB18C2">
      <w:pPr>
        <w:jc w:val="center"/>
        <w:rPr>
          <w:rFonts w:cstheme="minorHAnsi"/>
          <w:b/>
          <w:color w:val="1F3864" w:themeColor="accent1"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0BB">
        <w:rPr>
          <w:rFonts w:cstheme="minorHAnsi"/>
          <w:b/>
          <w:color w:val="1F3864" w:themeColor="accent1"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SURVIVAL ANALYSIS OF CHLORHEXIDINE TRIAL OUTCOMES USING PYTHON </w:t>
      </w:r>
      <w:r w:rsidRPr="008210BB">
        <w:rPr>
          <w:rFonts w:ascii="Segoe UI Emoji" w:hAnsi="Segoe UI Emoji" w:cs="Segoe UI Emoji"/>
          <w:b/>
          <w:color w:val="1F3864" w:themeColor="accent1"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417D70" w14:textId="77777777" w:rsidR="00627FA3" w:rsidRPr="005B1542" w:rsidRDefault="00627FA3" w:rsidP="00636A6B">
      <w:pPr>
        <w:rPr>
          <w:rFonts w:cstheme="minorHAnsi"/>
          <w:b/>
          <w:bCs/>
          <w:sz w:val="32"/>
          <w:szCs w:val="32"/>
        </w:rPr>
      </w:pPr>
    </w:p>
    <w:p w14:paraId="12D9A88F" w14:textId="3D8BECC4" w:rsidR="002214AA" w:rsidRPr="002214AA" w:rsidRDefault="002214AA" w:rsidP="002214AA">
      <w:pPr>
        <w:rPr>
          <w:rFonts w:cstheme="minorHAnsi"/>
          <w:sz w:val="24"/>
          <w:szCs w:val="24"/>
        </w:rPr>
      </w:pPr>
      <w:r w:rsidRPr="002214AA">
        <w:rPr>
          <w:rFonts w:cstheme="minorHAnsi"/>
          <w:sz w:val="24"/>
          <w:szCs w:val="24"/>
        </w:rPr>
        <w:t>This project is based on a real clinical trial case study titled</w:t>
      </w:r>
      <w:r w:rsidRPr="002214AA">
        <w:rPr>
          <w:rFonts w:cstheme="minorHAnsi"/>
          <w:sz w:val="24"/>
          <w:szCs w:val="24"/>
        </w:rPr>
        <w:br/>
        <w:t>“Effectiveness of Oral Hygiene with Chlorhexidine Mouthwash with 0.12% and 0.2% Concentration on Incidence of VAP”</w:t>
      </w:r>
      <w:r w:rsidRPr="002214AA">
        <w:rPr>
          <w:rFonts w:cstheme="minorHAnsi"/>
          <w:sz w:val="24"/>
          <w:szCs w:val="24"/>
        </w:rPr>
        <w:br/>
        <w:t>published in </w:t>
      </w:r>
      <w:r w:rsidRPr="002214AA">
        <w:rPr>
          <w:rFonts w:cstheme="minorHAnsi"/>
          <w:i/>
          <w:iCs/>
          <w:sz w:val="24"/>
          <w:szCs w:val="24"/>
        </w:rPr>
        <w:t>Annals of International Medical and Dental Research, Vol (7), Issue (3) 2021</w:t>
      </w:r>
      <w:r w:rsidRPr="002214AA">
        <w:rPr>
          <w:rFonts w:cstheme="minorHAnsi"/>
          <w:sz w:val="24"/>
          <w:szCs w:val="24"/>
        </w:rPr>
        <w:t>.</w:t>
      </w:r>
      <w:r w:rsidRPr="002214AA">
        <w:rPr>
          <w:rFonts w:cstheme="minorHAnsi"/>
          <w:sz w:val="24"/>
          <w:szCs w:val="24"/>
        </w:rPr>
        <w:br/>
        <w:t>The complete article is included in this repository as Effectiveness of Oral Hygiene with Chlorhexidine Mouthwash.pdf.</w:t>
      </w:r>
    </w:p>
    <w:p w14:paraId="1F36F73B" w14:textId="12E81BEE" w:rsidR="00627FA3" w:rsidRDefault="002214AA" w:rsidP="00636A6B">
      <w:pPr>
        <w:rPr>
          <w:rFonts w:cstheme="minorHAnsi"/>
          <w:sz w:val="24"/>
          <w:szCs w:val="24"/>
        </w:rPr>
      </w:pPr>
      <w:r w:rsidRPr="002214AA">
        <w:rPr>
          <w:rFonts w:cstheme="minorHAnsi"/>
          <w:sz w:val="24"/>
          <w:szCs w:val="24"/>
        </w:rPr>
        <w:t>This</w:t>
      </w:r>
      <w:r w:rsidR="00840AEC" w:rsidRPr="005B1542">
        <w:rPr>
          <w:rFonts w:cstheme="minorHAnsi"/>
          <w:sz w:val="24"/>
          <w:szCs w:val="24"/>
        </w:rPr>
        <w:t xml:space="preserve"> </w:t>
      </w:r>
      <w:r w:rsidRPr="002214AA">
        <w:rPr>
          <w:rFonts w:cstheme="minorHAnsi"/>
          <w:sz w:val="24"/>
          <w:szCs w:val="24"/>
        </w:rPr>
        <w:t>interprets time-to-VAP (Ventilator-Associated Pneumonia) outcomes using classical Survival Analysis methods in Python.</w:t>
      </w:r>
    </w:p>
    <w:p w14:paraId="5CDD8118" w14:textId="77777777" w:rsidR="000C4F70" w:rsidRPr="005B1542" w:rsidRDefault="000C4F70" w:rsidP="00636A6B">
      <w:pPr>
        <w:rPr>
          <w:rFonts w:cstheme="minorHAnsi"/>
          <w:sz w:val="24"/>
          <w:szCs w:val="24"/>
        </w:rPr>
      </w:pPr>
    </w:p>
    <w:p w14:paraId="7F8EBE59" w14:textId="77777777" w:rsidR="00880019" w:rsidRPr="008210BB" w:rsidRDefault="00880019" w:rsidP="00880019">
      <w:pPr>
        <w:rPr>
          <w:rFonts w:cstheme="minorHAnsi"/>
          <w:b/>
          <w:bCs/>
          <w:color w:val="1F3864" w:themeColor="accent1" w:themeShade="80"/>
          <w:sz w:val="36"/>
          <w:szCs w:val="36"/>
        </w:rPr>
      </w:pPr>
      <w:r w:rsidRPr="008210BB">
        <w:rPr>
          <w:rFonts w:cstheme="minorHAnsi"/>
          <w:b/>
          <w:bCs/>
          <w:color w:val="1F3864" w:themeColor="accent1" w:themeShade="80"/>
          <w:sz w:val="36"/>
          <w:szCs w:val="36"/>
        </w:rPr>
        <w:t>Problem Statement</w:t>
      </w:r>
    </w:p>
    <w:p w14:paraId="26853451" w14:textId="316FEADA" w:rsidR="00880019" w:rsidRDefault="00880019" w:rsidP="00880019">
      <w:pPr>
        <w:rPr>
          <w:rFonts w:cstheme="minorHAnsi"/>
          <w:sz w:val="24"/>
          <w:szCs w:val="24"/>
        </w:rPr>
      </w:pPr>
      <w:r w:rsidRPr="005B1542">
        <w:rPr>
          <w:rFonts w:cstheme="minorHAnsi"/>
          <w:sz w:val="24"/>
          <w:szCs w:val="24"/>
        </w:rPr>
        <w:t>To determine whether 0.20% chlorhexidine mouthwash is more effective than 0.12% in reducing the incidence and hazard of VAP in mechanically ventilated ICU patients, and to identify baseline clinical predictors associated with time to VAP.</w:t>
      </w:r>
    </w:p>
    <w:p w14:paraId="429D19F3" w14:textId="77777777" w:rsidR="000C4F70" w:rsidRPr="000C4F70" w:rsidRDefault="000C4F70" w:rsidP="00880019">
      <w:pPr>
        <w:rPr>
          <w:rFonts w:cstheme="minorHAnsi"/>
          <w:sz w:val="24"/>
          <w:szCs w:val="24"/>
        </w:rPr>
      </w:pPr>
    </w:p>
    <w:p w14:paraId="5F34C803" w14:textId="77777777" w:rsidR="00880019" w:rsidRPr="008210BB" w:rsidRDefault="00880019" w:rsidP="00880019">
      <w:pPr>
        <w:rPr>
          <w:rFonts w:cstheme="minorHAnsi"/>
          <w:b/>
          <w:bCs/>
          <w:color w:val="1F3864" w:themeColor="accent1" w:themeShade="80"/>
          <w:sz w:val="36"/>
          <w:szCs w:val="36"/>
        </w:rPr>
      </w:pPr>
      <w:r w:rsidRPr="008210BB">
        <w:rPr>
          <w:rFonts w:cstheme="minorHAnsi"/>
          <w:b/>
          <w:bCs/>
          <w:color w:val="1F3864" w:themeColor="accent1" w:themeShade="80"/>
          <w:sz w:val="36"/>
          <w:szCs w:val="36"/>
        </w:rPr>
        <w:t>Objectives</w:t>
      </w:r>
    </w:p>
    <w:p w14:paraId="06EA0AF6" w14:textId="77777777" w:rsidR="00880019" w:rsidRPr="005B1542" w:rsidRDefault="00880019" w:rsidP="00880019">
      <w:pPr>
        <w:rPr>
          <w:rFonts w:cstheme="minorHAnsi"/>
          <w:sz w:val="24"/>
          <w:szCs w:val="24"/>
        </w:rPr>
      </w:pPr>
      <w:r w:rsidRPr="005B1542">
        <w:rPr>
          <w:rFonts w:cstheme="minorHAnsi"/>
          <w:sz w:val="24"/>
          <w:szCs w:val="24"/>
        </w:rPr>
        <w:t>Primary Objectives</w:t>
      </w:r>
    </w:p>
    <w:p w14:paraId="5BB33A1C" w14:textId="77777777" w:rsidR="00880019" w:rsidRPr="005B1542" w:rsidRDefault="00880019" w:rsidP="00880019">
      <w:pPr>
        <w:rPr>
          <w:rFonts w:cstheme="minorHAnsi"/>
          <w:sz w:val="24"/>
          <w:szCs w:val="24"/>
        </w:rPr>
      </w:pPr>
      <w:r w:rsidRPr="005B1542">
        <w:rPr>
          <w:rFonts w:cstheme="minorHAnsi"/>
          <w:sz w:val="24"/>
          <w:szCs w:val="24"/>
        </w:rPr>
        <w:t>•</w:t>
      </w:r>
      <w:r w:rsidRPr="005B1542">
        <w:rPr>
          <w:rFonts w:cstheme="minorHAnsi"/>
          <w:sz w:val="24"/>
          <w:szCs w:val="24"/>
        </w:rPr>
        <w:tab/>
        <w:t>To compare VAP-free survival between the two treatment groups (0.12% vs 0.20%).</w:t>
      </w:r>
    </w:p>
    <w:p w14:paraId="05C92D9A" w14:textId="77777777" w:rsidR="00880019" w:rsidRPr="005B1542" w:rsidRDefault="00880019" w:rsidP="00880019">
      <w:pPr>
        <w:rPr>
          <w:rFonts w:cstheme="minorHAnsi"/>
          <w:sz w:val="24"/>
          <w:szCs w:val="24"/>
        </w:rPr>
      </w:pPr>
      <w:r w:rsidRPr="005B1542">
        <w:rPr>
          <w:rFonts w:cstheme="minorHAnsi"/>
          <w:sz w:val="24"/>
          <w:szCs w:val="24"/>
        </w:rPr>
        <w:t>•</w:t>
      </w:r>
      <w:r w:rsidRPr="005B1542">
        <w:rPr>
          <w:rFonts w:cstheme="minorHAnsi"/>
          <w:sz w:val="24"/>
          <w:szCs w:val="24"/>
        </w:rPr>
        <w:tab/>
        <w:t>To determine whether chlorhexidine concentration significantly reduces VAP risk using log-rank testing.</w:t>
      </w:r>
    </w:p>
    <w:p w14:paraId="2E40DCD5" w14:textId="7094EE2C" w:rsidR="001E20D4" w:rsidRPr="005B1542" w:rsidRDefault="001E20D4" w:rsidP="00880019">
      <w:pPr>
        <w:rPr>
          <w:rFonts w:cstheme="minorHAnsi"/>
          <w:sz w:val="24"/>
          <w:szCs w:val="24"/>
        </w:rPr>
      </w:pPr>
      <w:r w:rsidRPr="005B1542">
        <w:rPr>
          <w:rFonts w:cstheme="minorHAnsi"/>
          <w:sz w:val="24"/>
          <w:szCs w:val="24"/>
        </w:rPr>
        <w:t>•</w:t>
      </w:r>
      <w:r w:rsidRPr="005B1542">
        <w:rPr>
          <w:rFonts w:cstheme="minorHAnsi"/>
          <w:sz w:val="24"/>
          <w:szCs w:val="24"/>
        </w:rPr>
        <w:tab/>
        <w:t>To summarize model behaviours via residual checks, variance filtering, and correlation heatmaps.</w:t>
      </w:r>
    </w:p>
    <w:p w14:paraId="11E70FDD" w14:textId="77777777" w:rsidR="00880019" w:rsidRPr="005B1542" w:rsidRDefault="00880019" w:rsidP="00880019">
      <w:pPr>
        <w:rPr>
          <w:rFonts w:cstheme="minorHAnsi"/>
          <w:sz w:val="24"/>
          <w:szCs w:val="24"/>
        </w:rPr>
      </w:pPr>
      <w:r w:rsidRPr="005B1542">
        <w:rPr>
          <w:rFonts w:cstheme="minorHAnsi"/>
          <w:sz w:val="24"/>
          <w:szCs w:val="24"/>
        </w:rPr>
        <w:t>Secondary Objectives</w:t>
      </w:r>
    </w:p>
    <w:p w14:paraId="68585D7C" w14:textId="77777777" w:rsidR="00880019" w:rsidRPr="005B1542" w:rsidRDefault="00880019" w:rsidP="00880019">
      <w:pPr>
        <w:rPr>
          <w:rFonts w:cstheme="minorHAnsi"/>
          <w:sz w:val="24"/>
          <w:szCs w:val="24"/>
        </w:rPr>
      </w:pPr>
      <w:r w:rsidRPr="005B1542">
        <w:rPr>
          <w:rFonts w:cstheme="minorHAnsi"/>
          <w:sz w:val="24"/>
          <w:szCs w:val="24"/>
        </w:rPr>
        <w:t>•</w:t>
      </w:r>
      <w:r w:rsidRPr="005B1542">
        <w:rPr>
          <w:rFonts w:cstheme="minorHAnsi"/>
          <w:sz w:val="24"/>
          <w:szCs w:val="24"/>
        </w:rPr>
        <w:tab/>
        <w:t>To evaluate the effect of age, APACHE score, TLC, microbial load, culture status, and X-ray findings on hazard of developing VAP using the Cox PH model.</w:t>
      </w:r>
    </w:p>
    <w:p w14:paraId="210753D6" w14:textId="77777777" w:rsidR="00880019" w:rsidRPr="005B1542" w:rsidRDefault="00880019" w:rsidP="00880019">
      <w:pPr>
        <w:rPr>
          <w:rFonts w:cstheme="minorHAnsi"/>
          <w:sz w:val="24"/>
          <w:szCs w:val="24"/>
        </w:rPr>
      </w:pPr>
      <w:r w:rsidRPr="005B1542">
        <w:rPr>
          <w:rFonts w:cstheme="minorHAnsi"/>
          <w:sz w:val="24"/>
          <w:szCs w:val="24"/>
        </w:rPr>
        <w:t>•</w:t>
      </w:r>
      <w:r w:rsidRPr="005B1542">
        <w:rPr>
          <w:rFonts w:cstheme="minorHAnsi"/>
          <w:sz w:val="24"/>
          <w:szCs w:val="24"/>
        </w:rPr>
        <w:tab/>
        <w:t>To verify the proportional hazards assumption using Schoenfeld residuals.</w:t>
      </w:r>
    </w:p>
    <w:p w14:paraId="312800E6" w14:textId="77777777" w:rsidR="00880019" w:rsidRPr="005B1542" w:rsidRDefault="00880019" w:rsidP="00880019">
      <w:pPr>
        <w:rPr>
          <w:rFonts w:cstheme="minorHAnsi"/>
          <w:sz w:val="24"/>
          <w:szCs w:val="24"/>
        </w:rPr>
      </w:pPr>
      <w:r w:rsidRPr="005B1542">
        <w:rPr>
          <w:rFonts w:cstheme="minorHAnsi"/>
          <w:sz w:val="24"/>
          <w:szCs w:val="24"/>
        </w:rPr>
        <w:t>•</w:t>
      </w:r>
      <w:r w:rsidRPr="005B1542">
        <w:rPr>
          <w:rFonts w:cstheme="minorHAnsi"/>
          <w:sz w:val="24"/>
          <w:szCs w:val="24"/>
        </w:rPr>
        <w:tab/>
        <w:t>To visualize relative risks using a forest plot of hazard ratios.</w:t>
      </w:r>
    </w:p>
    <w:p w14:paraId="4885E28E" w14:textId="77777777" w:rsidR="00880019" w:rsidRPr="008210BB" w:rsidRDefault="00880019" w:rsidP="00880019">
      <w:pPr>
        <w:rPr>
          <w:rFonts w:cstheme="minorHAnsi"/>
          <w:color w:val="1F3864" w:themeColor="accent1" w:themeShade="80"/>
          <w:sz w:val="24"/>
          <w:szCs w:val="24"/>
        </w:rPr>
      </w:pPr>
    </w:p>
    <w:p w14:paraId="6281DB1B" w14:textId="171A9131" w:rsidR="00822432" w:rsidRPr="008210BB" w:rsidRDefault="00822432" w:rsidP="00822432">
      <w:pPr>
        <w:rPr>
          <w:rFonts w:cstheme="minorHAnsi"/>
          <w:b/>
          <w:bCs/>
          <w:color w:val="1F3864" w:themeColor="accent1" w:themeShade="80"/>
          <w:sz w:val="36"/>
          <w:szCs w:val="36"/>
        </w:rPr>
      </w:pPr>
      <w:r w:rsidRPr="008210BB">
        <w:rPr>
          <w:rFonts w:cstheme="minorHAnsi"/>
          <w:b/>
          <w:bCs/>
          <w:color w:val="1F3864" w:themeColor="accent1" w:themeShade="80"/>
          <w:sz w:val="36"/>
          <w:szCs w:val="36"/>
        </w:rPr>
        <w:t xml:space="preserve">Dataset Description Table </w:t>
      </w:r>
      <w:r w:rsidR="005B1542" w:rsidRPr="008210BB">
        <w:rPr>
          <w:rFonts w:cstheme="minorHAnsi"/>
          <w:b/>
          <w:bCs/>
          <w:color w:val="1F3864" w:themeColor="accent1" w:themeShade="80"/>
          <w:sz w:val="36"/>
          <w:szCs w:val="36"/>
        </w:rPr>
        <w:t>–</w:t>
      </w:r>
    </w:p>
    <w:p w14:paraId="00A35D39" w14:textId="77777777" w:rsidR="005B1542" w:rsidRPr="005B1542" w:rsidRDefault="005B1542" w:rsidP="00822432">
      <w:pPr>
        <w:rPr>
          <w:rFonts w:cstheme="minorHAnsi"/>
          <w:b/>
          <w:bCs/>
          <w:sz w:val="28"/>
        </w:rPr>
      </w:pPr>
    </w:p>
    <w:tbl>
      <w:tblPr>
        <w:tblStyle w:val="TableGrid"/>
        <w:tblW w:w="0" w:type="auto"/>
        <w:tblBorders>
          <w:top w:val="double" w:sz="4" w:space="0" w:color="5B9BD5" w:themeColor="accent5"/>
          <w:left w:val="double" w:sz="4" w:space="0" w:color="5B9BD5" w:themeColor="accent5"/>
          <w:bottom w:val="double" w:sz="4" w:space="0" w:color="5B9BD5" w:themeColor="accent5"/>
          <w:right w:val="double" w:sz="4" w:space="0" w:color="5B9BD5" w:themeColor="accent5"/>
          <w:insideH w:val="double" w:sz="4" w:space="0" w:color="5B9BD5" w:themeColor="accent5"/>
          <w:insideV w:val="double" w:sz="4" w:space="0" w:color="5B9BD5" w:themeColor="accent5"/>
        </w:tblBorders>
        <w:tblLook w:val="04A0" w:firstRow="1" w:lastRow="0" w:firstColumn="1" w:lastColumn="0" w:noHBand="0" w:noVBand="1"/>
      </w:tblPr>
      <w:tblGrid>
        <w:gridCol w:w="2160"/>
        <w:gridCol w:w="2160"/>
        <w:gridCol w:w="2160"/>
        <w:gridCol w:w="2446"/>
      </w:tblGrid>
      <w:tr w:rsidR="00822432" w:rsidRPr="002E737D" w14:paraId="3A7D97C2" w14:textId="77777777" w:rsidTr="008210BB">
        <w:tc>
          <w:tcPr>
            <w:tcW w:w="2160" w:type="dxa"/>
          </w:tcPr>
          <w:p w14:paraId="30E1B958" w14:textId="757C153F" w:rsidR="00822432" w:rsidRPr="002E737D" w:rsidRDefault="002E737D" w:rsidP="004529DB">
            <w:pPr>
              <w:rPr>
                <w:b/>
                <w:bCs/>
                <w:color w:val="1F3864" w:themeColor="accent1" w:themeShade="80"/>
              </w:rPr>
            </w:pPr>
            <w:r w:rsidRPr="002E737D">
              <w:rPr>
                <w:b/>
                <w:bCs/>
                <w:color w:val="1F3864" w:themeColor="accent1" w:themeShade="80"/>
              </w:rPr>
              <w:t>VARIABLE NAME</w:t>
            </w:r>
          </w:p>
        </w:tc>
        <w:tc>
          <w:tcPr>
            <w:tcW w:w="2160" w:type="dxa"/>
          </w:tcPr>
          <w:p w14:paraId="5E90433A" w14:textId="4A3E8172" w:rsidR="00822432" w:rsidRPr="002E737D" w:rsidRDefault="002E737D" w:rsidP="004529DB">
            <w:pPr>
              <w:rPr>
                <w:b/>
                <w:bCs/>
                <w:color w:val="1F3864" w:themeColor="accent1" w:themeShade="80"/>
              </w:rPr>
            </w:pPr>
            <w:r w:rsidRPr="002E737D">
              <w:rPr>
                <w:b/>
                <w:bCs/>
                <w:color w:val="1F3864" w:themeColor="accent1" w:themeShade="80"/>
              </w:rPr>
              <w:t>DESCRIPTION</w:t>
            </w:r>
          </w:p>
        </w:tc>
        <w:tc>
          <w:tcPr>
            <w:tcW w:w="2160" w:type="dxa"/>
          </w:tcPr>
          <w:p w14:paraId="5F7000BE" w14:textId="17CEB39F" w:rsidR="00822432" w:rsidRPr="002E737D" w:rsidRDefault="002E737D" w:rsidP="004529DB">
            <w:pPr>
              <w:rPr>
                <w:b/>
                <w:bCs/>
                <w:color w:val="1F3864" w:themeColor="accent1" w:themeShade="80"/>
              </w:rPr>
            </w:pPr>
            <w:r w:rsidRPr="002E737D">
              <w:rPr>
                <w:b/>
                <w:bCs/>
                <w:color w:val="1F3864" w:themeColor="accent1" w:themeShade="80"/>
              </w:rPr>
              <w:t>TYPE</w:t>
            </w:r>
          </w:p>
        </w:tc>
        <w:tc>
          <w:tcPr>
            <w:tcW w:w="2446" w:type="dxa"/>
          </w:tcPr>
          <w:p w14:paraId="66D95422" w14:textId="3DBC55FA" w:rsidR="00822432" w:rsidRPr="002E737D" w:rsidRDefault="002E737D" w:rsidP="004529DB">
            <w:pPr>
              <w:rPr>
                <w:b/>
                <w:bCs/>
                <w:color w:val="1F3864" w:themeColor="accent1" w:themeShade="80"/>
              </w:rPr>
            </w:pPr>
            <w:r w:rsidRPr="002E737D">
              <w:rPr>
                <w:b/>
                <w:bCs/>
                <w:color w:val="1F3864" w:themeColor="accent1" w:themeShade="80"/>
              </w:rPr>
              <w:t>VALUES OR UNITS</w:t>
            </w:r>
          </w:p>
        </w:tc>
      </w:tr>
      <w:tr w:rsidR="00822432" w:rsidRPr="005B1542" w14:paraId="0DD7E7E3" w14:textId="77777777" w:rsidTr="008210BB">
        <w:tc>
          <w:tcPr>
            <w:tcW w:w="2160" w:type="dxa"/>
          </w:tcPr>
          <w:p w14:paraId="7F33CD88" w14:textId="77777777" w:rsidR="00822432" w:rsidRPr="005B1542" w:rsidRDefault="00822432" w:rsidP="004529DB">
            <w:proofErr w:type="spellStart"/>
            <w:r w:rsidRPr="005B1542">
              <w:t>trial_arm</w:t>
            </w:r>
            <w:proofErr w:type="spellEnd"/>
          </w:p>
        </w:tc>
        <w:tc>
          <w:tcPr>
            <w:tcW w:w="2160" w:type="dxa"/>
          </w:tcPr>
          <w:p w14:paraId="0160D55E" w14:textId="77777777" w:rsidR="00822432" w:rsidRPr="005B1542" w:rsidRDefault="00822432" w:rsidP="004529DB">
            <w:r w:rsidRPr="005B1542">
              <w:t>Treatment group allocation</w:t>
            </w:r>
          </w:p>
        </w:tc>
        <w:tc>
          <w:tcPr>
            <w:tcW w:w="2160" w:type="dxa"/>
          </w:tcPr>
          <w:p w14:paraId="7AE62D78" w14:textId="77777777" w:rsidR="00822432" w:rsidRPr="005B1542" w:rsidRDefault="00822432" w:rsidP="004529DB">
            <w:r w:rsidRPr="005B1542">
              <w:t>Categorical</w:t>
            </w:r>
          </w:p>
        </w:tc>
        <w:tc>
          <w:tcPr>
            <w:tcW w:w="2446" w:type="dxa"/>
          </w:tcPr>
          <w:p w14:paraId="6B6B48E2" w14:textId="77777777" w:rsidR="00822432" w:rsidRPr="005B1542" w:rsidRDefault="00822432" w:rsidP="004529DB">
            <w:r w:rsidRPr="005B1542">
              <w:t>1=0.12 percent CHX, 2=0.2 percent CHX</w:t>
            </w:r>
          </w:p>
        </w:tc>
      </w:tr>
      <w:tr w:rsidR="00822432" w:rsidRPr="005B1542" w14:paraId="1E71CEB9" w14:textId="77777777" w:rsidTr="008210BB">
        <w:tc>
          <w:tcPr>
            <w:tcW w:w="2160" w:type="dxa"/>
          </w:tcPr>
          <w:p w14:paraId="2EE7A497" w14:textId="77777777" w:rsidR="00822432" w:rsidRPr="005B1542" w:rsidRDefault="00822432" w:rsidP="004529DB">
            <w:r w:rsidRPr="005B1542">
              <w:lastRenderedPageBreak/>
              <w:t>Age</w:t>
            </w:r>
          </w:p>
        </w:tc>
        <w:tc>
          <w:tcPr>
            <w:tcW w:w="2160" w:type="dxa"/>
          </w:tcPr>
          <w:p w14:paraId="07A20662" w14:textId="77777777" w:rsidR="00822432" w:rsidRPr="005B1542" w:rsidRDefault="00822432" w:rsidP="004529DB">
            <w:r w:rsidRPr="005B1542">
              <w:t>Age of patient</w:t>
            </w:r>
          </w:p>
        </w:tc>
        <w:tc>
          <w:tcPr>
            <w:tcW w:w="2160" w:type="dxa"/>
          </w:tcPr>
          <w:p w14:paraId="6DDB82B0" w14:textId="77777777" w:rsidR="00822432" w:rsidRPr="005B1542" w:rsidRDefault="00822432" w:rsidP="004529DB">
            <w:r w:rsidRPr="005B1542">
              <w:t>Numerical</w:t>
            </w:r>
          </w:p>
        </w:tc>
        <w:tc>
          <w:tcPr>
            <w:tcW w:w="2446" w:type="dxa"/>
          </w:tcPr>
          <w:p w14:paraId="193196C5" w14:textId="77777777" w:rsidR="00822432" w:rsidRPr="005B1542" w:rsidRDefault="00822432" w:rsidP="004529DB">
            <w:r w:rsidRPr="005B1542">
              <w:t>Years</w:t>
            </w:r>
          </w:p>
        </w:tc>
      </w:tr>
      <w:tr w:rsidR="00822432" w:rsidRPr="005B1542" w14:paraId="21C314A0" w14:textId="77777777" w:rsidTr="008210BB">
        <w:tc>
          <w:tcPr>
            <w:tcW w:w="2160" w:type="dxa"/>
          </w:tcPr>
          <w:p w14:paraId="0F1449CE" w14:textId="77777777" w:rsidR="00822432" w:rsidRPr="005B1542" w:rsidRDefault="00822432" w:rsidP="004529DB">
            <w:r w:rsidRPr="005B1542">
              <w:t>Gender</w:t>
            </w:r>
          </w:p>
        </w:tc>
        <w:tc>
          <w:tcPr>
            <w:tcW w:w="2160" w:type="dxa"/>
          </w:tcPr>
          <w:p w14:paraId="186018F6" w14:textId="77777777" w:rsidR="00822432" w:rsidRPr="005B1542" w:rsidRDefault="00822432" w:rsidP="004529DB">
            <w:r w:rsidRPr="005B1542">
              <w:t>Biological sex of patient</w:t>
            </w:r>
          </w:p>
        </w:tc>
        <w:tc>
          <w:tcPr>
            <w:tcW w:w="2160" w:type="dxa"/>
          </w:tcPr>
          <w:p w14:paraId="39AA66E4" w14:textId="77777777" w:rsidR="00822432" w:rsidRPr="005B1542" w:rsidRDefault="00822432" w:rsidP="004529DB">
            <w:r w:rsidRPr="005B1542">
              <w:t>Categorical</w:t>
            </w:r>
          </w:p>
        </w:tc>
        <w:tc>
          <w:tcPr>
            <w:tcW w:w="2446" w:type="dxa"/>
          </w:tcPr>
          <w:p w14:paraId="593A0448" w14:textId="77777777" w:rsidR="00822432" w:rsidRPr="005B1542" w:rsidRDefault="00822432" w:rsidP="004529DB">
            <w:r w:rsidRPr="005B1542">
              <w:t>Male or Female</w:t>
            </w:r>
          </w:p>
        </w:tc>
      </w:tr>
      <w:tr w:rsidR="00822432" w:rsidRPr="005B1542" w14:paraId="38F0AD4A" w14:textId="77777777" w:rsidTr="008210BB">
        <w:tc>
          <w:tcPr>
            <w:tcW w:w="2160" w:type="dxa"/>
          </w:tcPr>
          <w:p w14:paraId="53FB0921" w14:textId="77777777" w:rsidR="00822432" w:rsidRPr="005B1542" w:rsidRDefault="00822432" w:rsidP="004529DB">
            <w:r w:rsidRPr="005B1542">
              <w:t>event</w:t>
            </w:r>
          </w:p>
        </w:tc>
        <w:tc>
          <w:tcPr>
            <w:tcW w:w="2160" w:type="dxa"/>
          </w:tcPr>
          <w:p w14:paraId="609A0A02" w14:textId="77777777" w:rsidR="00822432" w:rsidRPr="005B1542" w:rsidRDefault="00822432" w:rsidP="004529DB">
            <w:r w:rsidRPr="005B1542">
              <w:t>Outcome event status</w:t>
            </w:r>
          </w:p>
        </w:tc>
        <w:tc>
          <w:tcPr>
            <w:tcW w:w="2160" w:type="dxa"/>
          </w:tcPr>
          <w:p w14:paraId="107ED276" w14:textId="77777777" w:rsidR="00822432" w:rsidRPr="005B1542" w:rsidRDefault="00822432" w:rsidP="004529DB">
            <w:r w:rsidRPr="005B1542">
              <w:t>Binary</w:t>
            </w:r>
          </w:p>
        </w:tc>
        <w:tc>
          <w:tcPr>
            <w:tcW w:w="2446" w:type="dxa"/>
          </w:tcPr>
          <w:p w14:paraId="6C5CA346" w14:textId="77777777" w:rsidR="00822432" w:rsidRPr="005B1542" w:rsidRDefault="00822432" w:rsidP="004529DB">
            <w:r w:rsidRPr="005B1542">
              <w:t>1=VAP occurred, 0=No VAP</w:t>
            </w:r>
          </w:p>
        </w:tc>
      </w:tr>
      <w:tr w:rsidR="00822432" w:rsidRPr="005B1542" w14:paraId="10744165" w14:textId="77777777" w:rsidTr="008210BB">
        <w:tc>
          <w:tcPr>
            <w:tcW w:w="2160" w:type="dxa"/>
          </w:tcPr>
          <w:p w14:paraId="0434C947" w14:textId="77777777" w:rsidR="00822432" w:rsidRPr="005B1542" w:rsidRDefault="00822432" w:rsidP="004529DB">
            <w:proofErr w:type="spellStart"/>
            <w:r w:rsidRPr="005B1542">
              <w:t>chest_xray</w:t>
            </w:r>
            <w:proofErr w:type="spellEnd"/>
          </w:p>
        </w:tc>
        <w:tc>
          <w:tcPr>
            <w:tcW w:w="2160" w:type="dxa"/>
          </w:tcPr>
          <w:p w14:paraId="781A50A7" w14:textId="77777777" w:rsidR="00822432" w:rsidRPr="005B1542" w:rsidRDefault="00822432" w:rsidP="004529DB">
            <w:r w:rsidRPr="005B1542">
              <w:t>Chest X ray findings for VAP</w:t>
            </w:r>
          </w:p>
        </w:tc>
        <w:tc>
          <w:tcPr>
            <w:tcW w:w="2160" w:type="dxa"/>
          </w:tcPr>
          <w:p w14:paraId="249508C9" w14:textId="77777777" w:rsidR="00822432" w:rsidRPr="005B1542" w:rsidRDefault="00822432" w:rsidP="004529DB">
            <w:r w:rsidRPr="005B1542">
              <w:t>Binary</w:t>
            </w:r>
          </w:p>
        </w:tc>
        <w:tc>
          <w:tcPr>
            <w:tcW w:w="2446" w:type="dxa"/>
          </w:tcPr>
          <w:p w14:paraId="047ED313" w14:textId="77777777" w:rsidR="00822432" w:rsidRPr="005B1542" w:rsidRDefault="00822432" w:rsidP="004529DB">
            <w:r w:rsidRPr="005B1542">
              <w:t>1=Abnormal, 0=Normal</w:t>
            </w:r>
          </w:p>
        </w:tc>
      </w:tr>
      <w:tr w:rsidR="00822432" w:rsidRPr="005B1542" w14:paraId="5E4BA14F" w14:textId="77777777" w:rsidTr="008210BB">
        <w:tc>
          <w:tcPr>
            <w:tcW w:w="2160" w:type="dxa"/>
          </w:tcPr>
          <w:p w14:paraId="56FD69BA" w14:textId="77777777" w:rsidR="00822432" w:rsidRPr="005B1542" w:rsidRDefault="00822432" w:rsidP="004529DB">
            <w:r w:rsidRPr="005B1542">
              <w:t>cpis</w:t>
            </w:r>
          </w:p>
        </w:tc>
        <w:tc>
          <w:tcPr>
            <w:tcW w:w="2160" w:type="dxa"/>
          </w:tcPr>
          <w:p w14:paraId="52CDDA96" w14:textId="77777777" w:rsidR="00822432" w:rsidRPr="005B1542" w:rsidRDefault="00822432" w:rsidP="004529DB">
            <w:r w:rsidRPr="005B1542">
              <w:t>Clinical Pulmonary Infection Score</w:t>
            </w:r>
          </w:p>
        </w:tc>
        <w:tc>
          <w:tcPr>
            <w:tcW w:w="2160" w:type="dxa"/>
          </w:tcPr>
          <w:p w14:paraId="3E479A6A" w14:textId="77777777" w:rsidR="00822432" w:rsidRPr="005B1542" w:rsidRDefault="00822432" w:rsidP="004529DB">
            <w:r w:rsidRPr="005B1542">
              <w:t>Numerical</w:t>
            </w:r>
          </w:p>
        </w:tc>
        <w:tc>
          <w:tcPr>
            <w:tcW w:w="2446" w:type="dxa"/>
          </w:tcPr>
          <w:p w14:paraId="64885585" w14:textId="77777777" w:rsidR="00822432" w:rsidRPr="005B1542" w:rsidRDefault="003E5039" w:rsidP="004529DB">
            <w:r w:rsidRPr="005B1542">
              <w:t>1=Score &gt;6</w:t>
            </w:r>
          </w:p>
          <w:p w14:paraId="5BFB99E4" w14:textId="7CE4D89D" w:rsidR="003E5039" w:rsidRPr="005B1542" w:rsidRDefault="003E5039" w:rsidP="004529DB">
            <w:r w:rsidRPr="005B1542">
              <w:t>0=Score&lt;=6</w:t>
            </w:r>
          </w:p>
        </w:tc>
      </w:tr>
      <w:tr w:rsidR="00822432" w:rsidRPr="005B1542" w14:paraId="642B74C5" w14:textId="77777777" w:rsidTr="008210BB">
        <w:tc>
          <w:tcPr>
            <w:tcW w:w="2160" w:type="dxa"/>
          </w:tcPr>
          <w:p w14:paraId="1678399B" w14:textId="77777777" w:rsidR="00822432" w:rsidRPr="005B1542" w:rsidRDefault="00822432" w:rsidP="004529DB">
            <w:r w:rsidRPr="005B1542">
              <w:t>time</w:t>
            </w:r>
          </w:p>
        </w:tc>
        <w:tc>
          <w:tcPr>
            <w:tcW w:w="2160" w:type="dxa"/>
          </w:tcPr>
          <w:p w14:paraId="1D46A3FC" w14:textId="77777777" w:rsidR="00822432" w:rsidRPr="005B1542" w:rsidRDefault="00822432" w:rsidP="004529DB">
            <w:r w:rsidRPr="005B1542">
              <w:t>Follow up duration</w:t>
            </w:r>
          </w:p>
        </w:tc>
        <w:tc>
          <w:tcPr>
            <w:tcW w:w="2160" w:type="dxa"/>
          </w:tcPr>
          <w:p w14:paraId="3A0DC89F" w14:textId="77777777" w:rsidR="00822432" w:rsidRPr="005B1542" w:rsidRDefault="00822432" w:rsidP="004529DB">
            <w:r w:rsidRPr="005B1542">
              <w:t>Numerical</w:t>
            </w:r>
          </w:p>
        </w:tc>
        <w:tc>
          <w:tcPr>
            <w:tcW w:w="2446" w:type="dxa"/>
          </w:tcPr>
          <w:p w14:paraId="3DD65FF1" w14:textId="3ECB6EFA" w:rsidR="00822432" w:rsidRPr="005B1542" w:rsidRDefault="00875CA0" w:rsidP="004529DB">
            <w:r w:rsidRPr="005B1542">
              <w:t>Based on follow up duration of CPIS Score</w:t>
            </w:r>
          </w:p>
        </w:tc>
      </w:tr>
      <w:tr w:rsidR="00822432" w:rsidRPr="005B1542" w14:paraId="420CED62" w14:textId="77777777" w:rsidTr="008210BB">
        <w:tc>
          <w:tcPr>
            <w:tcW w:w="2160" w:type="dxa"/>
          </w:tcPr>
          <w:p w14:paraId="722B89B2" w14:textId="77777777" w:rsidR="00822432" w:rsidRPr="005B1542" w:rsidRDefault="00822432" w:rsidP="004529DB">
            <w:r w:rsidRPr="005B1542">
              <w:t>culture</w:t>
            </w:r>
          </w:p>
        </w:tc>
        <w:tc>
          <w:tcPr>
            <w:tcW w:w="2160" w:type="dxa"/>
          </w:tcPr>
          <w:p w14:paraId="0B4E7398" w14:textId="77777777" w:rsidR="00822432" w:rsidRPr="005B1542" w:rsidRDefault="00822432" w:rsidP="004529DB">
            <w:r w:rsidRPr="005B1542">
              <w:t>Culture growth</w:t>
            </w:r>
          </w:p>
        </w:tc>
        <w:tc>
          <w:tcPr>
            <w:tcW w:w="2160" w:type="dxa"/>
          </w:tcPr>
          <w:p w14:paraId="5BB5407F" w14:textId="77777777" w:rsidR="00822432" w:rsidRPr="005B1542" w:rsidRDefault="00822432" w:rsidP="004529DB">
            <w:r w:rsidRPr="005B1542">
              <w:t>Binary</w:t>
            </w:r>
          </w:p>
        </w:tc>
        <w:tc>
          <w:tcPr>
            <w:tcW w:w="2446" w:type="dxa"/>
          </w:tcPr>
          <w:p w14:paraId="53781D67" w14:textId="77777777" w:rsidR="00822432" w:rsidRPr="005B1542" w:rsidRDefault="00822432" w:rsidP="004529DB">
            <w:r w:rsidRPr="005B1542">
              <w:t>1=Positive, 0=Negative</w:t>
            </w:r>
          </w:p>
        </w:tc>
      </w:tr>
      <w:tr w:rsidR="00822432" w:rsidRPr="005B1542" w14:paraId="7919B03C" w14:textId="77777777" w:rsidTr="008210BB">
        <w:tc>
          <w:tcPr>
            <w:tcW w:w="2160" w:type="dxa"/>
          </w:tcPr>
          <w:p w14:paraId="04FB90D6" w14:textId="77777777" w:rsidR="00822432" w:rsidRPr="005B1542" w:rsidRDefault="00822432" w:rsidP="004529DB">
            <w:r w:rsidRPr="005B1542">
              <w:t>ulcer</w:t>
            </w:r>
          </w:p>
        </w:tc>
        <w:tc>
          <w:tcPr>
            <w:tcW w:w="2160" w:type="dxa"/>
          </w:tcPr>
          <w:p w14:paraId="41F0191D" w14:textId="57D2AEE5" w:rsidR="00822432" w:rsidRPr="00A55A71" w:rsidRDefault="00A55A71" w:rsidP="004529DB">
            <w:r w:rsidRPr="00A55A71">
              <w:t>aphthous ulcer</w:t>
            </w:r>
          </w:p>
        </w:tc>
        <w:tc>
          <w:tcPr>
            <w:tcW w:w="2160" w:type="dxa"/>
          </w:tcPr>
          <w:p w14:paraId="3300504B" w14:textId="77777777" w:rsidR="00822432" w:rsidRPr="005B1542" w:rsidRDefault="00822432" w:rsidP="004529DB">
            <w:r w:rsidRPr="005B1542">
              <w:t>Binary</w:t>
            </w:r>
          </w:p>
        </w:tc>
        <w:tc>
          <w:tcPr>
            <w:tcW w:w="2446" w:type="dxa"/>
          </w:tcPr>
          <w:p w14:paraId="2E151029" w14:textId="77777777" w:rsidR="00822432" w:rsidRPr="005B1542" w:rsidRDefault="00822432" w:rsidP="004529DB">
            <w:r w:rsidRPr="005B1542">
              <w:t>1=Present, 0=Absent</w:t>
            </w:r>
          </w:p>
        </w:tc>
      </w:tr>
      <w:tr w:rsidR="00822432" w:rsidRPr="005B1542" w14:paraId="16925A56" w14:textId="77777777" w:rsidTr="008210BB">
        <w:tc>
          <w:tcPr>
            <w:tcW w:w="2160" w:type="dxa"/>
          </w:tcPr>
          <w:p w14:paraId="698AE89A" w14:textId="77777777" w:rsidR="00822432" w:rsidRPr="005B1542" w:rsidRDefault="00822432" w:rsidP="004529DB">
            <w:proofErr w:type="spellStart"/>
            <w:r w:rsidRPr="005B1542">
              <w:t>apache_score</w:t>
            </w:r>
            <w:proofErr w:type="spellEnd"/>
          </w:p>
        </w:tc>
        <w:tc>
          <w:tcPr>
            <w:tcW w:w="2160" w:type="dxa"/>
          </w:tcPr>
          <w:p w14:paraId="110A5110" w14:textId="77777777" w:rsidR="00822432" w:rsidRPr="005B1542" w:rsidRDefault="00822432" w:rsidP="004529DB">
            <w:r w:rsidRPr="005B1542">
              <w:t>APACHE II severity score</w:t>
            </w:r>
          </w:p>
        </w:tc>
        <w:tc>
          <w:tcPr>
            <w:tcW w:w="2160" w:type="dxa"/>
          </w:tcPr>
          <w:p w14:paraId="53D4829E" w14:textId="77777777" w:rsidR="00822432" w:rsidRPr="005B1542" w:rsidRDefault="00822432" w:rsidP="004529DB">
            <w:r w:rsidRPr="005B1542">
              <w:t>Numerical</w:t>
            </w:r>
          </w:p>
        </w:tc>
        <w:tc>
          <w:tcPr>
            <w:tcW w:w="2446" w:type="dxa"/>
          </w:tcPr>
          <w:p w14:paraId="1AA3BCE5" w14:textId="77777777" w:rsidR="00822432" w:rsidRPr="005B1542" w:rsidRDefault="00822432" w:rsidP="004529DB">
            <w:r w:rsidRPr="005B1542">
              <w:t>Score</w:t>
            </w:r>
          </w:p>
        </w:tc>
      </w:tr>
      <w:tr w:rsidR="00822432" w:rsidRPr="005B1542" w14:paraId="70CFEE3E" w14:textId="77777777" w:rsidTr="008210BB">
        <w:tc>
          <w:tcPr>
            <w:tcW w:w="2160" w:type="dxa"/>
          </w:tcPr>
          <w:p w14:paraId="07A0511D" w14:textId="77777777" w:rsidR="00822432" w:rsidRPr="005B1542" w:rsidRDefault="00822432" w:rsidP="004529DB">
            <w:proofErr w:type="spellStart"/>
            <w:r w:rsidRPr="005B1542">
              <w:t>tlc_score</w:t>
            </w:r>
            <w:proofErr w:type="spellEnd"/>
          </w:p>
        </w:tc>
        <w:tc>
          <w:tcPr>
            <w:tcW w:w="2160" w:type="dxa"/>
          </w:tcPr>
          <w:p w14:paraId="2C547E08" w14:textId="77777777" w:rsidR="00822432" w:rsidRPr="005B1542" w:rsidRDefault="00822432" w:rsidP="004529DB">
            <w:r w:rsidRPr="005B1542">
              <w:t>Total Leukocyte Count</w:t>
            </w:r>
          </w:p>
        </w:tc>
        <w:tc>
          <w:tcPr>
            <w:tcW w:w="2160" w:type="dxa"/>
          </w:tcPr>
          <w:p w14:paraId="4073D119" w14:textId="77777777" w:rsidR="00822432" w:rsidRPr="005B1542" w:rsidRDefault="00822432" w:rsidP="004529DB">
            <w:r w:rsidRPr="005B1542">
              <w:t>Numerical</w:t>
            </w:r>
          </w:p>
        </w:tc>
        <w:tc>
          <w:tcPr>
            <w:tcW w:w="2446" w:type="dxa"/>
          </w:tcPr>
          <w:p w14:paraId="36297DE8" w14:textId="77777777" w:rsidR="00822432" w:rsidRPr="005B1542" w:rsidRDefault="00822432" w:rsidP="004529DB">
            <w:r w:rsidRPr="005B1542">
              <w:t>cells per microlitre</w:t>
            </w:r>
          </w:p>
        </w:tc>
      </w:tr>
      <w:tr w:rsidR="00822432" w:rsidRPr="005B1542" w14:paraId="597F960F" w14:textId="77777777" w:rsidTr="008210BB">
        <w:tc>
          <w:tcPr>
            <w:tcW w:w="2160" w:type="dxa"/>
          </w:tcPr>
          <w:p w14:paraId="73F3ACDE" w14:textId="77777777" w:rsidR="00822432" w:rsidRPr="005B1542" w:rsidRDefault="00822432" w:rsidP="004529DB">
            <w:proofErr w:type="spellStart"/>
            <w:r w:rsidRPr="005B1542">
              <w:t>microbial_load</w:t>
            </w:r>
            <w:proofErr w:type="spellEnd"/>
          </w:p>
        </w:tc>
        <w:tc>
          <w:tcPr>
            <w:tcW w:w="2160" w:type="dxa"/>
          </w:tcPr>
          <w:p w14:paraId="663BB3A9" w14:textId="77777777" w:rsidR="00822432" w:rsidRPr="005B1542" w:rsidRDefault="00822432" w:rsidP="004529DB">
            <w:r w:rsidRPr="005B1542">
              <w:t>Microbial count in oral sample</w:t>
            </w:r>
          </w:p>
        </w:tc>
        <w:tc>
          <w:tcPr>
            <w:tcW w:w="2160" w:type="dxa"/>
          </w:tcPr>
          <w:p w14:paraId="1B6853B5" w14:textId="77777777" w:rsidR="00822432" w:rsidRPr="005B1542" w:rsidRDefault="00822432" w:rsidP="004529DB">
            <w:r w:rsidRPr="005B1542">
              <w:t>Numerical</w:t>
            </w:r>
          </w:p>
        </w:tc>
        <w:tc>
          <w:tcPr>
            <w:tcW w:w="2446" w:type="dxa"/>
          </w:tcPr>
          <w:p w14:paraId="0C5FFD28" w14:textId="77777777" w:rsidR="00822432" w:rsidRPr="005B1542" w:rsidRDefault="00822432" w:rsidP="004529DB">
            <w:r w:rsidRPr="005B1542">
              <w:t>CFU</w:t>
            </w:r>
          </w:p>
        </w:tc>
      </w:tr>
    </w:tbl>
    <w:p w14:paraId="0EACB5F0" w14:textId="77777777" w:rsidR="00822432" w:rsidRPr="005B1542" w:rsidRDefault="00822432" w:rsidP="00822432">
      <w:pPr>
        <w:rPr>
          <w:b/>
          <w:bCs/>
          <w:sz w:val="24"/>
          <w:szCs w:val="32"/>
        </w:rPr>
      </w:pPr>
    </w:p>
    <w:p w14:paraId="77D82398" w14:textId="6EC896E5" w:rsidR="00791BC2" w:rsidRPr="00791BC2" w:rsidRDefault="00C15B8E" w:rsidP="00791BC2">
      <w:pPr>
        <w:rPr>
          <w:rFonts w:cstheme="minorHAnsi"/>
          <w:b/>
          <w:bCs/>
          <w:color w:val="1F3864" w:themeColor="accent1" w:themeShade="80"/>
          <w:sz w:val="36"/>
          <w:szCs w:val="36"/>
        </w:rPr>
      </w:pPr>
      <w:r w:rsidRPr="00791BC2">
        <w:rPr>
          <w:rFonts w:cstheme="minorHAnsi"/>
          <w:b/>
          <w:bCs/>
          <w:color w:val="1F3864" w:themeColor="accent1" w:themeShade="80"/>
          <w:sz w:val="36"/>
          <w:szCs w:val="36"/>
        </w:rPr>
        <w:t>Criteria used to convert raw data →</w:t>
      </w:r>
    </w:p>
    <w:p w14:paraId="39DA7E7F" w14:textId="7C290629" w:rsidR="00791BC2" w:rsidRPr="00791BC2" w:rsidRDefault="00791BC2" w:rsidP="00791BC2">
      <w:pPr>
        <w:numPr>
          <w:ilvl w:val="0"/>
          <w:numId w:val="6"/>
        </w:numPr>
        <w:rPr>
          <w:rFonts w:cstheme="minorHAnsi"/>
          <w:sz w:val="24"/>
          <w:szCs w:val="24"/>
        </w:rPr>
      </w:pPr>
      <w:r w:rsidRPr="00791BC2">
        <w:rPr>
          <w:rFonts w:cstheme="minorHAnsi"/>
          <w:sz w:val="24"/>
          <w:szCs w:val="24"/>
        </w:rPr>
        <w:t>Standardised and renamed columns</w:t>
      </w:r>
      <w:r w:rsidRPr="00791BC2">
        <w:rPr>
          <w:rFonts w:cstheme="minorHAnsi"/>
          <w:sz w:val="24"/>
          <w:szCs w:val="24"/>
        </w:rPr>
        <w:br/>
        <w:t>Raw column names were cleaned to consistent, analysis-friendly names.</w:t>
      </w:r>
      <w:r w:rsidRPr="00791BC2">
        <w:rPr>
          <w:rFonts w:cstheme="minorHAnsi"/>
          <w:sz w:val="24"/>
          <w:szCs w:val="24"/>
        </w:rPr>
        <w:br/>
        <w:t xml:space="preserve">• “APACHE II Score” → </w:t>
      </w:r>
      <w:proofErr w:type="spellStart"/>
      <w:r w:rsidRPr="005B1542">
        <w:rPr>
          <w:rFonts w:cstheme="minorHAnsi"/>
          <w:sz w:val="24"/>
          <w:szCs w:val="24"/>
        </w:rPr>
        <w:t>apache_score</w:t>
      </w:r>
      <w:proofErr w:type="spellEnd"/>
      <w:r w:rsidRPr="00791BC2">
        <w:rPr>
          <w:rFonts w:cstheme="minorHAnsi"/>
          <w:sz w:val="24"/>
          <w:szCs w:val="24"/>
        </w:rPr>
        <w:br/>
        <w:t>• “</w:t>
      </w:r>
      <w:r w:rsidRPr="005B1542">
        <w:rPr>
          <w:rFonts w:cstheme="minorHAnsi"/>
          <w:sz w:val="24"/>
          <w:szCs w:val="24"/>
        </w:rPr>
        <w:t xml:space="preserve">Average of </w:t>
      </w:r>
      <w:r w:rsidR="00331537" w:rsidRPr="005B1542">
        <w:rPr>
          <w:rFonts w:cstheme="minorHAnsi"/>
          <w:sz w:val="24"/>
          <w:szCs w:val="24"/>
        </w:rPr>
        <w:t>10 Day TLC Score</w:t>
      </w:r>
      <w:r w:rsidRPr="00791BC2">
        <w:rPr>
          <w:rFonts w:cstheme="minorHAnsi"/>
          <w:sz w:val="24"/>
          <w:szCs w:val="24"/>
        </w:rPr>
        <w:t xml:space="preserve">” → </w:t>
      </w:r>
      <w:proofErr w:type="spellStart"/>
      <w:r w:rsidRPr="005B1542">
        <w:rPr>
          <w:rFonts w:cstheme="minorHAnsi"/>
          <w:sz w:val="24"/>
          <w:szCs w:val="24"/>
        </w:rPr>
        <w:t>tlc_score</w:t>
      </w:r>
      <w:proofErr w:type="spellEnd"/>
    </w:p>
    <w:p w14:paraId="11D3E5CD" w14:textId="4AB4B40C" w:rsidR="005B3A5E" w:rsidRPr="005B3A5E" w:rsidRDefault="00791BC2" w:rsidP="005B3A5E">
      <w:pPr>
        <w:numPr>
          <w:ilvl w:val="0"/>
          <w:numId w:val="6"/>
        </w:numPr>
        <w:rPr>
          <w:rFonts w:cstheme="minorHAnsi"/>
          <w:sz w:val="24"/>
          <w:szCs w:val="24"/>
        </w:rPr>
      </w:pPr>
      <w:r w:rsidRPr="00791BC2">
        <w:rPr>
          <w:rFonts w:cstheme="minorHAnsi"/>
          <w:sz w:val="24"/>
          <w:szCs w:val="24"/>
        </w:rPr>
        <w:t>Converted event variable</w:t>
      </w:r>
      <w:r w:rsidRPr="00791BC2">
        <w:rPr>
          <w:rFonts w:cstheme="minorHAnsi"/>
          <w:sz w:val="24"/>
          <w:szCs w:val="24"/>
        </w:rPr>
        <w:br/>
        <w:t>Raw event indicator was converted into integer:</w:t>
      </w:r>
      <w:r w:rsidRPr="00791BC2">
        <w:rPr>
          <w:rFonts w:cstheme="minorHAnsi"/>
          <w:sz w:val="24"/>
          <w:szCs w:val="24"/>
        </w:rPr>
        <w:br/>
        <w:t>• event = 1 if VAP occurred</w:t>
      </w:r>
      <w:r w:rsidRPr="00791BC2">
        <w:rPr>
          <w:rFonts w:cstheme="minorHAnsi"/>
          <w:sz w:val="24"/>
          <w:szCs w:val="24"/>
        </w:rPr>
        <w:br/>
        <w:t>• event = 0 if censored</w:t>
      </w:r>
    </w:p>
    <w:p w14:paraId="708663E9" w14:textId="3FB86F30" w:rsidR="00791BC2" w:rsidRDefault="00791BC2" w:rsidP="00791BC2">
      <w:pPr>
        <w:numPr>
          <w:ilvl w:val="0"/>
          <w:numId w:val="6"/>
        </w:numPr>
        <w:rPr>
          <w:rFonts w:cstheme="minorHAnsi"/>
          <w:sz w:val="24"/>
          <w:szCs w:val="24"/>
        </w:rPr>
      </w:pPr>
      <w:r w:rsidRPr="00791BC2">
        <w:rPr>
          <w:rFonts w:cstheme="minorHAnsi"/>
          <w:sz w:val="24"/>
          <w:szCs w:val="24"/>
        </w:rPr>
        <w:t xml:space="preserve">Converted </w:t>
      </w:r>
      <w:proofErr w:type="spellStart"/>
      <w:r w:rsidRPr="00791BC2">
        <w:rPr>
          <w:rFonts w:cstheme="minorHAnsi"/>
          <w:sz w:val="24"/>
          <w:szCs w:val="24"/>
        </w:rPr>
        <w:t>TrialArm</w:t>
      </w:r>
      <w:proofErr w:type="spellEnd"/>
      <w:r w:rsidRPr="00791BC2">
        <w:rPr>
          <w:rFonts w:cstheme="minorHAnsi"/>
          <w:sz w:val="24"/>
          <w:szCs w:val="24"/>
        </w:rPr>
        <w:t xml:space="preserve"> to numeric coding</w:t>
      </w:r>
      <w:r w:rsidRPr="00791BC2">
        <w:rPr>
          <w:rFonts w:cstheme="minorHAnsi"/>
          <w:sz w:val="24"/>
          <w:szCs w:val="24"/>
        </w:rPr>
        <w:br/>
        <w:t>Raw text values like:</w:t>
      </w:r>
      <w:r w:rsidRPr="00791BC2">
        <w:rPr>
          <w:rFonts w:cstheme="minorHAnsi"/>
          <w:sz w:val="24"/>
          <w:szCs w:val="24"/>
        </w:rPr>
        <w:br/>
        <w:t>• “Group 1” → 1</w:t>
      </w:r>
      <w:r w:rsidRPr="00791BC2">
        <w:rPr>
          <w:rFonts w:cstheme="minorHAnsi"/>
          <w:sz w:val="24"/>
          <w:szCs w:val="24"/>
        </w:rPr>
        <w:br/>
        <w:t>• “Group 2” → 2</w:t>
      </w:r>
    </w:p>
    <w:p w14:paraId="3F4A5577" w14:textId="6B283CA7" w:rsidR="00BA5922" w:rsidRDefault="00BA5922" w:rsidP="00BA5922">
      <w:pPr>
        <w:numPr>
          <w:ilvl w:val="0"/>
          <w:numId w:val="6"/>
        </w:numPr>
        <w:rPr>
          <w:rFonts w:cstheme="minorHAnsi"/>
          <w:sz w:val="24"/>
          <w:szCs w:val="24"/>
        </w:rPr>
      </w:pPr>
      <w:r>
        <w:rPr>
          <w:rFonts w:cstheme="minorHAnsi"/>
          <w:sz w:val="24"/>
          <w:szCs w:val="24"/>
        </w:rPr>
        <w:t>Converted Chest Xray interpretations into binary coding</w:t>
      </w:r>
    </w:p>
    <w:p w14:paraId="37D6C5FC" w14:textId="56072719" w:rsidR="00BA5922" w:rsidRDefault="00D621F3" w:rsidP="00D621F3">
      <w:pPr>
        <w:pStyle w:val="ListParagraph"/>
        <w:numPr>
          <w:ilvl w:val="0"/>
          <w:numId w:val="9"/>
        </w:numPr>
        <w:rPr>
          <w:rFonts w:cstheme="minorHAnsi"/>
          <w:sz w:val="24"/>
          <w:szCs w:val="24"/>
        </w:rPr>
      </w:pPr>
      <w:r>
        <w:rPr>
          <w:rFonts w:cstheme="minorHAnsi"/>
          <w:sz w:val="24"/>
          <w:szCs w:val="24"/>
        </w:rPr>
        <w:t>Lung field clear</w:t>
      </w:r>
      <w:r w:rsidR="00CA7E7B">
        <w:rPr>
          <w:rFonts w:cstheme="minorHAnsi"/>
          <w:sz w:val="24"/>
          <w:szCs w:val="24"/>
        </w:rPr>
        <w:t xml:space="preserve"> </w:t>
      </w:r>
      <w:r w:rsidR="00CA7E7B" w:rsidRPr="00791BC2">
        <w:rPr>
          <w:rFonts w:cstheme="minorHAnsi"/>
          <w:sz w:val="24"/>
          <w:szCs w:val="24"/>
        </w:rPr>
        <w:t>→</w:t>
      </w:r>
      <w:r w:rsidR="00CA7E7B">
        <w:rPr>
          <w:rFonts w:cstheme="minorHAnsi"/>
          <w:sz w:val="24"/>
          <w:szCs w:val="24"/>
        </w:rPr>
        <w:t xml:space="preserve"> 0</w:t>
      </w:r>
    </w:p>
    <w:p w14:paraId="78EA4B0A" w14:textId="4021A808" w:rsidR="005B3A5E" w:rsidRPr="005B3A5E" w:rsidRDefault="00CA7E7B" w:rsidP="005B3A5E">
      <w:pPr>
        <w:pStyle w:val="ListParagraph"/>
        <w:numPr>
          <w:ilvl w:val="0"/>
          <w:numId w:val="9"/>
        </w:numPr>
        <w:rPr>
          <w:rFonts w:cstheme="minorHAnsi"/>
          <w:sz w:val="24"/>
          <w:szCs w:val="24"/>
        </w:rPr>
      </w:pPr>
      <w:r>
        <w:rPr>
          <w:rFonts w:cstheme="minorHAnsi"/>
          <w:sz w:val="24"/>
          <w:szCs w:val="24"/>
        </w:rPr>
        <w:t xml:space="preserve">Any </w:t>
      </w:r>
      <w:r w:rsidR="005B3A5E">
        <w:rPr>
          <w:rFonts w:cstheme="minorHAnsi"/>
          <w:sz w:val="24"/>
          <w:szCs w:val="24"/>
        </w:rPr>
        <w:t xml:space="preserve">significant findings </w:t>
      </w:r>
      <w:r w:rsidR="005B3A5E" w:rsidRPr="00791BC2">
        <w:rPr>
          <w:rFonts w:cstheme="minorHAnsi"/>
          <w:sz w:val="24"/>
          <w:szCs w:val="24"/>
        </w:rPr>
        <w:t>→</w:t>
      </w:r>
      <w:r w:rsidR="005B3A5E">
        <w:rPr>
          <w:rFonts w:cstheme="minorHAnsi"/>
          <w:sz w:val="24"/>
          <w:szCs w:val="24"/>
        </w:rPr>
        <w:t xml:space="preserve"> 1</w:t>
      </w:r>
    </w:p>
    <w:p w14:paraId="034B71D8" w14:textId="2A935D06" w:rsidR="00791BC2" w:rsidRPr="00791BC2" w:rsidRDefault="00791BC2" w:rsidP="00791BC2">
      <w:pPr>
        <w:numPr>
          <w:ilvl w:val="0"/>
          <w:numId w:val="6"/>
        </w:numPr>
        <w:rPr>
          <w:rFonts w:cstheme="minorHAnsi"/>
          <w:sz w:val="24"/>
          <w:szCs w:val="24"/>
        </w:rPr>
      </w:pPr>
      <w:r w:rsidRPr="00791BC2">
        <w:rPr>
          <w:rFonts w:cstheme="minorHAnsi"/>
          <w:sz w:val="24"/>
          <w:szCs w:val="24"/>
        </w:rPr>
        <w:t>Ensured essential predictors were present</w:t>
      </w:r>
      <w:r w:rsidRPr="00791BC2">
        <w:rPr>
          <w:rFonts w:cstheme="minorHAnsi"/>
          <w:sz w:val="24"/>
          <w:szCs w:val="24"/>
        </w:rPr>
        <w:br/>
        <w:t>After cleaning, the dataset was required to contain:</w:t>
      </w:r>
    </w:p>
    <w:p w14:paraId="249D81B4" w14:textId="77777777" w:rsidR="00875CA0" w:rsidRPr="005B1542" w:rsidRDefault="00791BC2" w:rsidP="00636A6B">
      <w:pPr>
        <w:numPr>
          <w:ilvl w:val="0"/>
          <w:numId w:val="6"/>
        </w:numPr>
        <w:rPr>
          <w:rFonts w:cstheme="minorHAnsi"/>
          <w:sz w:val="24"/>
          <w:szCs w:val="24"/>
        </w:rPr>
      </w:pPr>
      <w:r w:rsidRPr="00791BC2">
        <w:rPr>
          <w:rFonts w:cstheme="minorHAnsi"/>
          <w:sz w:val="24"/>
          <w:szCs w:val="24"/>
        </w:rPr>
        <w:t>Imputed missing numeric values</w:t>
      </w:r>
      <w:r w:rsidRPr="00791BC2">
        <w:rPr>
          <w:rFonts w:cstheme="minorHAnsi"/>
          <w:sz w:val="24"/>
          <w:szCs w:val="24"/>
        </w:rPr>
        <w:br/>
        <w:t>For variables entering Cox or KM analysis, missing values were filled using:</w:t>
      </w:r>
      <w:r w:rsidRPr="00791BC2">
        <w:rPr>
          <w:rFonts w:cstheme="minorHAnsi"/>
          <w:sz w:val="24"/>
          <w:szCs w:val="24"/>
        </w:rPr>
        <w:br/>
        <w:t>• median imputation</w:t>
      </w:r>
    </w:p>
    <w:p w14:paraId="2833FFB4" w14:textId="77777777" w:rsidR="00875CA0" w:rsidRPr="00ED6CBD" w:rsidRDefault="00875CA0" w:rsidP="00875CA0">
      <w:pPr>
        <w:rPr>
          <w:rFonts w:cstheme="minorHAnsi"/>
          <w:color w:val="1F3864" w:themeColor="accent1" w:themeShade="80"/>
          <w:sz w:val="24"/>
          <w:szCs w:val="24"/>
        </w:rPr>
      </w:pPr>
    </w:p>
    <w:p w14:paraId="7B4CA634" w14:textId="4985AC68" w:rsidR="00636A6B" w:rsidRPr="00ED6CBD" w:rsidRDefault="00636A6B" w:rsidP="00875CA0">
      <w:pPr>
        <w:rPr>
          <w:rFonts w:cstheme="minorHAnsi"/>
          <w:b/>
          <w:bCs/>
          <w:color w:val="1F3864" w:themeColor="accent1" w:themeShade="80"/>
          <w:sz w:val="36"/>
          <w:szCs w:val="36"/>
        </w:rPr>
      </w:pPr>
      <w:r w:rsidRPr="00ED6CBD">
        <w:rPr>
          <w:rFonts w:cstheme="minorHAnsi"/>
          <w:b/>
          <w:bCs/>
          <w:color w:val="1F3864" w:themeColor="accent1" w:themeShade="80"/>
          <w:sz w:val="36"/>
          <w:szCs w:val="36"/>
        </w:rPr>
        <w:t>1</w:t>
      </w:r>
      <w:r w:rsidR="00822432" w:rsidRPr="00ED6CBD">
        <w:rPr>
          <w:rFonts w:cstheme="minorHAnsi"/>
          <w:b/>
          <w:bCs/>
          <w:color w:val="1F3864" w:themeColor="accent1" w:themeShade="80"/>
          <w:sz w:val="36"/>
          <w:szCs w:val="36"/>
        </w:rPr>
        <w:t xml:space="preserve"> -</w:t>
      </w:r>
      <w:r w:rsidRPr="00ED6CBD">
        <w:rPr>
          <w:rFonts w:cstheme="minorHAnsi"/>
          <w:b/>
          <w:bCs/>
          <w:color w:val="1F3864" w:themeColor="accent1" w:themeShade="80"/>
          <w:sz w:val="36"/>
          <w:szCs w:val="36"/>
        </w:rPr>
        <w:t xml:space="preserve"> Kaplan–Meier Overall Survival Curve</w:t>
      </w:r>
    </w:p>
    <w:p w14:paraId="482AC3F1" w14:textId="77777777" w:rsidR="002610A1" w:rsidRPr="002610A1" w:rsidRDefault="002610A1" w:rsidP="00875CA0">
      <w:pPr>
        <w:rPr>
          <w:rFonts w:cstheme="minorHAnsi"/>
          <w:sz w:val="32"/>
          <w:szCs w:val="32"/>
        </w:rPr>
      </w:pPr>
    </w:p>
    <w:p w14:paraId="46911486" w14:textId="77777777" w:rsidR="00636A6B" w:rsidRPr="005B1542" w:rsidRDefault="00636A6B" w:rsidP="00636A6B">
      <w:pPr>
        <w:rPr>
          <w:rFonts w:cstheme="minorHAnsi"/>
          <w:sz w:val="24"/>
          <w:szCs w:val="24"/>
        </w:rPr>
      </w:pPr>
      <w:r w:rsidRPr="005B1542">
        <w:rPr>
          <w:rFonts w:cstheme="minorHAnsi"/>
          <w:sz w:val="24"/>
          <w:szCs w:val="24"/>
        </w:rPr>
        <w:t xml:space="preserve">This curve shows the </w:t>
      </w:r>
      <w:r w:rsidRPr="005B1542">
        <w:rPr>
          <w:rFonts w:cstheme="minorHAnsi"/>
          <w:b/>
          <w:bCs/>
          <w:sz w:val="24"/>
          <w:szCs w:val="24"/>
        </w:rPr>
        <w:t>probability of remaining VAP free</w:t>
      </w:r>
      <w:r w:rsidRPr="005B1542">
        <w:rPr>
          <w:rFonts w:cstheme="minorHAnsi"/>
          <w:sz w:val="24"/>
          <w:szCs w:val="24"/>
        </w:rPr>
        <w:t xml:space="preserve"> over 10 days.</w:t>
      </w:r>
    </w:p>
    <w:p w14:paraId="464FC70E" w14:textId="77777777" w:rsidR="00636A6B" w:rsidRPr="005B1542" w:rsidRDefault="00636A6B" w:rsidP="00636A6B">
      <w:pPr>
        <w:rPr>
          <w:rFonts w:cstheme="minorHAnsi"/>
          <w:sz w:val="24"/>
          <w:szCs w:val="24"/>
        </w:rPr>
      </w:pPr>
      <w:r w:rsidRPr="005B1542">
        <w:rPr>
          <w:rFonts w:cstheme="minorHAnsi"/>
          <w:sz w:val="24"/>
          <w:szCs w:val="24"/>
        </w:rPr>
        <w:t xml:space="preserve">Key </w:t>
      </w:r>
      <w:proofErr w:type="spellStart"/>
      <w:r w:rsidRPr="005B1542">
        <w:rPr>
          <w:rFonts w:cstheme="minorHAnsi"/>
          <w:sz w:val="24"/>
          <w:szCs w:val="24"/>
        </w:rPr>
        <w:t>numericals</w:t>
      </w:r>
      <w:proofErr w:type="spellEnd"/>
      <w:r w:rsidRPr="005B1542">
        <w:rPr>
          <w:rFonts w:cstheme="minorHAnsi"/>
          <w:sz w:val="24"/>
          <w:szCs w:val="24"/>
        </w:rPr>
        <w:t>:</w:t>
      </w:r>
      <w:r w:rsidRPr="005B1542">
        <w:rPr>
          <w:rFonts w:cstheme="minorHAnsi"/>
          <w:sz w:val="24"/>
          <w:szCs w:val="24"/>
        </w:rPr>
        <w:br/>
        <w:t>• Total patients: 99</w:t>
      </w:r>
      <w:r w:rsidRPr="005B1542">
        <w:rPr>
          <w:rFonts w:cstheme="minorHAnsi"/>
          <w:sz w:val="24"/>
          <w:szCs w:val="24"/>
        </w:rPr>
        <w:br/>
        <w:t>• Total VAP events: 7</w:t>
      </w:r>
      <w:r w:rsidRPr="005B1542">
        <w:rPr>
          <w:rFonts w:cstheme="minorHAnsi"/>
          <w:sz w:val="24"/>
          <w:szCs w:val="24"/>
        </w:rPr>
        <w:br/>
        <w:t xml:space="preserve">• Overall survival probability stays very high: roughly </w:t>
      </w:r>
      <w:r w:rsidRPr="005B1542">
        <w:rPr>
          <w:rFonts w:cstheme="minorHAnsi"/>
          <w:b/>
          <w:bCs/>
          <w:sz w:val="24"/>
          <w:szCs w:val="24"/>
        </w:rPr>
        <w:t>0.92 to 1.00</w:t>
      </w:r>
    </w:p>
    <w:p w14:paraId="476E7D21" w14:textId="0E2F43FC" w:rsidR="00636A6B" w:rsidRPr="005B1542" w:rsidRDefault="00636A6B" w:rsidP="00636A6B">
      <w:pPr>
        <w:rPr>
          <w:rFonts w:cstheme="minorHAnsi"/>
          <w:sz w:val="24"/>
          <w:szCs w:val="24"/>
        </w:rPr>
      </w:pPr>
      <w:r w:rsidRPr="005B1542">
        <w:rPr>
          <w:rFonts w:cstheme="minorHAnsi"/>
          <w:sz w:val="24"/>
          <w:szCs w:val="24"/>
        </w:rPr>
        <w:br/>
        <w:t>Patients rarely developed VAP. The curve has only a few drops because very few events happened. The shaded area is the confidence interval, showing uncertainty. Since the sample is small, the shading is wide.</w:t>
      </w:r>
    </w:p>
    <w:p w14:paraId="74C3307B" w14:textId="77777777" w:rsidR="00636A6B" w:rsidRPr="005B1542" w:rsidRDefault="00636A6B" w:rsidP="00636A6B">
      <w:pPr>
        <w:rPr>
          <w:rFonts w:cstheme="minorHAnsi"/>
          <w:sz w:val="24"/>
          <w:szCs w:val="24"/>
        </w:rPr>
      </w:pPr>
      <w:r w:rsidRPr="005B1542">
        <w:rPr>
          <w:rFonts w:cstheme="minorHAnsi"/>
          <w:sz w:val="24"/>
          <w:szCs w:val="24"/>
        </w:rPr>
        <w:t>Interpretation:</w:t>
      </w:r>
      <w:r w:rsidRPr="005B1542">
        <w:rPr>
          <w:rFonts w:cstheme="minorHAnsi"/>
          <w:sz w:val="24"/>
          <w:szCs w:val="24"/>
        </w:rPr>
        <w:br/>
        <w:t>Most patients remained free of VAP throughout the hospital stay. No sudden fall in survival probability is seen.</w:t>
      </w:r>
    </w:p>
    <w:p w14:paraId="7F27C22F" w14:textId="5E96BD92" w:rsidR="00636A6B" w:rsidRPr="005B1542" w:rsidRDefault="00CD505C" w:rsidP="00636A6B">
      <w:pPr>
        <w:rPr>
          <w:rFonts w:cstheme="minorHAnsi"/>
          <w:sz w:val="28"/>
        </w:rPr>
      </w:pPr>
      <w:r w:rsidRPr="005B1542">
        <w:rPr>
          <w:rFonts w:cstheme="minorHAnsi"/>
          <w:noProof/>
          <w:sz w:val="28"/>
        </w:rPr>
        <w:drawing>
          <wp:inline distT="0" distB="0" distL="0" distR="0" wp14:anchorId="46863CEE" wp14:editId="7AE7A6AC">
            <wp:extent cx="5721985" cy="4197985"/>
            <wp:effectExtent l="114300" t="95250" r="107315" b="126365"/>
            <wp:docPr id="570986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1985" cy="419798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FD8CE2" w14:textId="77777777" w:rsidR="00CD505C" w:rsidRPr="005B1542" w:rsidRDefault="00CD505C" w:rsidP="00636A6B">
      <w:pPr>
        <w:rPr>
          <w:rFonts w:cstheme="minorHAnsi"/>
          <w:sz w:val="28"/>
        </w:rPr>
      </w:pPr>
    </w:p>
    <w:p w14:paraId="046C459E" w14:textId="77777777" w:rsidR="00CD505C" w:rsidRPr="005B1542" w:rsidRDefault="00CD505C" w:rsidP="00636A6B">
      <w:pPr>
        <w:rPr>
          <w:rFonts w:cstheme="minorHAnsi"/>
          <w:sz w:val="28"/>
        </w:rPr>
      </w:pPr>
    </w:p>
    <w:p w14:paraId="33518DAB" w14:textId="655D75DC" w:rsidR="00636A6B" w:rsidRPr="00ED6CBD" w:rsidRDefault="00636A6B" w:rsidP="00636A6B">
      <w:pPr>
        <w:rPr>
          <w:rFonts w:cstheme="minorHAnsi"/>
          <w:b/>
          <w:bCs/>
          <w:color w:val="1F3864" w:themeColor="accent1" w:themeShade="80"/>
          <w:sz w:val="36"/>
          <w:szCs w:val="36"/>
        </w:rPr>
      </w:pPr>
      <w:r w:rsidRPr="00ED6CBD">
        <w:rPr>
          <w:rFonts w:cstheme="minorHAnsi"/>
          <w:b/>
          <w:bCs/>
          <w:color w:val="1F3864" w:themeColor="accent1" w:themeShade="80"/>
          <w:sz w:val="36"/>
          <w:szCs w:val="36"/>
        </w:rPr>
        <w:t xml:space="preserve">2 </w:t>
      </w:r>
      <w:r w:rsidR="00822432" w:rsidRPr="00ED6CBD">
        <w:rPr>
          <w:rFonts w:cstheme="minorHAnsi"/>
          <w:b/>
          <w:bCs/>
          <w:color w:val="1F3864" w:themeColor="accent1" w:themeShade="80"/>
          <w:sz w:val="36"/>
          <w:szCs w:val="36"/>
        </w:rPr>
        <w:t xml:space="preserve">- </w:t>
      </w:r>
      <w:r w:rsidRPr="00ED6CBD">
        <w:rPr>
          <w:rFonts w:cstheme="minorHAnsi"/>
          <w:b/>
          <w:bCs/>
          <w:color w:val="1F3864" w:themeColor="accent1" w:themeShade="80"/>
          <w:sz w:val="36"/>
          <w:szCs w:val="36"/>
        </w:rPr>
        <w:t>Kaplan–Meier Curves by Trial Arm (0.12% vs 0.2% Chlorhexidine)</w:t>
      </w:r>
    </w:p>
    <w:p w14:paraId="5AB4B80E" w14:textId="77777777" w:rsidR="00636A6B" w:rsidRPr="005B1542" w:rsidRDefault="00636A6B" w:rsidP="00636A6B">
      <w:pPr>
        <w:rPr>
          <w:rFonts w:cstheme="minorHAnsi"/>
          <w:sz w:val="24"/>
          <w:szCs w:val="24"/>
        </w:rPr>
      </w:pPr>
      <w:r w:rsidRPr="005B1542">
        <w:rPr>
          <w:rFonts w:cstheme="minorHAnsi"/>
          <w:sz w:val="24"/>
          <w:szCs w:val="24"/>
        </w:rPr>
        <w:t>Arm labels:</w:t>
      </w:r>
      <w:r w:rsidRPr="005B1542">
        <w:rPr>
          <w:rFonts w:cstheme="minorHAnsi"/>
          <w:sz w:val="24"/>
          <w:szCs w:val="24"/>
        </w:rPr>
        <w:br/>
        <w:t>• Arm 1 = 0.12 percent</w:t>
      </w:r>
      <w:r w:rsidRPr="005B1542">
        <w:rPr>
          <w:rFonts w:cstheme="minorHAnsi"/>
          <w:sz w:val="24"/>
          <w:szCs w:val="24"/>
        </w:rPr>
        <w:br/>
        <w:t>• Arm 2 = 0.2 percent</w:t>
      </w:r>
    </w:p>
    <w:p w14:paraId="1F4B1983" w14:textId="1F1E7C6D" w:rsidR="00636A6B" w:rsidRPr="005B1542" w:rsidRDefault="00636A6B" w:rsidP="00636A6B">
      <w:pPr>
        <w:rPr>
          <w:rFonts w:cstheme="minorHAnsi"/>
          <w:b/>
          <w:bCs/>
          <w:sz w:val="24"/>
          <w:szCs w:val="24"/>
        </w:rPr>
      </w:pPr>
      <w:r w:rsidRPr="005B1542">
        <w:rPr>
          <w:rFonts w:cstheme="minorHAnsi"/>
          <w:sz w:val="24"/>
          <w:szCs w:val="24"/>
        </w:rPr>
        <w:lastRenderedPageBreak/>
        <w:t>Numerical findings from the graph and your KM table:</w:t>
      </w:r>
      <w:r w:rsidRPr="005B1542">
        <w:rPr>
          <w:rFonts w:cstheme="minorHAnsi"/>
          <w:sz w:val="24"/>
          <w:szCs w:val="24"/>
        </w:rPr>
        <w:br/>
        <w:t xml:space="preserve">• Arm 1 survival probability at day 5 ≈ </w:t>
      </w:r>
      <w:r w:rsidRPr="005B1542">
        <w:rPr>
          <w:rFonts w:cstheme="minorHAnsi"/>
          <w:b/>
          <w:bCs/>
          <w:sz w:val="24"/>
          <w:szCs w:val="24"/>
        </w:rPr>
        <w:t>0.909</w:t>
      </w:r>
      <w:r w:rsidRPr="005B1542">
        <w:rPr>
          <w:rFonts w:cstheme="minorHAnsi"/>
          <w:sz w:val="24"/>
          <w:szCs w:val="24"/>
        </w:rPr>
        <w:br/>
        <w:t xml:space="preserve">• Arm 2 survival probability at day 5 ≈ </w:t>
      </w:r>
      <w:r w:rsidRPr="005B1542">
        <w:rPr>
          <w:rFonts w:cstheme="minorHAnsi"/>
          <w:b/>
          <w:bCs/>
          <w:sz w:val="24"/>
          <w:szCs w:val="24"/>
        </w:rPr>
        <w:t>0.974</w:t>
      </w:r>
    </w:p>
    <w:p w14:paraId="3A16B86F" w14:textId="132BE35B" w:rsidR="00636A6B" w:rsidRPr="005B1542" w:rsidRDefault="00636A6B" w:rsidP="00636A6B">
      <w:pPr>
        <w:rPr>
          <w:rFonts w:cstheme="minorHAnsi"/>
          <w:b/>
          <w:bCs/>
          <w:sz w:val="24"/>
          <w:szCs w:val="24"/>
        </w:rPr>
      </w:pPr>
      <w:r w:rsidRPr="005B1542">
        <w:rPr>
          <w:rFonts w:cstheme="minorHAnsi"/>
          <w:b/>
          <w:bCs/>
          <w:sz w:val="24"/>
          <w:szCs w:val="24"/>
        </w:rPr>
        <w:t>By day 10,</w:t>
      </w:r>
    </w:p>
    <w:p w14:paraId="790C25D1" w14:textId="35E9D32E" w:rsidR="00636A6B" w:rsidRPr="005B1542" w:rsidRDefault="00636A6B" w:rsidP="00636A6B">
      <w:pPr>
        <w:rPr>
          <w:rFonts w:cstheme="minorHAnsi"/>
          <w:sz w:val="24"/>
          <w:szCs w:val="24"/>
        </w:rPr>
      </w:pPr>
      <w:r w:rsidRPr="005B1542">
        <w:rPr>
          <w:rFonts w:cstheme="minorHAnsi"/>
          <w:sz w:val="24"/>
          <w:szCs w:val="24"/>
        </w:rPr>
        <w:t xml:space="preserve">• </w:t>
      </w:r>
      <w:r w:rsidRPr="005B1542">
        <w:rPr>
          <w:rFonts w:cstheme="minorHAnsi"/>
          <w:b/>
          <w:bCs/>
          <w:sz w:val="24"/>
          <w:szCs w:val="24"/>
        </w:rPr>
        <w:t>Arm 2</w:t>
      </w:r>
      <w:r w:rsidRPr="005B1542">
        <w:rPr>
          <w:rFonts w:cstheme="minorHAnsi"/>
          <w:sz w:val="24"/>
          <w:szCs w:val="24"/>
        </w:rPr>
        <w:t xml:space="preserve"> has a survival probability of about </w:t>
      </w:r>
      <w:r w:rsidRPr="005B1542">
        <w:rPr>
          <w:rFonts w:cstheme="minorHAnsi"/>
          <w:b/>
          <w:bCs/>
          <w:sz w:val="24"/>
          <w:szCs w:val="24"/>
        </w:rPr>
        <w:t xml:space="preserve">97 </w:t>
      </w:r>
      <w:r w:rsidR="00E1593D">
        <w:rPr>
          <w:rFonts w:cstheme="minorHAnsi"/>
          <w:b/>
          <w:bCs/>
          <w:sz w:val="24"/>
          <w:szCs w:val="24"/>
        </w:rPr>
        <w:t>%</w:t>
      </w:r>
      <w:r w:rsidRPr="005B1542">
        <w:rPr>
          <w:rFonts w:cstheme="minorHAnsi"/>
          <w:sz w:val="24"/>
          <w:szCs w:val="24"/>
        </w:rPr>
        <w:t>,</w:t>
      </w:r>
      <w:r w:rsidRPr="005B1542">
        <w:rPr>
          <w:rFonts w:cstheme="minorHAnsi"/>
          <w:sz w:val="24"/>
          <w:szCs w:val="24"/>
        </w:rPr>
        <w:br/>
        <w:t xml:space="preserve">• </w:t>
      </w:r>
      <w:r w:rsidRPr="005B1542">
        <w:rPr>
          <w:rFonts w:cstheme="minorHAnsi"/>
          <w:b/>
          <w:bCs/>
          <w:sz w:val="24"/>
          <w:szCs w:val="24"/>
        </w:rPr>
        <w:t>Arm 1</w:t>
      </w:r>
      <w:r w:rsidRPr="005B1542">
        <w:rPr>
          <w:rFonts w:cstheme="minorHAnsi"/>
          <w:sz w:val="24"/>
          <w:szCs w:val="24"/>
        </w:rPr>
        <w:t xml:space="preserve"> has a survival probability of about </w:t>
      </w:r>
      <w:r w:rsidRPr="005B1542">
        <w:rPr>
          <w:rFonts w:cstheme="minorHAnsi"/>
          <w:b/>
          <w:bCs/>
          <w:sz w:val="24"/>
          <w:szCs w:val="24"/>
        </w:rPr>
        <w:t xml:space="preserve">80 </w:t>
      </w:r>
      <w:r w:rsidR="00E1593D">
        <w:rPr>
          <w:rFonts w:cstheme="minorHAnsi"/>
          <w:b/>
          <w:bCs/>
          <w:sz w:val="24"/>
          <w:szCs w:val="24"/>
        </w:rPr>
        <w:t>%</w:t>
      </w:r>
      <w:r w:rsidRPr="005B1542">
        <w:rPr>
          <w:rFonts w:cstheme="minorHAnsi"/>
          <w:sz w:val="24"/>
          <w:szCs w:val="24"/>
        </w:rPr>
        <w:t>.</w:t>
      </w:r>
    </w:p>
    <w:p w14:paraId="6213CC31" w14:textId="77777777" w:rsidR="00636A6B" w:rsidRPr="005B1542" w:rsidRDefault="00636A6B" w:rsidP="00636A6B">
      <w:pPr>
        <w:rPr>
          <w:rFonts w:cstheme="minorHAnsi"/>
          <w:sz w:val="24"/>
          <w:szCs w:val="24"/>
        </w:rPr>
      </w:pPr>
      <w:r w:rsidRPr="005B1542">
        <w:rPr>
          <w:rFonts w:cstheme="minorHAnsi"/>
          <w:sz w:val="24"/>
          <w:szCs w:val="24"/>
        </w:rPr>
        <w:t xml:space="preserve">This means Arm 2 had </w:t>
      </w:r>
      <w:r w:rsidRPr="005B1542">
        <w:rPr>
          <w:rFonts w:cstheme="minorHAnsi"/>
          <w:b/>
          <w:bCs/>
          <w:sz w:val="24"/>
          <w:szCs w:val="24"/>
        </w:rPr>
        <w:t>fewer VAP cases</w:t>
      </w:r>
      <w:r w:rsidRPr="005B1542">
        <w:rPr>
          <w:rFonts w:cstheme="minorHAnsi"/>
          <w:sz w:val="24"/>
          <w:szCs w:val="24"/>
        </w:rPr>
        <w:t xml:space="preserve"> and maintained a much </w:t>
      </w:r>
      <w:r w:rsidRPr="005B1542">
        <w:rPr>
          <w:rFonts w:cstheme="minorHAnsi"/>
          <w:b/>
          <w:bCs/>
          <w:sz w:val="24"/>
          <w:szCs w:val="24"/>
        </w:rPr>
        <w:t>higher VAP free probability</w:t>
      </w:r>
      <w:r w:rsidRPr="005B1542">
        <w:rPr>
          <w:rFonts w:cstheme="minorHAnsi"/>
          <w:sz w:val="24"/>
          <w:szCs w:val="24"/>
        </w:rPr>
        <w:t xml:space="preserve"> by Day 10.</w:t>
      </w:r>
    </w:p>
    <w:p w14:paraId="7B9CF834" w14:textId="77777777" w:rsidR="00636A6B" w:rsidRPr="005B1542" w:rsidRDefault="00636A6B" w:rsidP="00636A6B">
      <w:pPr>
        <w:rPr>
          <w:rFonts w:cstheme="minorHAnsi"/>
          <w:sz w:val="24"/>
          <w:szCs w:val="24"/>
        </w:rPr>
      </w:pPr>
    </w:p>
    <w:p w14:paraId="1412CE97" w14:textId="0FCD5542" w:rsidR="00636A6B" w:rsidRPr="005B1542" w:rsidRDefault="002E737D" w:rsidP="00636A6B">
      <w:pPr>
        <w:rPr>
          <w:rFonts w:cstheme="minorHAnsi"/>
          <w:sz w:val="24"/>
          <w:szCs w:val="24"/>
        </w:rPr>
      </w:pPr>
      <w:r w:rsidRPr="005B1542">
        <w:rPr>
          <w:rFonts w:cstheme="minorHAnsi"/>
          <w:noProof/>
          <w:sz w:val="24"/>
          <w:szCs w:val="24"/>
        </w:rPr>
        <w:drawing>
          <wp:anchor distT="0" distB="0" distL="114300" distR="114300" simplePos="0" relativeHeight="251662336" behindDoc="0" locked="0" layoutInCell="1" allowOverlap="1" wp14:anchorId="540338B2" wp14:editId="5C2A1A7A">
            <wp:simplePos x="0" y="0"/>
            <wp:positionH relativeFrom="margin">
              <wp:align>center</wp:align>
            </wp:positionH>
            <wp:positionV relativeFrom="paragraph">
              <wp:posOffset>825269</wp:posOffset>
            </wp:positionV>
            <wp:extent cx="5050040" cy="4022771"/>
            <wp:effectExtent l="19050" t="19050" r="17780" b="15875"/>
            <wp:wrapTopAndBottom/>
            <wp:docPr id="909317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0040" cy="4022771"/>
                    </a:xfrm>
                    <a:prstGeom prst="rect">
                      <a:avLst/>
                    </a:prstGeom>
                    <a:noFill/>
                    <a:ln>
                      <a:solidFill>
                        <a:schemeClr val="tx1"/>
                      </a:solidFill>
                    </a:ln>
                  </pic:spPr>
                </pic:pic>
              </a:graphicData>
            </a:graphic>
          </wp:anchor>
        </w:drawing>
      </w:r>
      <w:r w:rsidR="00636A6B" w:rsidRPr="005B1542">
        <w:rPr>
          <w:rFonts w:cstheme="minorHAnsi"/>
          <w:sz w:val="24"/>
          <w:szCs w:val="24"/>
        </w:rPr>
        <w:t>Interpretation:</w:t>
      </w:r>
      <w:r w:rsidR="00636A6B" w:rsidRPr="005B1542">
        <w:rPr>
          <w:rFonts w:cstheme="minorHAnsi"/>
          <w:sz w:val="24"/>
          <w:szCs w:val="24"/>
        </w:rPr>
        <w:br/>
        <w:t xml:space="preserve">Arm 2 (0.2 </w:t>
      </w:r>
      <w:r w:rsidR="00E1593D">
        <w:rPr>
          <w:rFonts w:cstheme="minorHAnsi"/>
          <w:sz w:val="24"/>
          <w:szCs w:val="24"/>
        </w:rPr>
        <w:t>%</w:t>
      </w:r>
      <w:r w:rsidR="00636A6B" w:rsidRPr="005B1542">
        <w:rPr>
          <w:rFonts w:cstheme="minorHAnsi"/>
          <w:sz w:val="24"/>
          <w:szCs w:val="24"/>
        </w:rPr>
        <w:t>) shows slightly better VAP free survival, but the difference is small because events are few.</w:t>
      </w:r>
    </w:p>
    <w:p w14:paraId="308C3832" w14:textId="4D78656D" w:rsidR="00636A6B" w:rsidRPr="005B1542" w:rsidRDefault="00636A6B" w:rsidP="00636A6B">
      <w:pPr>
        <w:rPr>
          <w:rFonts w:cstheme="minorHAnsi"/>
          <w:sz w:val="24"/>
          <w:szCs w:val="24"/>
        </w:rPr>
      </w:pPr>
    </w:p>
    <w:p w14:paraId="1479ADE9" w14:textId="77777777" w:rsidR="00CD505C" w:rsidRPr="002E737D" w:rsidRDefault="00CD505C" w:rsidP="00636A6B">
      <w:pPr>
        <w:rPr>
          <w:rFonts w:cstheme="minorHAnsi"/>
          <w:sz w:val="32"/>
          <w:szCs w:val="32"/>
        </w:rPr>
      </w:pPr>
    </w:p>
    <w:p w14:paraId="5E701062" w14:textId="7B650A55" w:rsidR="00636A6B" w:rsidRPr="00ED6CBD" w:rsidRDefault="00636A6B" w:rsidP="00636A6B">
      <w:pPr>
        <w:rPr>
          <w:rFonts w:cstheme="minorHAnsi"/>
          <w:b/>
          <w:bCs/>
          <w:color w:val="1F3864" w:themeColor="accent1" w:themeShade="80"/>
          <w:sz w:val="36"/>
          <w:szCs w:val="36"/>
        </w:rPr>
      </w:pPr>
      <w:r w:rsidRPr="00ED6CBD">
        <w:rPr>
          <w:rFonts w:cstheme="minorHAnsi"/>
          <w:b/>
          <w:bCs/>
          <w:color w:val="1F3864" w:themeColor="accent1" w:themeShade="80"/>
          <w:sz w:val="36"/>
          <w:szCs w:val="36"/>
        </w:rPr>
        <w:t xml:space="preserve">3 </w:t>
      </w:r>
      <w:r w:rsidR="00ED6CBD">
        <w:rPr>
          <w:rFonts w:cstheme="minorHAnsi"/>
          <w:b/>
          <w:bCs/>
          <w:color w:val="1F3864" w:themeColor="accent1" w:themeShade="80"/>
          <w:sz w:val="36"/>
          <w:szCs w:val="36"/>
        </w:rPr>
        <w:t xml:space="preserve">- </w:t>
      </w:r>
      <w:r w:rsidRPr="00ED6CBD">
        <w:rPr>
          <w:rFonts w:cstheme="minorHAnsi"/>
          <w:b/>
          <w:bCs/>
          <w:color w:val="1F3864" w:themeColor="accent1" w:themeShade="80"/>
          <w:sz w:val="36"/>
          <w:szCs w:val="36"/>
        </w:rPr>
        <w:t xml:space="preserve">Log-Rank Test </w:t>
      </w:r>
    </w:p>
    <w:p w14:paraId="0C316CC7" w14:textId="77777777" w:rsidR="00636A6B" w:rsidRPr="005B1542" w:rsidRDefault="00636A6B" w:rsidP="00636A6B">
      <w:pPr>
        <w:rPr>
          <w:rFonts w:cstheme="minorHAnsi"/>
          <w:sz w:val="24"/>
          <w:szCs w:val="24"/>
        </w:rPr>
      </w:pPr>
      <w:r w:rsidRPr="005B1542">
        <w:rPr>
          <w:rFonts w:cstheme="minorHAnsi"/>
          <w:sz w:val="24"/>
          <w:szCs w:val="24"/>
        </w:rPr>
        <w:t xml:space="preserve">• Chi square: </w:t>
      </w:r>
      <w:r w:rsidRPr="005B1542">
        <w:rPr>
          <w:rFonts w:cstheme="minorHAnsi"/>
          <w:b/>
          <w:bCs/>
          <w:sz w:val="24"/>
          <w:szCs w:val="24"/>
        </w:rPr>
        <w:t>1.938</w:t>
      </w:r>
      <w:r w:rsidRPr="005B1542">
        <w:rPr>
          <w:rFonts w:cstheme="minorHAnsi"/>
          <w:sz w:val="24"/>
          <w:szCs w:val="24"/>
        </w:rPr>
        <w:br/>
        <w:t xml:space="preserve">• Degrees of freedom: </w:t>
      </w:r>
      <w:r w:rsidRPr="005B1542">
        <w:rPr>
          <w:rFonts w:cstheme="minorHAnsi"/>
          <w:b/>
          <w:bCs/>
          <w:sz w:val="24"/>
          <w:szCs w:val="24"/>
        </w:rPr>
        <w:t>1</w:t>
      </w:r>
      <w:r w:rsidRPr="005B1542">
        <w:rPr>
          <w:rFonts w:cstheme="minorHAnsi"/>
          <w:sz w:val="24"/>
          <w:szCs w:val="24"/>
        </w:rPr>
        <w:br/>
        <w:t xml:space="preserve">• P value: </w:t>
      </w:r>
      <w:r w:rsidRPr="005B1542">
        <w:rPr>
          <w:rFonts w:cstheme="minorHAnsi"/>
          <w:b/>
          <w:bCs/>
          <w:sz w:val="24"/>
          <w:szCs w:val="24"/>
        </w:rPr>
        <w:t>0.1638</w:t>
      </w:r>
    </w:p>
    <w:p w14:paraId="1868B13D" w14:textId="06D4E7E2" w:rsidR="002E737D" w:rsidRPr="00686667" w:rsidRDefault="00636A6B" w:rsidP="00636A6B">
      <w:pPr>
        <w:rPr>
          <w:rFonts w:cstheme="minorHAnsi"/>
          <w:sz w:val="24"/>
          <w:szCs w:val="24"/>
        </w:rPr>
      </w:pPr>
      <w:r w:rsidRPr="005B1542">
        <w:rPr>
          <w:rFonts w:cstheme="minorHAnsi"/>
          <w:sz w:val="24"/>
          <w:szCs w:val="24"/>
        </w:rPr>
        <w:t>Interpretation:</w:t>
      </w:r>
      <w:r w:rsidRPr="005B1542">
        <w:rPr>
          <w:rFonts w:cstheme="minorHAnsi"/>
          <w:sz w:val="24"/>
          <w:szCs w:val="24"/>
        </w:rPr>
        <w:br/>
        <w:t xml:space="preserve">Since p &gt; 0.05, </w:t>
      </w:r>
      <w:r w:rsidRPr="005B1542">
        <w:rPr>
          <w:rFonts w:cstheme="minorHAnsi"/>
          <w:b/>
          <w:bCs/>
          <w:sz w:val="24"/>
          <w:szCs w:val="24"/>
        </w:rPr>
        <w:t>there is no statistically significant difference</w:t>
      </w:r>
      <w:r w:rsidRPr="005B1542">
        <w:rPr>
          <w:rFonts w:cstheme="minorHAnsi"/>
          <w:sz w:val="24"/>
          <w:szCs w:val="24"/>
        </w:rPr>
        <w:t xml:space="preserve"> in survival between Arm 1 and Arm 2, even though Arm 2 looks a bit better. The small number of events (only 7) makes it hard to detect differences.</w:t>
      </w:r>
    </w:p>
    <w:p w14:paraId="33B334D4" w14:textId="77777777" w:rsidR="002E737D" w:rsidRPr="002E737D" w:rsidRDefault="002E737D" w:rsidP="00636A6B">
      <w:pPr>
        <w:rPr>
          <w:rFonts w:cstheme="minorHAnsi"/>
          <w:sz w:val="32"/>
          <w:szCs w:val="32"/>
        </w:rPr>
      </w:pPr>
    </w:p>
    <w:p w14:paraId="37CAF069" w14:textId="63021C40" w:rsidR="00402F75" w:rsidRPr="00ED6CBD" w:rsidRDefault="00C10838" w:rsidP="00402F75">
      <w:pPr>
        <w:rPr>
          <w:rFonts w:cstheme="minorHAnsi"/>
          <w:b/>
          <w:bCs/>
          <w:color w:val="1F3864" w:themeColor="accent1" w:themeShade="80"/>
          <w:sz w:val="36"/>
          <w:szCs w:val="36"/>
        </w:rPr>
      </w:pPr>
      <w:r w:rsidRPr="00ED6CBD">
        <w:rPr>
          <w:rFonts w:cstheme="minorHAnsi"/>
          <w:b/>
          <w:bCs/>
          <w:color w:val="1F3864" w:themeColor="accent1" w:themeShade="80"/>
          <w:sz w:val="36"/>
          <w:szCs w:val="36"/>
        </w:rPr>
        <w:lastRenderedPageBreak/>
        <w:t>4</w:t>
      </w:r>
      <w:r w:rsidR="00ED6CBD">
        <w:rPr>
          <w:rFonts w:cstheme="minorHAnsi"/>
          <w:b/>
          <w:bCs/>
          <w:color w:val="1F3864" w:themeColor="accent1" w:themeShade="80"/>
          <w:sz w:val="36"/>
          <w:szCs w:val="36"/>
        </w:rPr>
        <w:t xml:space="preserve"> -</w:t>
      </w:r>
      <w:r w:rsidR="00402F75" w:rsidRPr="00ED6CBD">
        <w:rPr>
          <w:rFonts w:cstheme="minorHAnsi"/>
          <w:b/>
          <w:bCs/>
          <w:color w:val="1F3864" w:themeColor="accent1" w:themeShade="80"/>
          <w:sz w:val="36"/>
          <w:szCs w:val="36"/>
        </w:rPr>
        <w:t xml:space="preserve"> Correlation Heatmap of Predictors</w:t>
      </w:r>
    </w:p>
    <w:p w14:paraId="7F75BC64" w14:textId="77777777" w:rsidR="00402F75" w:rsidRPr="005B1542" w:rsidRDefault="00402F75" w:rsidP="00402F75">
      <w:pPr>
        <w:rPr>
          <w:rFonts w:cstheme="minorHAnsi"/>
          <w:sz w:val="24"/>
          <w:szCs w:val="24"/>
        </w:rPr>
      </w:pPr>
      <w:r w:rsidRPr="005B1542">
        <w:rPr>
          <w:rFonts w:cstheme="minorHAnsi"/>
          <w:sz w:val="24"/>
          <w:szCs w:val="24"/>
        </w:rPr>
        <w:t>This graph checks how strongly variables relate to each other.</w:t>
      </w:r>
    </w:p>
    <w:p w14:paraId="62C936C5" w14:textId="4086A400" w:rsidR="00402F75" w:rsidRPr="005B1542" w:rsidRDefault="00CD505C" w:rsidP="00402F75">
      <w:pPr>
        <w:rPr>
          <w:rFonts w:cstheme="minorHAnsi"/>
          <w:b/>
          <w:bCs/>
          <w:sz w:val="24"/>
          <w:szCs w:val="24"/>
        </w:rPr>
      </w:pPr>
      <w:proofErr w:type="gramStart"/>
      <w:r w:rsidRPr="005B1542">
        <w:rPr>
          <w:rFonts w:cstheme="minorHAnsi"/>
          <w:b/>
          <w:bCs/>
          <w:sz w:val="24"/>
          <w:szCs w:val="24"/>
        </w:rPr>
        <w:t>O</w:t>
      </w:r>
      <w:r w:rsidR="00402F75" w:rsidRPr="005B1542">
        <w:rPr>
          <w:rFonts w:cstheme="minorHAnsi"/>
          <w:b/>
          <w:bCs/>
          <w:sz w:val="24"/>
          <w:szCs w:val="24"/>
        </w:rPr>
        <w:t>bserve</w:t>
      </w:r>
      <w:r w:rsidRPr="005B1542">
        <w:rPr>
          <w:rFonts w:cstheme="minorHAnsi"/>
          <w:b/>
          <w:bCs/>
          <w:sz w:val="24"/>
          <w:szCs w:val="24"/>
        </w:rPr>
        <w:t>d :</w:t>
      </w:r>
      <w:proofErr w:type="gramEnd"/>
    </w:p>
    <w:p w14:paraId="5C4719E0" w14:textId="77777777" w:rsidR="00402F75" w:rsidRPr="005B1542" w:rsidRDefault="00402F75" w:rsidP="00402F75">
      <w:pPr>
        <w:rPr>
          <w:rFonts w:cstheme="minorHAnsi"/>
          <w:sz w:val="24"/>
          <w:szCs w:val="24"/>
        </w:rPr>
      </w:pPr>
      <w:r w:rsidRPr="005B1542">
        <w:rPr>
          <w:rFonts w:cstheme="minorHAnsi"/>
          <w:sz w:val="24"/>
          <w:szCs w:val="24"/>
        </w:rPr>
        <w:t xml:space="preserve">• Most values lie between </w:t>
      </w:r>
      <w:r w:rsidRPr="005B1542">
        <w:rPr>
          <w:rFonts w:cstheme="minorHAnsi"/>
          <w:b/>
          <w:bCs/>
          <w:sz w:val="24"/>
          <w:szCs w:val="24"/>
        </w:rPr>
        <w:t>-0.2 and +0.2</w:t>
      </w:r>
      <w:r w:rsidRPr="005B1542">
        <w:rPr>
          <w:rFonts w:cstheme="minorHAnsi"/>
          <w:sz w:val="24"/>
          <w:szCs w:val="24"/>
        </w:rPr>
        <w:t>.</w:t>
      </w:r>
      <w:r w:rsidRPr="005B1542">
        <w:rPr>
          <w:rFonts w:cstheme="minorHAnsi"/>
          <w:sz w:val="24"/>
          <w:szCs w:val="24"/>
        </w:rPr>
        <w:br/>
        <w:t xml:space="preserve">• No strong correlations seen; "strong" normally means </w:t>
      </w:r>
      <w:r w:rsidRPr="005B1542">
        <w:rPr>
          <w:rFonts w:cstheme="minorHAnsi"/>
          <w:b/>
          <w:bCs/>
          <w:sz w:val="24"/>
          <w:szCs w:val="24"/>
        </w:rPr>
        <w:t>0.7 and above</w:t>
      </w:r>
      <w:r w:rsidRPr="005B1542">
        <w:rPr>
          <w:rFonts w:cstheme="minorHAnsi"/>
          <w:sz w:val="24"/>
          <w:szCs w:val="24"/>
        </w:rPr>
        <w:t>.</w:t>
      </w:r>
      <w:r w:rsidRPr="005B1542">
        <w:rPr>
          <w:rFonts w:cstheme="minorHAnsi"/>
          <w:sz w:val="24"/>
          <w:szCs w:val="24"/>
        </w:rPr>
        <w:br/>
        <w:t xml:space="preserve">• Age, chest x-ray findings, microbial load, APACHE score, TLC, culture all show </w:t>
      </w:r>
      <w:r w:rsidRPr="005B1542">
        <w:rPr>
          <w:rFonts w:cstheme="minorHAnsi"/>
          <w:b/>
          <w:bCs/>
          <w:sz w:val="24"/>
          <w:szCs w:val="24"/>
        </w:rPr>
        <w:t>independent</w:t>
      </w:r>
      <w:r w:rsidRPr="005B1542">
        <w:rPr>
          <w:rFonts w:cstheme="minorHAnsi"/>
          <w:sz w:val="24"/>
          <w:szCs w:val="24"/>
        </w:rPr>
        <w:t xml:space="preserve"> patterns.</w:t>
      </w:r>
    </w:p>
    <w:p w14:paraId="2EB89F50" w14:textId="77777777" w:rsidR="00402F75" w:rsidRPr="005B1542" w:rsidRDefault="00402F75" w:rsidP="00402F75">
      <w:pPr>
        <w:rPr>
          <w:rFonts w:cstheme="minorHAnsi"/>
          <w:b/>
          <w:bCs/>
          <w:sz w:val="24"/>
          <w:szCs w:val="24"/>
        </w:rPr>
      </w:pPr>
      <w:r w:rsidRPr="005B1542">
        <w:rPr>
          <w:rFonts w:cstheme="minorHAnsi"/>
          <w:b/>
          <w:bCs/>
          <w:sz w:val="24"/>
          <w:szCs w:val="24"/>
        </w:rPr>
        <w:t>Clinical interpretation</w:t>
      </w:r>
    </w:p>
    <w:p w14:paraId="7BC479FB" w14:textId="77777777" w:rsidR="00402F75" w:rsidRPr="005B1542" w:rsidRDefault="00402F75" w:rsidP="00402F75">
      <w:pPr>
        <w:rPr>
          <w:rFonts w:cstheme="minorHAnsi"/>
          <w:sz w:val="24"/>
          <w:szCs w:val="24"/>
        </w:rPr>
      </w:pPr>
      <w:r w:rsidRPr="005B1542">
        <w:rPr>
          <w:rFonts w:cstheme="minorHAnsi"/>
          <w:sz w:val="24"/>
          <w:szCs w:val="24"/>
        </w:rPr>
        <w:t>Low correlation is good because:</w:t>
      </w:r>
      <w:r w:rsidRPr="005B1542">
        <w:rPr>
          <w:rFonts w:cstheme="minorHAnsi"/>
          <w:sz w:val="24"/>
          <w:szCs w:val="24"/>
        </w:rPr>
        <w:br/>
        <w:t>• Variables do not interfere with each other</w:t>
      </w:r>
      <w:r w:rsidRPr="005B1542">
        <w:rPr>
          <w:rFonts w:cstheme="minorHAnsi"/>
          <w:sz w:val="24"/>
          <w:szCs w:val="24"/>
        </w:rPr>
        <w:br/>
        <w:t>• The Cox model becomes more stable</w:t>
      </w:r>
      <w:r w:rsidRPr="005B1542">
        <w:rPr>
          <w:rFonts w:cstheme="minorHAnsi"/>
          <w:sz w:val="24"/>
          <w:szCs w:val="24"/>
        </w:rPr>
        <w:br/>
        <w:t>• Predictors provide unique information instead of overlapping</w:t>
      </w:r>
    </w:p>
    <w:p w14:paraId="426DC9B4" w14:textId="2D3149DB" w:rsidR="007E20A4" w:rsidRPr="002E737D" w:rsidRDefault="00402F75" w:rsidP="00402F75">
      <w:pPr>
        <w:rPr>
          <w:rFonts w:cstheme="minorHAnsi"/>
          <w:sz w:val="24"/>
          <w:szCs w:val="24"/>
        </w:rPr>
      </w:pPr>
      <w:r w:rsidRPr="005B1542">
        <w:rPr>
          <w:rFonts w:cstheme="minorHAnsi"/>
          <w:sz w:val="24"/>
          <w:szCs w:val="24"/>
        </w:rPr>
        <w:t xml:space="preserve">This means the inputs chosen (age, APACHE score, TLC, culture, x-ray) are </w:t>
      </w:r>
      <w:r w:rsidRPr="005B1542">
        <w:rPr>
          <w:rFonts w:cstheme="minorHAnsi"/>
          <w:b/>
          <w:bCs/>
          <w:sz w:val="24"/>
          <w:szCs w:val="24"/>
        </w:rPr>
        <w:t>statistically suitable</w:t>
      </w:r>
      <w:r w:rsidRPr="005B1542">
        <w:rPr>
          <w:rFonts w:cstheme="minorHAnsi"/>
          <w:sz w:val="24"/>
          <w:szCs w:val="24"/>
        </w:rPr>
        <w:t xml:space="preserve"> for modelling.</w:t>
      </w:r>
    </w:p>
    <w:p w14:paraId="10264DB6" w14:textId="78B917C8" w:rsidR="007E20A4" w:rsidRPr="005B1542" w:rsidRDefault="007E20A4" w:rsidP="00402F75">
      <w:pPr>
        <w:rPr>
          <w:rFonts w:cstheme="minorHAnsi"/>
          <w:b/>
          <w:bCs/>
          <w:sz w:val="24"/>
          <w:szCs w:val="24"/>
        </w:rPr>
      </w:pPr>
      <w:r w:rsidRPr="005B1542">
        <w:rPr>
          <w:rFonts w:cstheme="minorHAnsi"/>
          <w:b/>
          <w:bCs/>
          <w:sz w:val="24"/>
          <w:szCs w:val="24"/>
        </w:rPr>
        <w:t>ULCER was removed because it had zero variance, meaning every participant except one had the same value, so the model cannot compute meaningful correlations from it. Predictors with no variability behave like constants and add noise rather than information. Keeping such a column would distort the heatmap and weaken the Cox model’s ability to identify real clinical patterns.</w:t>
      </w:r>
    </w:p>
    <w:p w14:paraId="7DFDB8D2" w14:textId="455E6B0E" w:rsidR="00402F75" w:rsidRPr="005B1542" w:rsidRDefault="002E737D" w:rsidP="00402F75">
      <w:pPr>
        <w:rPr>
          <w:rFonts w:cstheme="minorHAnsi"/>
          <w:sz w:val="24"/>
          <w:szCs w:val="24"/>
        </w:rPr>
      </w:pPr>
      <w:r w:rsidRPr="005B1542">
        <w:rPr>
          <w:rFonts w:cstheme="minorHAnsi"/>
          <w:noProof/>
          <w:sz w:val="24"/>
          <w:szCs w:val="24"/>
        </w:rPr>
        <w:drawing>
          <wp:anchor distT="0" distB="0" distL="114300" distR="114300" simplePos="0" relativeHeight="251664384" behindDoc="0" locked="0" layoutInCell="1" allowOverlap="1" wp14:anchorId="21C9B758" wp14:editId="749119A7">
            <wp:simplePos x="0" y="0"/>
            <wp:positionH relativeFrom="margin">
              <wp:posOffset>946670</wp:posOffset>
            </wp:positionH>
            <wp:positionV relativeFrom="page">
              <wp:posOffset>4905952</wp:posOffset>
            </wp:positionV>
            <wp:extent cx="4559300" cy="5375275"/>
            <wp:effectExtent l="19050" t="19050" r="12700" b="15875"/>
            <wp:wrapSquare wrapText="bothSides"/>
            <wp:docPr id="1916122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rotWithShape="1">
                    <a:blip r:embed="rId7">
                      <a:extLst>
                        <a:ext uri="{28A0092B-C50C-407E-A947-70E740481C1C}">
                          <a14:useLocalDpi xmlns:a14="http://schemas.microsoft.com/office/drawing/2010/main" val="0"/>
                        </a:ext>
                      </a:extLst>
                    </a:blip>
                    <a:srcRect t="-388" r="47822" b="2110"/>
                    <a:stretch>
                      <a:fillRect/>
                    </a:stretch>
                  </pic:blipFill>
                  <pic:spPr bwMode="auto">
                    <a:xfrm>
                      <a:off x="0" y="0"/>
                      <a:ext cx="4559300" cy="537527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7DE1A4" w14:textId="71C24859" w:rsidR="00CD505C" w:rsidRPr="005B1542" w:rsidRDefault="00CD505C" w:rsidP="00402F75">
      <w:pPr>
        <w:rPr>
          <w:rFonts w:cstheme="minorHAnsi"/>
          <w:sz w:val="24"/>
          <w:szCs w:val="24"/>
        </w:rPr>
      </w:pPr>
    </w:p>
    <w:p w14:paraId="5755D025" w14:textId="2094AEDE" w:rsidR="002E737D" w:rsidRDefault="002E737D" w:rsidP="00402F75">
      <w:pPr>
        <w:rPr>
          <w:rFonts w:cstheme="minorHAnsi"/>
          <w:b/>
          <w:bCs/>
          <w:sz w:val="36"/>
          <w:szCs w:val="36"/>
        </w:rPr>
      </w:pPr>
    </w:p>
    <w:p w14:paraId="490DB8D2" w14:textId="77777777" w:rsidR="002E737D" w:rsidRDefault="002E737D" w:rsidP="00402F75">
      <w:pPr>
        <w:rPr>
          <w:rFonts w:cstheme="minorHAnsi"/>
          <w:b/>
          <w:bCs/>
          <w:sz w:val="36"/>
          <w:szCs w:val="36"/>
        </w:rPr>
      </w:pPr>
    </w:p>
    <w:p w14:paraId="50FDFC4B" w14:textId="77777777" w:rsidR="002E737D" w:rsidRDefault="002E737D" w:rsidP="00402F75">
      <w:pPr>
        <w:rPr>
          <w:rFonts w:cstheme="minorHAnsi"/>
          <w:b/>
          <w:bCs/>
          <w:sz w:val="36"/>
          <w:szCs w:val="36"/>
        </w:rPr>
      </w:pPr>
    </w:p>
    <w:p w14:paraId="237802C3" w14:textId="77777777" w:rsidR="002E737D" w:rsidRDefault="002E737D" w:rsidP="00402F75">
      <w:pPr>
        <w:rPr>
          <w:rFonts w:cstheme="minorHAnsi"/>
          <w:b/>
          <w:bCs/>
          <w:sz w:val="36"/>
          <w:szCs w:val="36"/>
        </w:rPr>
      </w:pPr>
    </w:p>
    <w:p w14:paraId="271174EE" w14:textId="77777777" w:rsidR="002E737D" w:rsidRDefault="002E737D" w:rsidP="00402F75">
      <w:pPr>
        <w:rPr>
          <w:rFonts w:cstheme="minorHAnsi"/>
          <w:b/>
          <w:bCs/>
          <w:sz w:val="36"/>
          <w:szCs w:val="36"/>
        </w:rPr>
      </w:pPr>
    </w:p>
    <w:p w14:paraId="48949B92" w14:textId="77777777" w:rsidR="002E737D" w:rsidRDefault="002E737D" w:rsidP="00402F75">
      <w:pPr>
        <w:rPr>
          <w:rFonts w:cstheme="minorHAnsi"/>
          <w:b/>
          <w:bCs/>
          <w:sz w:val="36"/>
          <w:szCs w:val="36"/>
        </w:rPr>
      </w:pPr>
    </w:p>
    <w:p w14:paraId="75B8B797" w14:textId="77777777" w:rsidR="002E737D" w:rsidRDefault="002E737D" w:rsidP="00402F75">
      <w:pPr>
        <w:rPr>
          <w:rFonts w:cstheme="minorHAnsi"/>
          <w:b/>
          <w:bCs/>
          <w:sz w:val="36"/>
          <w:szCs w:val="36"/>
        </w:rPr>
      </w:pPr>
    </w:p>
    <w:p w14:paraId="14D2F6C0" w14:textId="77777777" w:rsidR="002E737D" w:rsidRDefault="002E737D" w:rsidP="00402F75">
      <w:pPr>
        <w:rPr>
          <w:rFonts w:cstheme="minorHAnsi"/>
          <w:b/>
          <w:bCs/>
          <w:sz w:val="36"/>
          <w:szCs w:val="36"/>
        </w:rPr>
      </w:pPr>
    </w:p>
    <w:p w14:paraId="47519BBB" w14:textId="77777777" w:rsidR="002E737D" w:rsidRDefault="002E737D" w:rsidP="00402F75">
      <w:pPr>
        <w:rPr>
          <w:rFonts w:cstheme="minorHAnsi"/>
          <w:b/>
          <w:bCs/>
          <w:sz w:val="36"/>
          <w:szCs w:val="36"/>
        </w:rPr>
      </w:pPr>
    </w:p>
    <w:p w14:paraId="6C1E04EE" w14:textId="77777777" w:rsidR="002E737D" w:rsidRDefault="002E737D" w:rsidP="00402F75">
      <w:pPr>
        <w:rPr>
          <w:rFonts w:cstheme="minorHAnsi"/>
          <w:b/>
          <w:bCs/>
          <w:sz w:val="36"/>
          <w:szCs w:val="36"/>
        </w:rPr>
      </w:pPr>
    </w:p>
    <w:p w14:paraId="3A08DA5F" w14:textId="77777777" w:rsidR="002E737D" w:rsidRDefault="002E737D" w:rsidP="00402F75">
      <w:pPr>
        <w:rPr>
          <w:rFonts w:cstheme="minorHAnsi"/>
          <w:b/>
          <w:bCs/>
          <w:sz w:val="36"/>
          <w:szCs w:val="36"/>
        </w:rPr>
      </w:pPr>
    </w:p>
    <w:p w14:paraId="09A83EBD" w14:textId="338D546C" w:rsidR="00402F75" w:rsidRPr="00ED6CBD" w:rsidRDefault="00C10838" w:rsidP="00402F75">
      <w:pPr>
        <w:rPr>
          <w:rFonts w:cstheme="minorHAnsi"/>
          <w:b/>
          <w:bCs/>
          <w:color w:val="1F3864" w:themeColor="accent1" w:themeShade="80"/>
          <w:sz w:val="36"/>
          <w:szCs w:val="36"/>
        </w:rPr>
      </w:pPr>
      <w:r w:rsidRPr="00ED6CBD">
        <w:rPr>
          <w:rFonts w:cstheme="minorHAnsi"/>
          <w:b/>
          <w:bCs/>
          <w:color w:val="1F3864" w:themeColor="accent1" w:themeShade="80"/>
          <w:sz w:val="36"/>
          <w:szCs w:val="36"/>
        </w:rPr>
        <w:lastRenderedPageBreak/>
        <w:t>5</w:t>
      </w:r>
      <w:r w:rsidR="00ED6CBD">
        <w:rPr>
          <w:rFonts w:cstheme="minorHAnsi"/>
          <w:b/>
          <w:bCs/>
          <w:color w:val="1F3864" w:themeColor="accent1" w:themeShade="80"/>
          <w:sz w:val="36"/>
          <w:szCs w:val="36"/>
        </w:rPr>
        <w:t xml:space="preserve"> -</w:t>
      </w:r>
      <w:r w:rsidR="00402F75" w:rsidRPr="00ED6CBD">
        <w:rPr>
          <w:rFonts w:cstheme="minorHAnsi"/>
          <w:b/>
          <w:bCs/>
          <w:color w:val="1F3864" w:themeColor="accent1" w:themeShade="80"/>
          <w:sz w:val="36"/>
          <w:szCs w:val="36"/>
        </w:rPr>
        <w:t xml:space="preserve"> Cox Proportional Hazards Summary</w:t>
      </w:r>
    </w:p>
    <w:p w14:paraId="167B8240" w14:textId="77777777" w:rsidR="00402F75" w:rsidRPr="005B1542" w:rsidRDefault="00402F75" w:rsidP="00402F75">
      <w:pPr>
        <w:rPr>
          <w:rFonts w:cstheme="minorHAnsi"/>
          <w:sz w:val="24"/>
          <w:szCs w:val="24"/>
        </w:rPr>
      </w:pPr>
      <w:r w:rsidRPr="005B1542">
        <w:rPr>
          <w:rFonts w:cstheme="minorHAnsi"/>
          <w:sz w:val="24"/>
          <w:szCs w:val="24"/>
        </w:rPr>
        <w:t xml:space="preserve">This table tells how each variable influences the </w:t>
      </w:r>
      <w:r w:rsidRPr="005B1542">
        <w:rPr>
          <w:rFonts w:cstheme="minorHAnsi"/>
          <w:i/>
          <w:iCs/>
          <w:sz w:val="24"/>
          <w:szCs w:val="24"/>
        </w:rPr>
        <w:t>hazard</w:t>
      </w:r>
      <w:r w:rsidRPr="005B1542">
        <w:rPr>
          <w:rFonts w:cstheme="minorHAnsi"/>
          <w:sz w:val="24"/>
          <w:szCs w:val="24"/>
        </w:rPr>
        <w:t xml:space="preserve"> of developing VAP.</w:t>
      </w:r>
    </w:p>
    <w:p w14:paraId="1B407D76" w14:textId="77A81B0F" w:rsidR="00402F75" w:rsidRPr="005B1542" w:rsidRDefault="00CD505C" w:rsidP="00402F75">
      <w:pPr>
        <w:rPr>
          <w:rFonts w:cstheme="minorHAnsi"/>
          <w:b/>
          <w:bCs/>
          <w:sz w:val="24"/>
          <w:szCs w:val="24"/>
        </w:rPr>
      </w:pPr>
      <w:proofErr w:type="gramStart"/>
      <w:r w:rsidRPr="005B1542">
        <w:rPr>
          <w:rFonts w:cstheme="minorHAnsi"/>
          <w:b/>
          <w:bCs/>
          <w:sz w:val="24"/>
          <w:szCs w:val="24"/>
        </w:rPr>
        <w:t>Observed :</w:t>
      </w:r>
      <w:proofErr w:type="gramEnd"/>
    </w:p>
    <w:p w14:paraId="1419D1CA" w14:textId="77777777" w:rsidR="00402F75" w:rsidRPr="005B1542" w:rsidRDefault="00402F75" w:rsidP="00402F75">
      <w:pPr>
        <w:rPr>
          <w:rFonts w:cstheme="minorHAnsi"/>
          <w:sz w:val="24"/>
          <w:szCs w:val="24"/>
        </w:rPr>
      </w:pPr>
      <w:r w:rsidRPr="005B1542">
        <w:rPr>
          <w:rFonts w:cstheme="minorHAnsi"/>
          <w:sz w:val="24"/>
          <w:szCs w:val="24"/>
        </w:rPr>
        <w:t>Hazard Ratios:</w:t>
      </w:r>
      <w:r w:rsidRPr="005B1542">
        <w:rPr>
          <w:rFonts w:cstheme="minorHAnsi"/>
          <w:sz w:val="24"/>
          <w:szCs w:val="24"/>
        </w:rPr>
        <w:br/>
        <w:t xml:space="preserve">• Age: </w:t>
      </w:r>
      <w:r w:rsidRPr="005B1542">
        <w:rPr>
          <w:rFonts w:cstheme="minorHAnsi"/>
          <w:b/>
          <w:bCs/>
          <w:sz w:val="24"/>
          <w:szCs w:val="24"/>
        </w:rPr>
        <w:t>0.96</w:t>
      </w:r>
      <w:r w:rsidRPr="005B1542">
        <w:rPr>
          <w:rFonts w:cstheme="minorHAnsi"/>
          <w:sz w:val="24"/>
          <w:szCs w:val="24"/>
        </w:rPr>
        <w:t xml:space="preserve"> → slight protective effect but weak</w:t>
      </w:r>
      <w:r w:rsidRPr="005B1542">
        <w:rPr>
          <w:rFonts w:cstheme="minorHAnsi"/>
          <w:sz w:val="24"/>
          <w:szCs w:val="24"/>
        </w:rPr>
        <w:br/>
        <w:t xml:space="preserve">• Chest X-ray abnormality: </w:t>
      </w:r>
      <w:r w:rsidRPr="005B1542">
        <w:rPr>
          <w:rFonts w:cstheme="minorHAnsi"/>
          <w:b/>
          <w:bCs/>
          <w:sz w:val="24"/>
          <w:szCs w:val="24"/>
        </w:rPr>
        <w:t>1.59</w:t>
      </w:r>
      <w:r w:rsidRPr="005B1542">
        <w:rPr>
          <w:rFonts w:cstheme="minorHAnsi"/>
          <w:sz w:val="24"/>
          <w:szCs w:val="24"/>
        </w:rPr>
        <w:t xml:space="preserve"> → suggests higher hazard, but CI is huge (0.25 to 10)</w:t>
      </w:r>
      <w:r w:rsidRPr="005B1542">
        <w:rPr>
          <w:rFonts w:cstheme="minorHAnsi"/>
          <w:sz w:val="24"/>
          <w:szCs w:val="24"/>
        </w:rPr>
        <w:br/>
        <w:t xml:space="preserve">• Culture positive: </w:t>
      </w:r>
      <w:r w:rsidRPr="005B1542">
        <w:rPr>
          <w:rFonts w:cstheme="minorHAnsi"/>
          <w:b/>
          <w:bCs/>
          <w:sz w:val="24"/>
          <w:szCs w:val="24"/>
        </w:rPr>
        <w:t>0.34</w:t>
      </w:r>
      <w:r w:rsidRPr="005B1542">
        <w:rPr>
          <w:rFonts w:cstheme="minorHAnsi"/>
          <w:sz w:val="24"/>
          <w:szCs w:val="24"/>
        </w:rPr>
        <w:t xml:space="preserve"> → looks protective, but CI includes 2</w:t>
      </w:r>
      <w:r w:rsidRPr="005B1542">
        <w:rPr>
          <w:rFonts w:cstheme="minorHAnsi"/>
          <w:sz w:val="24"/>
          <w:szCs w:val="24"/>
        </w:rPr>
        <w:br/>
        <w:t xml:space="preserve">• APACHE score: </w:t>
      </w:r>
      <w:r w:rsidRPr="005B1542">
        <w:rPr>
          <w:rFonts w:cstheme="minorHAnsi"/>
          <w:b/>
          <w:bCs/>
          <w:sz w:val="24"/>
          <w:szCs w:val="24"/>
        </w:rPr>
        <w:t>0.93</w:t>
      </w:r>
      <w:r w:rsidRPr="005B1542">
        <w:rPr>
          <w:rFonts w:cstheme="minorHAnsi"/>
          <w:sz w:val="24"/>
          <w:szCs w:val="24"/>
        </w:rPr>
        <w:t xml:space="preserve"> → not strong</w:t>
      </w:r>
      <w:r w:rsidRPr="005B1542">
        <w:rPr>
          <w:rFonts w:cstheme="minorHAnsi"/>
          <w:sz w:val="24"/>
          <w:szCs w:val="24"/>
        </w:rPr>
        <w:br/>
        <w:t xml:space="preserve">• TLC Day 1: </w:t>
      </w:r>
      <w:r w:rsidRPr="005B1542">
        <w:rPr>
          <w:rFonts w:cstheme="minorHAnsi"/>
          <w:b/>
          <w:bCs/>
          <w:sz w:val="24"/>
          <w:szCs w:val="24"/>
        </w:rPr>
        <w:t>1.000</w:t>
      </w:r>
      <w:r w:rsidRPr="005B1542">
        <w:rPr>
          <w:rFonts w:cstheme="minorHAnsi"/>
          <w:sz w:val="24"/>
          <w:szCs w:val="24"/>
        </w:rPr>
        <w:t xml:space="preserve"> → no effect</w:t>
      </w:r>
      <w:r w:rsidRPr="005B1542">
        <w:rPr>
          <w:rFonts w:cstheme="minorHAnsi"/>
          <w:sz w:val="24"/>
          <w:szCs w:val="24"/>
        </w:rPr>
        <w:br/>
        <w:t xml:space="preserve">• Microbial load: </w:t>
      </w:r>
      <w:r w:rsidRPr="005B1542">
        <w:rPr>
          <w:rFonts w:cstheme="minorHAnsi"/>
          <w:b/>
          <w:bCs/>
          <w:sz w:val="24"/>
          <w:szCs w:val="24"/>
        </w:rPr>
        <w:t>0.99</w:t>
      </w:r>
      <w:r w:rsidRPr="005B1542">
        <w:rPr>
          <w:rFonts w:cstheme="minorHAnsi"/>
          <w:sz w:val="24"/>
          <w:szCs w:val="24"/>
        </w:rPr>
        <w:t xml:space="preserve"> → neutral</w:t>
      </w:r>
    </w:p>
    <w:p w14:paraId="3D91F585" w14:textId="77777777" w:rsidR="00402F75" w:rsidRPr="005B1542" w:rsidRDefault="00402F75" w:rsidP="00402F75">
      <w:pPr>
        <w:rPr>
          <w:rFonts w:cstheme="minorHAnsi"/>
          <w:b/>
          <w:bCs/>
          <w:sz w:val="24"/>
          <w:szCs w:val="24"/>
        </w:rPr>
      </w:pPr>
      <w:r w:rsidRPr="005B1542">
        <w:rPr>
          <w:rFonts w:cstheme="minorHAnsi"/>
          <w:b/>
          <w:bCs/>
          <w:sz w:val="24"/>
          <w:szCs w:val="24"/>
        </w:rPr>
        <w:t>Statistical interpretation</w:t>
      </w:r>
    </w:p>
    <w:p w14:paraId="2384BF91" w14:textId="77777777" w:rsidR="00402F75" w:rsidRPr="005B1542" w:rsidRDefault="00402F75" w:rsidP="00402F75">
      <w:pPr>
        <w:rPr>
          <w:rFonts w:cstheme="minorHAnsi"/>
          <w:sz w:val="24"/>
          <w:szCs w:val="24"/>
        </w:rPr>
      </w:pPr>
      <w:r w:rsidRPr="005B1542">
        <w:rPr>
          <w:rFonts w:cstheme="minorHAnsi"/>
          <w:sz w:val="24"/>
          <w:szCs w:val="24"/>
        </w:rPr>
        <w:t xml:space="preserve">• All p-values &gt; </w:t>
      </w:r>
      <w:r w:rsidRPr="005B1542">
        <w:rPr>
          <w:rFonts w:cstheme="minorHAnsi"/>
          <w:b/>
          <w:bCs/>
          <w:sz w:val="24"/>
          <w:szCs w:val="24"/>
        </w:rPr>
        <w:t>0.2</w:t>
      </w:r>
      <w:r w:rsidRPr="005B1542">
        <w:rPr>
          <w:rFonts w:cstheme="minorHAnsi"/>
          <w:sz w:val="24"/>
          <w:szCs w:val="24"/>
        </w:rPr>
        <w:br/>
        <w:t>• None of the variables significantly influence VAP hazard</w:t>
      </w:r>
      <w:r w:rsidRPr="005B1542">
        <w:rPr>
          <w:rFonts w:cstheme="minorHAnsi"/>
          <w:sz w:val="24"/>
          <w:szCs w:val="24"/>
        </w:rPr>
        <w:br/>
        <w:t xml:space="preserve">• Confidence intervals are extremely wide because </w:t>
      </w:r>
      <w:r w:rsidRPr="005B1542">
        <w:rPr>
          <w:rFonts w:cstheme="minorHAnsi"/>
          <w:b/>
          <w:bCs/>
          <w:sz w:val="24"/>
          <w:szCs w:val="24"/>
        </w:rPr>
        <w:t>events are too few (only 7)</w:t>
      </w:r>
    </w:p>
    <w:p w14:paraId="36B5E5C2" w14:textId="77777777" w:rsidR="00402F75" w:rsidRPr="005B1542" w:rsidRDefault="00402F75" w:rsidP="00402F75">
      <w:pPr>
        <w:rPr>
          <w:rFonts w:cstheme="minorHAnsi"/>
          <w:b/>
          <w:bCs/>
          <w:sz w:val="24"/>
          <w:szCs w:val="24"/>
        </w:rPr>
      </w:pPr>
      <w:r w:rsidRPr="005B1542">
        <w:rPr>
          <w:rFonts w:cstheme="minorHAnsi"/>
          <w:b/>
          <w:bCs/>
          <w:sz w:val="24"/>
          <w:szCs w:val="24"/>
        </w:rPr>
        <w:t>Clinical interpretation</w:t>
      </w:r>
    </w:p>
    <w:p w14:paraId="7B3C1346" w14:textId="77777777" w:rsidR="00402F75" w:rsidRPr="005B1542" w:rsidRDefault="00402F75" w:rsidP="00402F75">
      <w:pPr>
        <w:rPr>
          <w:rFonts w:cstheme="minorHAnsi"/>
          <w:sz w:val="24"/>
          <w:szCs w:val="24"/>
        </w:rPr>
      </w:pPr>
      <w:r w:rsidRPr="005B1542">
        <w:rPr>
          <w:rFonts w:cstheme="minorHAnsi"/>
          <w:sz w:val="24"/>
          <w:szCs w:val="24"/>
        </w:rPr>
        <w:t xml:space="preserve">No factor among age, culture results, x-ray findings or microbial load is strongly associated with VAP. This is consistent with the finding of the published study that oral microbial load did </w:t>
      </w:r>
      <w:r w:rsidRPr="005B1542">
        <w:rPr>
          <w:rFonts w:cstheme="minorHAnsi"/>
          <w:b/>
          <w:bCs/>
          <w:sz w:val="24"/>
          <w:szCs w:val="24"/>
        </w:rPr>
        <w:t>not</w:t>
      </w:r>
      <w:r w:rsidRPr="005B1542">
        <w:rPr>
          <w:rFonts w:cstheme="minorHAnsi"/>
          <w:sz w:val="24"/>
          <w:szCs w:val="24"/>
        </w:rPr>
        <w:t xml:space="preserve"> correlate with VAP.</w:t>
      </w:r>
    </w:p>
    <w:p w14:paraId="657E83A9" w14:textId="3E2633DD" w:rsidR="00CD505C" w:rsidRPr="005B1542" w:rsidRDefault="00CD505C" w:rsidP="00402F75">
      <w:pPr>
        <w:rPr>
          <w:rFonts w:cstheme="minorHAnsi"/>
          <w:sz w:val="24"/>
          <w:szCs w:val="24"/>
        </w:rPr>
      </w:pPr>
    </w:p>
    <w:p w14:paraId="7823B2A7" w14:textId="1004A25B" w:rsidR="00CD505C" w:rsidRPr="005B1542" w:rsidRDefault="00CD505C" w:rsidP="00402F75">
      <w:pPr>
        <w:rPr>
          <w:rFonts w:cstheme="minorHAnsi"/>
          <w:sz w:val="24"/>
          <w:szCs w:val="24"/>
        </w:rPr>
      </w:pPr>
      <w:r w:rsidRPr="005B1542">
        <w:rPr>
          <w:rFonts w:cstheme="minorHAnsi"/>
          <w:noProof/>
          <w:sz w:val="24"/>
          <w:szCs w:val="24"/>
        </w:rPr>
        <w:drawing>
          <wp:inline distT="0" distB="0" distL="0" distR="0" wp14:anchorId="05215BEF" wp14:editId="309EC883">
            <wp:extent cx="6636385" cy="4003675"/>
            <wp:effectExtent l="19050" t="19050" r="12065" b="15875"/>
            <wp:docPr id="1113388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6385" cy="4003675"/>
                    </a:xfrm>
                    <a:prstGeom prst="rect">
                      <a:avLst/>
                    </a:prstGeom>
                    <a:noFill/>
                    <a:ln>
                      <a:solidFill>
                        <a:schemeClr val="tx1"/>
                      </a:solidFill>
                    </a:ln>
                  </pic:spPr>
                </pic:pic>
              </a:graphicData>
            </a:graphic>
          </wp:inline>
        </w:drawing>
      </w:r>
    </w:p>
    <w:p w14:paraId="57400291" w14:textId="77777777" w:rsidR="00CD505C" w:rsidRPr="005B1542" w:rsidRDefault="00CD505C" w:rsidP="00402F75">
      <w:pPr>
        <w:rPr>
          <w:rFonts w:cstheme="minorHAnsi"/>
          <w:b/>
          <w:bCs/>
          <w:sz w:val="28"/>
        </w:rPr>
      </w:pPr>
    </w:p>
    <w:p w14:paraId="5C01B17E" w14:textId="3E059108" w:rsidR="00CD505C" w:rsidRPr="005B1542" w:rsidRDefault="00CD505C" w:rsidP="00402F75">
      <w:pPr>
        <w:rPr>
          <w:rFonts w:cstheme="minorHAnsi"/>
          <w:b/>
          <w:bCs/>
          <w:sz w:val="28"/>
        </w:rPr>
      </w:pPr>
      <w:r w:rsidRPr="005B1542">
        <w:rPr>
          <w:rFonts w:cstheme="minorHAnsi"/>
          <w:b/>
          <w:bCs/>
          <w:noProof/>
          <w:sz w:val="28"/>
        </w:rPr>
        <w:lastRenderedPageBreak/>
        <w:drawing>
          <wp:inline distT="0" distB="0" distL="0" distR="0" wp14:anchorId="7D0F25E5" wp14:editId="352C6C4D">
            <wp:extent cx="6643370" cy="2895600"/>
            <wp:effectExtent l="19050" t="19050" r="24130" b="19050"/>
            <wp:docPr id="2501538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3370" cy="2895600"/>
                    </a:xfrm>
                    <a:prstGeom prst="rect">
                      <a:avLst/>
                    </a:prstGeom>
                    <a:noFill/>
                    <a:ln>
                      <a:solidFill>
                        <a:schemeClr val="tx1"/>
                      </a:solidFill>
                    </a:ln>
                  </pic:spPr>
                </pic:pic>
              </a:graphicData>
            </a:graphic>
          </wp:inline>
        </w:drawing>
      </w:r>
    </w:p>
    <w:p w14:paraId="353FF120" w14:textId="486028AE" w:rsidR="00402F75" w:rsidRPr="00ED6CBD" w:rsidRDefault="00C10838" w:rsidP="00402F75">
      <w:pPr>
        <w:rPr>
          <w:rFonts w:cstheme="minorHAnsi"/>
          <w:b/>
          <w:bCs/>
          <w:color w:val="1F3864" w:themeColor="accent1" w:themeShade="80"/>
          <w:sz w:val="36"/>
          <w:szCs w:val="36"/>
        </w:rPr>
      </w:pPr>
      <w:r w:rsidRPr="00ED6CBD">
        <w:rPr>
          <w:rFonts w:cstheme="minorHAnsi"/>
          <w:b/>
          <w:bCs/>
          <w:color w:val="1F3864" w:themeColor="accent1" w:themeShade="80"/>
          <w:sz w:val="36"/>
          <w:szCs w:val="36"/>
        </w:rPr>
        <w:t>6</w:t>
      </w:r>
      <w:r w:rsidR="00ED6CBD">
        <w:rPr>
          <w:rFonts w:cstheme="minorHAnsi"/>
          <w:b/>
          <w:bCs/>
          <w:color w:val="1F3864" w:themeColor="accent1" w:themeShade="80"/>
          <w:sz w:val="36"/>
          <w:szCs w:val="36"/>
        </w:rPr>
        <w:t xml:space="preserve"> - </w:t>
      </w:r>
      <w:r w:rsidR="00402F75" w:rsidRPr="00ED6CBD">
        <w:rPr>
          <w:rFonts w:cstheme="minorHAnsi"/>
          <w:b/>
          <w:bCs/>
          <w:color w:val="1F3864" w:themeColor="accent1" w:themeShade="80"/>
          <w:sz w:val="36"/>
          <w:szCs w:val="36"/>
        </w:rPr>
        <w:t>Forest Plot of Hazard Ratios</w:t>
      </w:r>
    </w:p>
    <w:p w14:paraId="71121B02" w14:textId="77777777" w:rsidR="00402F75" w:rsidRPr="005B1542" w:rsidRDefault="00402F75" w:rsidP="00402F75">
      <w:pPr>
        <w:rPr>
          <w:rFonts w:cstheme="minorHAnsi"/>
          <w:sz w:val="24"/>
          <w:szCs w:val="24"/>
        </w:rPr>
      </w:pPr>
      <w:r w:rsidRPr="005B1542">
        <w:rPr>
          <w:rFonts w:cstheme="minorHAnsi"/>
          <w:sz w:val="24"/>
          <w:szCs w:val="24"/>
        </w:rPr>
        <w:t>This plot visually shows hazard ratio (HR) and confidence intervals.</w:t>
      </w:r>
    </w:p>
    <w:p w14:paraId="5EA31961" w14:textId="062F8D22" w:rsidR="00402F75" w:rsidRPr="005B1542" w:rsidRDefault="00CD505C" w:rsidP="00402F75">
      <w:pPr>
        <w:rPr>
          <w:rFonts w:cstheme="minorHAnsi"/>
          <w:b/>
          <w:bCs/>
          <w:sz w:val="24"/>
          <w:szCs w:val="24"/>
        </w:rPr>
      </w:pPr>
      <w:proofErr w:type="gramStart"/>
      <w:r w:rsidRPr="005B1542">
        <w:rPr>
          <w:rFonts w:cstheme="minorHAnsi"/>
          <w:b/>
          <w:bCs/>
          <w:sz w:val="24"/>
          <w:szCs w:val="24"/>
        </w:rPr>
        <w:t>O</w:t>
      </w:r>
      <w:r w:rsidR="00402F75" w:rsidRPr="005B1542">
        <w:rPr>
          <w:rFonts w:cstheme="minorHAnsi"/>
          <w:b/>
          <w:bCs/>
          <w:sz w:val="24"/>
          <w:szCs w:val="24"/>
        </w:rPr>
        <w:t>bserve</w:t>
      </w:r>
      <w:r w:rsidRPr="005B1542">
        <w:rPr>
          <w:rFonts w:cstheme="minorHAnsi"/>
          <w:b/>
          <w:bCs/>
          <w:sz w:val="24"/>
          <w:szCs w:val="24"/>
        </w:rPr>
        <w:t>d :</w:t>
      </w:r>
      <w:proofErr w:type="gramEnd"/>
    </w:p>
    <w:p w14:paraId="392287D2" w14:textId="7D9D3D5C" w:rsidR="00CD505C" w:rsidRPr="005B1542" w:rsidRDefault="00402F75" w:rsidP="00402F75">
      <w:pPr>
        <w:rPr>
          <w:rFonts w:cstheme="minorHAnsi"/>
          <w:sz w:val="24"/>
          <w:szCs w:val="24"/>
        </w:rPr>
      </w:pPr>
      <w:r w:rsidRPr="005B1542">
        <w:rPr>
          <w:rFonts w:cstheme="minorHAnsi"/>
          <w:sz w:val="24"/>
          <w:szCs w:val="24"/>
        </w:rPr>
        <w:t xml:space="preserve">• All predictor confidence intervals cross the line at </w:t>
      </w:r>
      <w:r w:rsidRPr="005B1542">
        <w:rPr>
          <w:rFonts w:cstheme="minorHAnsi"/>
          <w:b/>
          <w:bCs/>
          <w:sz w:val="24"/>
          <w:szCs w:val="24"/>
        </w:rPr>
        <w:t>HR = 1</w:t>
      </w:r>
      <w:r w:rsidRPr="005B1542">
        <w:rPr>
          <w:rFonts w:cstheme="minorHAnsi"/>
          <w:sz w:val="24"/>
          <w:szCs w:val="24"/>
        </w:rPr>
        <w:br/>
        <w:t xml:space="preserve">• This means there is </w:t>
      </w:r>
      <w:r w:rsidRPr="005B1542">
        <w:rPr>
          <w:rFonts w:cstheme="minorHAnsi"/>
          <w:b/>
          <w:bCs/>
          <w:sz w:val="24"/>
          <w:szCs w:val="24"/>
        </w:rPr>
        <w:t>no clear effect</w:t>
      </w:r>
      <w:r w:rsidRPr="005B1542">
        <w:rPr>
          <w:rFonts w:cstheme="minorHAnsi"/>
          <w:sz w:val="24"/>
          <w:szCs w:val="24"/>
        </w:rPr>
        <w:t xml:space="preserve"> of any variable</w:t>
      </w:r>
      <w:r w:rsidRPr="005B1542">
        <w:rPr>
          <w:rFonts w:cstheme="minorHAnsi"/>
          <w:sz w:val="24"/>
          <w:szCs w:val="24"/>
        </w:rPr>
        <w:br/>
        <w:t xml:space="preserve">• The chest x-ray HR appears highest (HR = 1.59) but the CI spans from </w:t>
      </w:r>
      <w:r w:rsidRPr="005B1542">
        <w:rPr>
          <w:rFonts w:cstheme="minorHAnsi"/>
          <w:b/>
          <w:bCs/>
          <w:sz w:val="24"/>
          <w:szCs w:val="24"/>
        </w:rPr>
        <w:t>0.25 to 10</w:t>
      </w:r>
      <w:r w:rsidRPr="005B1542">
        <w:rPr>
          <w:rFonts w:cstheme="minorHAnsi"/>
          <w:sz w:val="24"/>
          <w:szCs w:val="24"/>
        </w:rPr>
        <w:t>, making it unreliable</w:t>
      </w:r>
    </w:p>
    <w:p w14:paraId="66BF0054" w14:textId="77777777" w:rsidR="00402F75" w:rsidRPr="005B1542" w:rsidRDefault="00402F75" w:rsidP="00402F75">
      <w:pPr>
        <w:rPr>
          <w:rFonts w:cstheme="minorHAnsi"/>
          <w:b/>
          <w:bCs/>
          <w:sz w:val="24"/>
          <w:szCs w:val="24"/>
        </w:rPr>
      </w:pPr>
      <w:r w:rsidRPr="005B1542">
        <w:rPr>
          <w:rFonts w:cstheme="minorHAnsi"/>
          <w:b/>
          <w:bCs/>
          <w:sz w:val="24"/>
          <w:szCs w:val="24"/>
        </w:rPr>
        <w:t>Interpretation</w:t>
      </w:r>
    </w:p>
    <w:p w14:paraId="487C7A3F" w14:textId="77777777" w:rsidR="00402F75" w:rsidRDefault="00402F75" w:rsidP="00402F75">
      <w:pPr>
        <w:rPr>
          <w:rFonts w:cstheme="minorHAnsi"/>
          <w:sz w:val="24"/>
          <w:szCs w:val="24"/>
        </w:rPr>
      </w:pPr>
      <w:r w:rsidRPr="005B1542">
        <w:rPr>
          <w:rFonts w:cstheme="minorHAnsi"/>
          <w:sz w:val="24"/>
          <w:szCs w:val="24"/>
        </w:rPr>
        <w:t>Because all CIs cross 1, none of the predictors are significant.</w:t>
      </w:r>
      <w:r w:rsidRPr="005B1542">
        <w:rPr>
          <w:rFonts w:cstheme="minorHAnsi"/>
          <w:sz w:val="24"/>
          <w:szCs w:val="24"/>
        </w:rPr>
        <w:br/>
        <w:t xml:space="preserve">This again happens due to the </w:t>
      </w:r>
      <w:r w:rsidRPr="005B1542">
        <w:rPr>
          <w:rFonts w:cstheme="minorHAnsi"/>
          <w:b/>
          <w:bCs/>
          <w:sz w:val="24"/>
          <w:szCs w:val="24"/>
        </w:rPr>
        <w:t>small number of VAP cases</w:t>
      </w:r>
      <w:r w:rsidRPr="005B1542">
        <w:rPr>
          <w:rFonts w:cstheme="minorHAnsi"/>
          <w:sz w:val="24"/>
          <w:szCs w:val="24"/>
        </w:rPr>
        <w:t>, not necessarily because predictors truly have no effect.</w:t>
      </w:r>
    </w:p>
    <w:p w14:paraId="56EE23DC" w14:textId="77777777" w:rsidR="002E737D" w:rsidRPr="005B1542" w:rsidRDefault="002E737D" w:rsidP="00402F75">
      <w:pPr>
        <w:rPr>
          <w:rFonts w:cstheme="minorHAnsi"/>
          <w:sz w:val="24"/>
          <w:szCs w:val="24"/>
        </w:rPr>
      </w:pPr>
    </w:p>
    <w:p w14:paraId="247D7306" w14:textId="3C3617DB" w:rsidR="00CD505C" w:rsidRPr="005B1542" w:rsidRDefault="002E737D" w:rsidP="00402F75">
      <w:pPr>
        <w:rPr>
          <w:rFonts w:cstheme="minorHAnsi"/>
          <w:sz w:val="24"/>
          <w:szCs w:val="24"/>
        </w:rPr>
      </w:pPr>
      <w:r w:rsidRPr="005B1542">
        <w:rPr>
          <w:rFonts w:cstheme="minorHAnsi"/>
          <w:noProof/>
          <w:sz w:val="24"/>
          <w:szCs w:val="24"/>
        </w:rPr>
        <w:drawing>
          <wp:anchor distT="0" distB="0" distL="114300" distR="114300" simplePos="0" relativeHeight="251660288" behindDoc="0" locked="0" layoutInCell="1" allowOverlap="1" wp14:anchorId="023E0A00" wp14:editId="645D02ED">
            <wp:simplePos x="476250" y="6551468"/>
            <wp:positionH relativeFrom="margin">
              <wp:align>center</wp:align>
            </wp:positionH>
            <wp:positionV relativeFrom="margin">
              <wp:align>bottom</wp:align>
            </wp:positionV>
            <wp:extent cx="4635228" cy="3513859"/>
            <wp:effectExtent l="19050" t="19050" r="13335" b="10795"/>
            <wp:wrapSquare wrapText="bothSides"/>
            <wp:docPr id="1552965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5228" cy="3513859"/>
                    </a:xfrm>
                    <a:prstGeom prst="rect">
                      <a:avLst/>
                    </a:prstGeom>
                    <a:noFill/>
                    <a:ln>
                      <a:solidFill>
                        <a:schemeClr val="tx1"/>
                      </a:solidFill>
                    </a:ln>
                  </pic:spPr>
                </pic:pic>
              </a:graphicData>
            </a:graphic>
          </wp:anchor>
        </w:drawing>
      </w:r>
    </w:p>
    <w:p w14:paraId="0D3DF76B" w14:textId="77777777" w:rsidR="00CD505C" w:rsidRPr="005B1542" w:rsidRDefault="00CD505C" w:rsidP="00402F75">
      <w:pPr>
        <w:rPr>
          <w:rFonts w:cstheme="minorHAnsi"/>
          <w:sz w:val="24"/>
          <w:szCs w:val="24"/>
        </w:rPr>
      </w:pPr>
    </w:p>
    <w:p w14:paraId="278296D9" w14:textId="77777777" w:rsidR="00CD505C" w:rsidRPr="005B1542" w:rsidRDefault="00CD505C" w:rsidP="00402F75">
      <w:pPr>
        <w:rPr>
          <w:rFonts w:cstheme="minorHAnsi"/>
          <w:sz w:val="24"/>
          <w:szCs w:val="24"/>
        </w:rPr>
      </w:pPr>
    </w:p>
    <w:p w14:paraId="15AF8CE5" w14:textId="0D9DB7D1" w:rsidR="00402F75" w:rsidRPr="00ED6CBD" w:rsidRDefault="00C10838" w:rsidP="00402F75">
      <w:pPr>
        <w:rPr>
          <w:rFonts w:cstheme="minorHAnsi"/>
          <w:b/>
          <w:bCs/>
          <w:color w:val="1F3864" w:themeColor="accent1" w:themeShade="80"/>
          <w:sz w:val="36"/>
          <w:szCs w:val="36"/>
        </w:rPr>
      </w:pPr>
      <w:r w:rsidRPr="00ED6CBD">
        <w:rPr>
          <w:rFonts w:cstheme="minorHAnsi"/>
          <w:b/>
          <w:bCs/>
          <w:color w:val="1F3864" w:themeColor="accent1" w:themeShade="80"/>
          <w:sz w:val="36"/>
          <w:szCs w:val="36"/>
        </w:rPr>
        <w:lastRenderedPageBreak/>
        <w:t>7</w:t>
      </w:r>
      <w:r w:rsidR="00ED6CBD">
        <w:rPr>
          <w:rFonts w:cstheme="minorHAnsi"/>
          <w:b/>
          <w:bCs/>
          <w:color w:val="1F3864" w:themeColor="accent1" w:themeShade="80"/>
          <w:sz w:val="36"/>
          <w:szCs w:val="36"/>
        </w:rPr>
        <w:t xml:space="preserve"> - </w:t>
      </w:r>
      <w:r w:rsidR="00402F75" w:rsidRPr="00ED6CBD">
        <w:rPr>
          <w:rFonts w:cstheme="minorHAnsi"/>
          <w:b/>
          <w:bCs/>
          <w:color w:val="1F3864" w:themeColor="accent1" w:themeShade="80"/>
          <w:sz w:val="36"/>
          <w:szCs w:val="36"/>
        </w:rPr>
        <w:t>Schoenfeld Residual Plots (PH Assumption Test)</w:t>
      </w:r>
    </w:p>
    <w:p w14:paraId="0ABCE025" w14:textId="77777777" w:rsidR="00402F75" w:rsidRPr="005B1542" w:rsidRDefault="00402F75" w:rsidP="00402F75">
      <w:pPr>
        <w:rPr>
          <w:rFonts w:cstheme="minorHAnsi"/>
          <w:sz w:val="24"/>
          <w:szCs w:val="24"/>
        </w:rPr>
      </w:pPr>
      <w:r w:rsidRPr="005B1542">
        <w:rPr>
          <w:rFonts w:cstheme="minorHAnsi"/>
          <w:sz w:val="24"/>
          <w:szCs w:val="24"/>
        </w:rPr>
        <w:t>These graphs check whether Cox model assumptions are valid.</w:t>
      </w:r>
    </w:p>
    <w:p w14:paraId="0AEFB2B4" w14:textId="047810C8" w:rsidR="00402F75" w:rsidRPr="005B1542" w:rsidRDefault="00CD505C" w:rsidP="00402F75">
      <w:pPr>
        <w:rPr>
          <w:rFonts w:cstheme="minorHAnsi"/>
          <w:b/>
          <w:bCs/>
          <w:sz w:val="24"/>
          <w:szCs w:val="24"/>
        </w:rPr>
      </w:pPr>
      <w:proofErr w:type="gramStart"/>
      <w:r w:rsidRPr="005B1542">
        <w:rPr>
          <w:rFonts w:cstheme="minorHAnsi"/>
          <w:b/>
          <w:bCs/>
          <w:sz w:val="24"/>
          <w:szCs w:val="24"/>
        </w:rPr>
        <w:t>Observed :</w:t>
      </w:r>
      <w:proofErr w:type="gramEnd"/>
    </w:p>
    <w:p w14:paraId="28A74CE7" w14:textId="77777777" w:rsidR="00402F75" w:rsidRPr="005B1542" w:rsidRDefault="00402F75" w:rsidP="00402F75">
      <w:pPr>
        <w:rPr>
          <w:rFonts w:cstheme="minorHAnsi"/>
          <w:sz w:val="24"/>
          <w:szCs w:val="24"/>
        </w:rPr>
      </w:pPr>
      <w:r w:rsidRPr="005B1542">
        <w:rPr>
          <w:rFonts w:cstheme="minorHAnsi"/>
          <w:sz w:val="24"/>
          <w:szCs w:val="24"/>
        </w:rPr>
        <w:t>• Residuals fluctuate randomly around the zero line.</w:t>
      </w:r>
      <w:r w:rsidRPr="005B1542">
        <w:rPr>
          <w:rFonts w:cstheme="minorHAnsi"/>
          <w:sz w:val="24"/>
          <w:szCs w:val="24"/>
        </w:rPr>
        <w:br/>
        <w:t>• No upward or downward trend in any variable.</w:t>
      </w:r>
      <w:r w:rsidRPr="005B1542">
        <w:rPr>
          <w:rFonts w:cstheme="minorHAnsi"/>
          <w:sz w:val="24"/>
          <w:szCs w:val="24"/>
        </w:rPr>
        <w:br/>
        <w:t xml:space="preserve">• p-values for proportionality tests are all &gt; </w:t>
      </w:r>
      <w:r w:rsidRPr="005B1542">
        <w:rPr>
          <w:rFonts w:cstheme="minorHAnsi"/>
          <w:b/>
          <w:bCs/>
          <w:sz w:val="24"/>
          <w:szCs w:val="24"/>
        </w:rPr>
        <w:t>0.05</w:t>
      </w:r>
      <w:r w:rsidRPr="005B1542">
        <w:rPr>
          <w:rFonts w:cstheme="minorHAnsi"/>
          <w:sz w:val="24"/>
          <w:szCs w:val="24"/>
        </w:rPr>
        <w:t>.</w:t>
      </w:r>
    </w:p>
    <w:p w14:paraId="353E0586" w14:textId="77777777" w:rsidR="00402F75" w:rsidRPr="005B1542" w:rsidRDefault="00402F75" w:rsidP="00402F75">
      <w:pPr>
        <w:rPr>
          <w:rFonts w:cstheme="minorHAnsi"/>
          <w:b/>
          <w:bCs/>
          <w:sz w:val="24"/>
          <w:szCs w:val="24"/>
        </w:rPr>
      </w:pPr>
      <w:r w:rsidRPr="005B1542">
        <w:rPr>
          <w:rFonts w:cstheme="minorHAnsi"/>
          <w:b/>
          <w:bCs/>
          <w:sz w:val="24"/>
          <w:szCs w:val="24"/>
        </w:rPr>
        <w:t>Interpretation</w:t>
      </w:r>
    </w:p>
    <w:p w14:paraId="2766A3B9" w14:textId="77777777" w:rsidR="00402F75" w:rsidRPr="005B1542" w:rsidRDefault="00402F75" w:rsidP="00402F75">
      <w:pPr>
        <w:rPr>
          <w:rFonts w:cstheme="minorHAnsi"/>
          <w:sz w:val="24"/>
          <w:szCs w:val="24"/>
        </w:rPr>
      </w:pPr>
      <w:r w:rsidRPr="005B1542">
        <w:rPr>
          <w:rFonts w:cstheme="minorHAnsi"/>
          <w:sz w:val="24"/>
          <w:szCs w:val="24"/>
        </w:rPr>
        <w:t xml:space="preserve">The Cox model is </w:t>
      </w:r>
      <w:r w:rsidRPr="005B1542">
        <w:rPr>
          <w:rFonts w:cstheme="minorHAnsi"/>
          <w:b/>
          <w:bCs/>
          <w:sz w:val="24"/>
          <w:szCs w:val="24"/>
        </w:rPr>
        <w:t>valid</w:t>
      </w:r>
      <w:r w:rsidRPr="005B1542">
        <w:rPr>
          <w:rFonts w:cstheme="minorHAnsi"/>
          <w:sz w:val="24"/>
          <w:szCs w:val="24"/>
        </w:rPr>
        <w:t xml:space="preserve"> because the hazard ratios don’t change over time.</w:t>
      </w:r>
      <w:r w:rsidRPr="005B1542">
        <w:rPr>
          <w:rFonts w:cstheme="minorHAnsi"/>
          <w:sz w:val="24"/>
          <w:szCs w:val="24"/>
        </w:rPr>
        <w:br/>
        <w:t xml:space="preserve">Even though predictors are not significant, the model structure is </w:t>
      </w:r>
      <w:r w:rsidRPr="005B1542">
        <w:rPr>
          <w:rFonts w:cstheme="minorHAnsi"/>
          <w:b/>
          <w:bCs/>
          <w:sz w:val="24"/>
          <w:szCs w:val="24"/>
        </w:rPr>
        <w:t>correct</w:t>
      </w:r>
      <w:r w:rsidRPr="005B1542">
        <w:rPr>
          <w:rFonts w:cstheme="minorHAnsi"/>
          <w:sz w:val="24"/>
          <w:szCs w:val="24"/>
        </w:rPr>
        <w:t xml:space="preserve"> and mathematically sound.</w:t>
      </w:r>
    </w:p>
    <w:p w14:paraId="38172F29" w14:textId="5C51BC92" w:rsidR="002F5932" w:rsidRPr="005B1542" w:rsidRDefault="002F5932" w:rsidP="00402F75">
      <w:pPr>
        <w:rPr>
          <w:noProof/>
          <w:sz w:val="20"/>
          <w:szCs w:val="24"/>
        </w:rPr>
      </w:pPr>
      <w:r w:rsidRPr="005B1542">
        <w:rPr>
          <w:noProof/>
          <w:sz w:val="20"/>
          <w:szCs w:val="24"/>
        </w:rPr>
        <w:drawing>
          <wp:inline distT="0" distB="0" distL="0" distR="0" wp14:anchorId="6402D60D" wp14:editId="66500DB2">
            <wp:extent cx="3236724" cy="2445327"/>
            <wp:effectExtent l="19050" t="19050" r="20955" b="12700"/>
            <wp:docPr id="18761348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7519" cy="2468592"/>
                    </a:xfrm>
                    <a:prstGeom prst="rect">
                      <a:avLst/>
                    </a:prstGeom>
                    <a:noFill/>
                    <a:ln>
                      <a:solidFill>
                        <a:schemeClr val="tx1"/>
                      </a:solidFill>
                    </a:ln>
                  </pic:spPr>
                </pic:pic>
              </a:graphicData>
            </a:graphic>
          </wp:inline>
        </w:drawing>
      </w:r>
      <w:r w:rsidRPr="005B1542">
        <w:rPr>
          <w:noProof/>
          <w:sz w:val="20"/>
          <w:szCs w:val="24"/>
        </w:rPr>
        <w:drawing>
          <wp:inline distT="0" distB="0" distL="0" distR="0" wp14:anchorId="46BC2779" wp14:editId="7937797F">
            <wp:extent cx="3186545" cy="2440298"/>
            <wp:effectExtent l="19050" t="19050" r="13970" b="17780"/>
            <wp:docPr id="10818936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20629" cy="2466400"/>
                    </a:xfrm>
                    <a:prstGeom prst="rect">
                      <a:avLst/>
                    </a:prstGeom>
                    <a:noFill/>
                    <a:ln>
                      <a:solidFill>
                        <a:schemeClr val="tx1"/>
                      </a:solidFill>
                    </a:ln>
                  </pic:spPr>
                </pic:pic>
              </a:graphicData>
            </a:graphic>
          </wp:inline>
        </w:drawing>
      </w:r>
    </w:p>
    <w:p w14:paraId="27630196" w14:textId="1F97C036" w:rsidR="002F5932" w:rsidRPr="005B1542" w:rsidRDefault="002F5932" w:rsidP="002F5932">
      <w:pPr>
        <w:tabs>
          <w:tab w:val="left" w:pos="3295"/>
        </w:tabs>
        <w:rPr>
          <w:rFonts w:cstheme="minorHAnsi"/>
          <w:sz w:val="24"/>
          <w:szCs w:val="24"/>
        </w:rPr>
      </w:pPr>
      <w:r w:rsidRPr="005B1542">
        <w:rPr>
          <w:noProof/>
          <w:sz w:val="20"/>
          <w:szCs w:val="24"/>
        </w:rPr>
        <w:drawing>
          <wp:inline distT="0" distB="0" distL="0" distR="0" wp14:anchorId="04C3A260" wp14:editId="0F57A9F2">
            <wp:extent cx="3188277" cy="2437054"/>
            <wp:effectExtent l="19050" t="19050" r="12700" b="20955"/>
            <wp:docPr id="14989147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14707" cy="2457257"/>
                    </a:xfrm>
                    <a:prstGeom prst="rect">
                      <a:avLst/>
                    </a:prstGeom>
                    <a:noFill/>
                    <a:ln>
                      <a:solidFill>
                        <a:schemeClr val="tx1"/>
                      </a:solidFill>
                    </a:ln>
                  </pic:spPr>
                </pic:pic>
              </a:graphicData>
            </a:graphic>
          </wp:inline>
        </w:drawing>
      </w:r>
      <w:r w:rsidRPr="005B1542">
        <w:rPr>
          <w:noProof/>
          <w:sz w:val="20"/>
          <w:szCs w:val="24"/>
        </w:rPr>
        <w:drawing>
          <wp:inline distT="0" distB="0" distL="0" distR="0" wp14:anchorId="1BB59E80" wp14:editId="19B6A7FF">
            <wp:extent cx="3260547" cy="2438400"/>
            <wp:effectExtent l="19050" t="19050" r="16510" b="19050"/>
            <wp:docPr id="10867778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68610" cy="2444430"/>
                    </a:xfrm>
                    <a:prstGeom prst="rect">
                      <a:avLst/>
                    </a:prstGeom>
                    <a:noFill/>
                    <a:ln>
                      <a:solidFill>
                        <a:schemeClr val="tx1"/>
                      </a:solidFill>
                    </a:ln>
                  </pic:spPr>
                </pic:pic>
              </a:graphicData>
            </a:graphic>
          </wp:inline>
        </w:drawing>
      </w:r>
    </w:p>
    <w:p w14:paraId="34382DF8" w14:textId="7627445D" w:rsidR="00CD505C" w:rsidRPr="005B1542" w:rsidRDefault="002F5932" w:rsidP="00402F75">
      <w:pPr>
        <w:rPr>
          <w:rFonts w:cstheme="minorHAnsi"/>
          <w:sz w:val="24"/>
          <w:szCs w:val="24"/>
        </w:rPr>
      </w:pPr>
      <w:r w:rsidRPr="005B1542">
        <w:rPr>
          <w:noProof/>
          <w:sz w:val="20"/>
          <w:szCs w:val="24"/>
        </w:rPr>
        <w:lastRenderedPageBreak/>
        <w:drawing>
          <wp:inline distT="0" distB="0" distL="0" distR="0" wp14:anchorId="4E58016D" wp14:editId="75058085">
            <wp:extent cx="3071349" cy="2339167"/>
            <wp:effectExtent l="19050" t="19050" r="15240" b="23495"/>
            <wp:docPr id="2435757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1800" cy="2347127"/>
                    </a:xfrm>
                    <a:prstGeom prst="rect">
                      <a:avLst/>
                    </a:prstGeom>
                    <a:noFill/>
                    <a:ln>
                      <a:solidFill>
                        <a:schemeClr val="tx1"/>
                      </a:solidFill>
                    </a:ln>
                  </pic:spPr>
                </pic:pic>
              </a:graphicData>
            </a:graphic>
          </wp:inline>
        </w:drawing>
      </w:r>
      <w:r w:rsidRPr="005B1542">
        <w:rPr>
          <w:noProof/>
          <w:sz w:val="20"/>
          <w:szCs w:val="24"/>
        </w:rPr>
        <w:drawing>
          <wp:inline distT="0" distB="0" distL="0" distR="0" wp14:anchorId="7E8D4150" wp14:editId="46826100">
            <wp:extent cx="3026379" cy="2345979"/>
            <wp:effectExtent l="19050" t="19050" r="22225" b="16510"/>
            <wp:docPr id="20331388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3211" cy="2359027"/>
                    </a:xfrm>
                    <a:prstGeom prst="rect">
                      <a:avLst/>
                    </a:prstGeom>
                    <a:noFill/>
                    <a:ln>
                      <a:solidFill>
                        <a:schemeClr val="tx1"/>
                      </a:solidFill>
                    </a:ln>
                  </pic:spPr>
                </pic:pic>
              </a:graphicData>
            </a:graphic>
          </wp:inline>
        </w:drawing>
      </w:r>
    </w:p>
    <w:p w14:paraId="2760C838" w14:textId="33D69B34" w:rsidR="00CD505C" w:rsidRPr="002E737D" w:rsidRDefault="00CD505C" w:rsidP="00CD505C">
      <w:pPr>
        <w:rPr>
          <w:rFonts w:cstheme="minorHAnsi"/>
          <w:sz w:val="32"/>
          <w:szCs w:val="32"/>
        </w:rPr>
      </w:pPr>
    </w:p>
    <w:p w14:paraId="319E0FD6" w14:textId="5F6083C9" w:rsidR="002F5932" w:rsidRPr="00ED6CBD" w:rsidRDefault="002F5932" w:rsidP="002F5932">
      <w:pPr>
        <w:rPr>
          <w:rFonts w:cstheme="minorHAnsi"/>
          <w:b/>
          <w:bCs/>
          <w:color w:val="1F3864" w:themeColor="accent1" w:themeShade="80"/>
          <w:sz w:val="36"/>
          <w:szCs w:val="36"/>
        </w:rPr>
      </w:pPr>
      <w:r w:rsidRPr="00ED6CBD">
        <w:rPr>
          <w:rFonts w:cstheme="minorHAnsi"/>
          <w:b/>
          <w:bCs/>
          <w:color w:val="1F3864" w:themeColor="accent1" w:themeShade="80"/>
          <w:sz w:val="36"/>
          <w:szCs w:val="36"/>
        </w:rPr>
        <w:t>8</w:t>
      </w:r>
      <w:r w:rsidR="00ED6CBD">
        <w:rPr>
          <w:rFonts w:cstheme="minorHAnsi"/>
          <w:b/>
          <w:bCs/>
          <w:color w:val="1F3864" w:themeColor="accent1" w:themeShade="80"/>
          <w:sz w:val="36"/>
          <w:szCs w:val="36"/>
        </w:rPr>
        <w:t xml:space="preserve"> - </w:t>
      </w:r>
      <w:r w:rsidRPr="00ED6CBD">
        <w:rPr>
          <w:rFonts w:cstheme="minorHAnsi"/>
          <w:b/>
          <w:bCs/>
          <w:color w:val="1F3864" w:themeColor="accent1" w:themeShade="80"/>
          <w:sz w:val="36"/>
          <w:szCs w:val="36"/>
        </w:rPr>
        <w:t>PH Assumption Plots (Age, X ray, Culture, APACHE, TLC, Microbial load)</w:t>
      </w:r>
    </w:p>
    <w:p w14:paraId="17D2567E" w14:textId="77777777" w:rsidR="002F5932" w:rsidRPr="005B1542" w:rsidRDefault="002F5932" w:rsidP="002F5932">
      <w:pPr>
        <w:rPr>
          <w:rFonts w:cstheme="minorHAnsi"/>
          <w:sz w:val="24"/>
          <w:szCs w:val="24"/>
        </w:rPr>
      </w:pPr>
      <w:r w:rsidRPr="005B1542">
        <w:rPr>
          <w:rFonts w:cstheme="minorHAnsi"/>
          <w:sz w:val="24"/>
          <w:szCs w:val="24"/>
        </w:rPr>
        <w:t xml:space="preserve">The Schoenfeld residual plots show </w:t>
      </w:r>
      <w:r w:rsidRPr="005B1542">
        <w:rPr>
          <w:rFonts w:cstheme="minorHAnsi"/>
          <w:b/>
          <w:bCs/>
          <w:sz w:val="24"/>
          <w:szCs w:val="24"/>
        </w:rPr>
        <w:t>no strong upward or downward trend with time</w:t>
      </w:r>
      <w:r w:rsidRPr="005B1542">
        <w:rPr>
          <w:rFonts w:cstheme="minorHAnsi"/>
          <w:sz w:val="24"/>
          <w:szCs w:val="24"/>
        </w:rPr>
        <w:t>, which satisfies the proportional hazards assumption.</w:t>
      </w:r>
      <w:r w:rsidRPr="005B1542">
        <w:rPr>
          <w:rFonts w:cstheme="minorHAnsi"/>
          <w:sz w:val="24"/>
          <w:szCs w:val="24"/>
        </w:rPr>
        <w:br/>
        <w:t xml:space="preserve">Global test p values are all </w:t>
      </w:r>
      <w:r w:rsidRPr="005B1542">
        <w:rPr>
          <w:rFonts w:cstheme="minorHAnsi"/>
          <w:b/>
          <w:bCs/>
          <w:sz w:val="24"/>
          <w:szCs w:val="24"/>
        </w:rPr>
        <w:t>&gt; 0.05</w:t>
      </w:r>
      <w:r w:rsidRPr="005B1542">
        <w:rPr>
          <w:rFonts w:cstheme="minorHAnsi"/>
          <w:sz w:val="24"/>
          <w:szCs w:val="24"/>
        </w:rPr>
        <w:t>, indicating the Cox model assumptions are not violated.</w:t>
      </w:r>
      <w:r w:rsidRPr="005B1542">
        <w:rPr>
          <w:rFonts w:cstheme="minorHAnsi"/>
          <w:sz w:val="24"/>
          <w:szCs w:val="24"/>
        </w:rPr>
        <w:br/>
        <w:t>Confidence bands cross the zero line repeatedly, showing randomness instead of systematic drift.</w:t>
      </w:r>
      <w:r w:rsidRPr="005B1542">
        <w:rPr>
          <w:rFonts w:cstheme="minorHAnsi"/>
          <w:sz w:val="24"/>
          <w:szCs w:val="24"/>
        </w:rPr>
        <w:br/>
        <w:t>No predictor shows time dependent hazard behaviour.</w:t>
      </w:r>
      <w:r w:rsidRPr="005B1542">
        <w:rPr>
          <w:rFonts w:cstheme="minorHAnsi"/>
          <w:sz w:val="24"/>
          <w:szCs w:val="24"/>
        </w:rPr>
        <w:br/>
        <w:t xml:space="preserve">Clinically this means </w:t>
      </w:r>
      <w:r w:rsidRPr="005B1542">
        <w:rPr>
          <w:rFonts w:cstheme="minorHAnsi"/>
          <w:b/>
          <w:bCs/>
          <w:sz w:val="24"/>
          <w:szCs w:val="24"/>
        </w:rPr>
        <w:t>Cox model results can be trusted without adjustment</w:t>
      </w:r>
      <w:r w:rsidRPr="005B1542">
        <w:rPr>
          <w:rFonts w:cstheme="minorHAnsi"/>
          <w:sz w:val="24"/>
          <w:szCs w:val="24"/>
        </w:rPr>
        <w:t>.</w:t>
      </w:r>
    </w:p>
    <w:p w14:paraId="39DEC0FA" w14:textId="77777777" w:rsidR="002F5932" w:rsidRPr="00ED6CBD" w:rsidRDefault="002F5932" w:rsidP="00CD505C">
      <w:pPr>
        <w:rPr>
          <w:rFonts w:cstheme="minorHAnsi"/>
          <w:color w:val="1F3864" w:themeColor="accent1" w:themeShade="80"/>
          <w:sz w:val="24"/>
          <w:szCs w:val="24"/>
        </w:rPr>
      </w:pPr>
    </w:p>
    <w:p w14:paraId="46EDDE17" w14:textId="6C9A55D5" w:rsidR="00CD505C" w:rsidRPr="00ED6CBD" w:rsidRDefault="00C10838" w:rsidP="00CD505C">
      <w:pPr>
        <w:rPr>
          <w:rFonts w:cstheme="minorHAnsi"/>
          <w:b/>
          <w:bCs/>
          <w:color w:val="1F3864" w:themeColor="accent1" w:themeShade="80"/>
          <w:sz w:val="36"/>
          <w:szCs w:val="36"/>
        </w:rPr>
      </w:pPr>
      <w:r w:rsidRPr="00ED6CBD">
        <w:rPr>
          <w:rFonts w:cstheme="minorHAnsi"/>
          <w:b/>
          <w:bCs/>
          <w:color w:val="1F3864" w:themeColor="accent1" w:themeShade="80"/>
          <w:sz w:val="36"/>
          <w:szCs w:val="36"/>
        </w:rPr>
        <w:t>9</w:t>
      </w:r>
      <w:r w:rsidR="00ED6CBD">
        <w:rPr>
          <w:rFonts w:cstheme="minorHAnsi"/>
          <w:b/>
          <w:bCs/>
          <w:color w:val="1F3864" w:themeColor="accent1" w:themeShade="80"/>
          <w:sz w:val="36"/>
          <w:szCs w:val="36"/>
        </w:rPr>
        <w:t xml:space="preserve"> - </w:t>
      </w:r>
      <w:r w:rsidR="00CD505C" w:rsidRPr="00ED6CBD">
        <w:rPr>
          <w:rFonts w:cstheme="minorHAnsi"/>
          <w:b/>
          <w:bCs/>
          <w:color w:val="1F3864" w:themeColor="accent1" w:themeShade="80"/>
          <w:sz w:val="36"/>
          <w:szCs w:val="36"/>
        </w:rPr>
        <w:t>Nelson–Aalen Cumulative Hazard (Overall)</w:t>
      </w:r>
    </w:p>
    <w:p w14:paraId="4BEB4E96" w14:textId="77777777" w:rsidR="00CD505C" w:rsidRPr="005B1542" w:rsidRDefault="00CD505C" w:rsidP="00CD505C">
      <w:pPr>
        <w:rPr>
          <w:rFonts w:cstheme="minorHAnsi"/>
          <w:sz w:val="24"/>
          <w:szCs w:val="24"/>
        </w:rPr>
      </w:pPr>
      <w:r w:rsidRPr="005B1542">
        <w:rPr>
          <w:rFonts w:cstheme="minorHAnsi"/>
          <w:sz w:val="24"/>
          <w:szCs w:val="24"/>
        </w:rPr>
        <w:t xml:space="preserve">The cumulative hazard rises slowly over time and remains </w:t>
      </w:r>
      <w:r w:rsidRPr="005B1542">
        <w:rPr>
          <w:rFonts w:cstheme="minorHAnsi"/>
          <w:b/>
          <w:bCs/>
          <w:sz w:val="24"/>
          <w:szCs w:val="24"/>
        </w:rPr>
        <w:t>well below 0.10</w:t>
      </w:r>
      <w:r w:rsidRPr="005B1542">
        <w:rPr>
          <w:rFonts w:cstheme="minorHAnsi"/>
          <w:sz w:val="24"/>
          <w:szCs w:val="24"/>
        </w:rPr>
        <w:t>, reflecting low VAP incidence.</w:t>
      </w:r>
      <w:r w:rsidRPr="005B1542">
        <w:rPr>
          <w:rFonts w:cstheme="minorHAnsi"/>
          <w:sz w:val="24"/>
          <w:szCs w:val="24"/>
        </w:rPr>
        <w:br/>
        <w:t>The curve increases in very small steps corresponding to few event times.</w:t>
      </w:r>
      <w:r w:rsidRPr="005B1542">
        <w:rPr>
          <w:rFonts w:cstheme="minorHAnsi"/>
          <w:sz w:val="24"/>
          <w:szCs w:val="24"/>
        </w:rPr>
        <w:br/>
        <w:t>This matches your event count (very few total VAP cases recorded).</w:t>
      </w:r>
      <w:r w:rsidRPr="005B1542">
        <w:rPr>
          <w:rFonts w:cstheme="minorHAnsi"/>
          <w:sz w:val="24"/>
          <w:szCs w:val="24"/>
        </w:rPr>
        <w:br/>
        <w:t>The overall shape shows no sharp jump, meaning events were sparse and spread out.</w:t>
      </w:r>
      <w:r w:rsidRPr="005B1542">
        <w:rPr>
          <w:rFonts w:cstheme="minorHAnsi"/>
          <w:sz w:val="24"/>
          <w:szCs w:val="24"/>
        </w:rPr>
        <w:br/>
        <w:t xml:space="preserve">Clinically it suggests VAP was </w:t>
      </w:r>
      <w:r w:rsidRPr="005B1542">
        <w:rPr>
          <w:rFonts w:cstheme="minorHAnsi"/>
          <w:b/>
          <w:bCs/>
          <w:sz w:val="24"/>
          <w:szCs w:val="24"/>
        </w:rPr>
        <w:t>infrequent throughout the observation period</w:t>
      </w:r>
      <w:r w:rsidRPr="005B1542">
        <w:rPr>
          <w:rFonts w:cstheme="minorHAnsi"/>
          <w:sz w:val="24"/>
          <w:szCs w:val="24"/>
        </w:rPr>
        <w:t>.</w:t>
      </w:r>
    </w:p>
    <w:p w14:paraId="01BEA228" w14:textId="7B20BF9B" w:rsidR="00CD505C" w:rsidRPr="005B1542" w:rsidRDefault="002F5932" w:rsidP="00CD505C">
      <w:pPr>
        <w:rPr>
          <w:rFonts w:cstheme="minorHAnsi"/>
          <w:sz w:val="24"/>
          <w:szCs w:val="24"/>
        </w:rPr>
      </w:pPr>
      <w:r w:rsidRPr="005B1542">
        <w:rPr>
          <w:rFonts w:cstheme="minorHAnsi"/>
          <w:noProof/>
          <w:sz w:val="24"/>
          <w:szCs w:val="24"/>
        </w:rPr>
        <w:lastRenderedPageBreak/>
        <w:drawing>
          <wp:inline distT="0" distB="0" distL="0" distR="0" wp14:anchorId="5C4A96C5" wp14:editId="531792A4">
            <wp:extent cx="6151418" cy="3769370"/>
            <wp:effectExtent l="19050" t="19050" r="20955" b="21590"/>
            <wp:docPr id="3957258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3483" cy="3770635"/>
                    </a:xfrm>
                    <a:prstGeom prst="rect">
                      <a:avLst/>
                    </a:prstGeom>
                    <a:noFill/>
                    <a:ln>
                      <a:solidFill>
                        <a:schemeClr val="tx1"/>
                      </a:solidFill>
                    </a:ln>
                  </pic:spPr>
                </pic:pic>
              </a:graphicData>
            </a:graphic>
          </wp:inline>
        </w:drawing>
      </w:r>
    </w:p>
    <w:p w14:paraId="095F9C92" w14:textId="5DF0FDE6" w:rsidR="00CD505C" w:rsidRPr="002E737D" w:rsidRDefault="004457AA" w:rsidP="00CD505C">
      <w:pPr>
        <w:rPr>
          <w:rFonts w:cstheme="minorHAnsi"/>
          <w:b/>
          <w:bCs/>
          <w:sz w:val="36"/>
          <w:szCs w:val="36"/>
        </w:rPr>
      </w:pPr>
      <w:r w:rsidRPr="00ED6CBD">
        <w:rPr>
          <w:rFonts w:cstheme="minorHAnsi"/>
          <w:b/>
          <w:bCs/>
          <w:color w:val="1F3864" w:themeColor="accent1" w:themeShade="80"/>
          <w:sz w:val="36"/>
          <w:szCs w:val="36"/>
        </w:rPr>
        <w:t>10</w:t>
      </w:r>
      <w:r w:rsidR="00ED6CBD">
        <w:rPr>
          <w:rFonts w:cstheme="minorHAnsi"/>
          <w:b/>
          <w:bCs/>
          <w:color w:val="1F3864" w:themeColor="accent1" w:themeShade="80"/>
          <w:sz w:val="36"/>
          <w:szCs w:val="36"/>
        </w:rPr>
        <w:t xml:space="preserve"> -</w:t>
      </w:r>
      <w:r w:rsidR="00CD505C" w:rsidRPr="00ED6CBD">
        <w:rPr>
          <w:rFonts w:cstheme="minorHAnsi"/>
          <w:b/>
          <w:bCs/>
          <w:color w:val="1F3864" w:themeColor="accent1" w:themeShade="80"/>
          <w:sz w:val="36"/>
          <w:szCs w:val="36"/>
        </w:rPr>
        <w:t xml:space="preserve"> Event Distribution Plot</w:t>
      </w:r>
    </w:p>
    <w:p w14:paraId="6E7E7546" w14:textId="77777777" w:rsidR="00CD505C" w:rsidRPr="005B1542" w:rsidRDefault="00CD505C" w:rsidP="00CD505C">
      <w:pPr>
        <w:rPr>
          <w:rFonts w:cstheme="minorHAnsi"/>
          <w:sz w:val="24"/>
          <w:szCs w:val="24"/>
        </w:rPr>
      </w:pPr>
      <w:r w:rsidRPr="005B1542">
        <w:rPr>
          <w:rFonts w:cstheme="minorHAnsi"/>
          <w:sz w:val="24"/>
          <w:szCs w:val="24"/>
        </w:rPr>
        <w:t xml:space="preserve">Most patients are </w:t>
      </w:r>
      <w:r w:rsidRPr="005B1542">
        <w:rPr>
          <w:rFonts w:cstheme="minorHAnsi"/>
          <w:b/>
          <w:bCs/>
          <w:sz w:val="24"/>
          <w:szCs w:val="24"/>
        </w:rPr>
        <w:t>censored</w:t>
      </w:r>
      <w:r w:rsidRPr="005B1542">
        <w:rPr>
          <w:rFonts w:cstheme="minorHAnsi"/>
          <w:sz w:val="24"/>
          <w:szCs w:val="24"/>
        </w:rPr>
        <w:t xml:space="preserve"> (discharged or LAMA without VAP), and only a small number experienced the event.</w:t>
      </w:r>
      <w:r w:rsidRPr="005B1542">
        <w:rPr>
          <w:rFonts w:cstheme="minorHAnsi"/>
          <w:sz w:val="24"/>
          <w:szCs w:val="24"/>
        </w:rPr>
        <w:br/>
        <w:t xml:space="preserve">The event count is </w:t>
      </w:r>
      <w:r w:rsidRPr="005B1542">
        <w:rPr>
          <w:rFonts w:cstheme="minorHAnsi"/>
          <w:b/>
          <w:bCs/>
          <w:sz w:val="24"/>
          <w:szCs w:val="24"/>
        </w:rPr>
        <w:t>9 total</w:t>
      </w:r>
      <w:r w:rsidRPr="005B1542">
        <w:rPr>
          <w:rFonts w:cstheme="minorHAnsi"/>
          <w:sz w:val="24"/>
          <w:szCs w:val="24"/>
        </w:rPr>
        <w:t xml:space="preserve"> across the whole dataset, explaining why KM curves change very little.</w:t>
      </w:r>
      <w:r w:rsidRPr="005B1542">
        <w:rPr>
          <w:rFonts w:cstheme="minorHAnsi"/>
          <w:sz w:val="24"/>
          <w:szCs w:val="24"/>
        </w:rPr>
        <w:br/>
        <w:t>The censored count is significantly higher, showing that outcome observation time ended before many patients experienced VAP.</w:t>
      </w:r>
      <w:r w:rsidRPr="005B1542">
        <w:rPr>
          <w:rFonts w:cstheme="minorHAnsi"/>
          <w:sz w:val="24"/>
          <w:szCs w:val="24"/>
        </w:rPr>
        <w:br/>
        <w:t xml:space="preserve">This high censoring results in </w:t>
      </w:r>
      <w:r w:rsidRPr="005B1542">
        <w:rPr>
          <w:rFonts w:cstheme="minorHAnsi"/>
          <w:b/>
          <w:bCs/>
          <w:sz w:val="24"/>
          <w:szCs w:val="24"/>
        </w:rPr>
        <w:t>greater KM stability but lower power</w:t>
      </w:r>
      <w:r w:rsidRPr="005B1542">
        <w:rPr>
          <w:rFonts w:cstheme="minorHAnsi"/>
          <w:sz w:val="24"/>
          <w:szCs w:val="24"/>
        </w:rPr>
        <w:t xml:space="preserve"> for comparisons.</w:t>
      </w:r>
      <w:r w:rsidRPr="005B1542">
        <w:rPr>
          <w:rFonts w:cstheme="minorHAnsi"/>
          <w:sz w:val="24"/>
          <w:szCs w:val="24"/>
        </w:rPr>
        <w:br/>
        <w:t xml:space="preserve">Clinically it reflects that </w:t>
      </w:r>
      <w:r w:rsidRPr="005B1542">
        <w:rPr>
          <w:rFonts w:cstheme="minorHAnsi"/>
          <w:b/>
          <w:bCs/>
          <w:sz w:val="24"/>
          <w:szCs w:val="24"/>
        </w:rPr>
        <w:t>VAP was rare in both arms</w:t>
      </w:r>
      <w:r w:rsidRPr="005B1542">
        <w:rPr>
          <w:rFonts w:cstheme="minorHAnsi"/>
          <w:sz w:val="24"/>
          <w:szCs w:val="24"/>
        </w:rPr>
        <w:t>.</w:t>
      </w:r>
    </w:p>
    <w:p w14:paraId="0465E0C7" w14:textId="74FC601A" w:rsidR="00CD505C" w:rsidRPr="005B1542" w:rsidRDefault="002E737D" w:rsidP="00CD505C">
      <w:pPr>
        <w:rPr>
          <w:rFonts w:cstheme="minorHAnsi"/>
          <w:sz w:val="28"/>
        </w:rPr>
      </w:pPr>
      <w:r w:rsidRPr="005B1542">
        <w:rPr>
          <w:rFonts w:cstheme="minorHAnsi"/>
          <w:noProof/>
          <w:sz w:val="24"/>
          <w:szCs w:val="24"/>
        </w:rPr>
        <w:drawing>
          <wp:anchor distT="0" distB="0" distL="114300" distR="114300" simplePos="0" relativeHeight="251665408" behindDoc="0" locked="0" layoutInCell="1" allowOverlap="1" wp14:anchorId="3C6B6691" wp14:editId="7EB25011">
            <wp:simplePos x="0" y="0"/>
            <wp:positionH relativeFrom="margin">
              <wp:posOffset>-97790</wp:posOffset>
            </wp:positionH>
            <wp:positionV relativeFrom="margin">
              <wp:posOffset>6033135</wp:posOffset>
            </wp:positionV>
            <wp:extent cx="6227445" cy="3747135"/>
            <wp:effectExtent l="0" t="0" r="1905" b="5715"/>
            <wp:wrapSquare wrapText="bothSides"/>
            <wp:docPr id="16086828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27445" cy="3747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B8270C" w14:textId="6F679CEF" w:rsidR="00CD505C" w:rsidRPr="005B1542" w:rsidRDefault="00CD505C" w:rsidP="00CD505C">
      <w:pPr>
        <w:rPr>
          <w:rFonts w:cstheme="minorHAnsi"/>
          <w:vanish/>
          <w:sz w:val="24"/>
          <w:szCs w:val="24"/>
        </w:rPr>
      </w:pPr>
      <w:r w:rsidRPr="005B1542">
        <w:rPr>
          <w:rFonts w:cstheme="minorHAnsi"/>
          <w:vanish/>
          <w:sz w:val="24"/>
          <w:szCs w:val="24"/>
        </w:rPr>
        <w:t>Top of Form</w:t>
      </w:r>
    </w:p>
    <w:p w14:paraId="58BED77E" w14:textId="77777777" w:rsidR="00CD505C" w:rsidRPr="005B1542" w:rsidRDefault="00CD505C" w:rsidP="00CD505C">
      <w:pPr>
        <w:rPr>
          <w:rFonts w:cstheme="minorHAnsi"/>
          <w:vanish/>
          <w:sz w:val="24"/>
          <w:szCs w:val="24"/>
        </w:rPr>
      </w:pPr>
      <w:r w:rsidRPr="005B1542">
        <w:rPr>
          <w:rFonts w:cstheme="minorHAnsi"/>
          <w:vanish/>
          <w:sz w:val="24"/>
          <w:szCs w:val="24"/>
        </w:rPr>
        <w:t>Bottom of Form</w:t>
      </w:r>
    </w:p>
    <w:p w14:paraId="0232ECB2" w14:textId="56A77C06" w:rsidR="00402F75" w:rsidRPr="005B1542" w:rsidRDefault="00402F75" w:rsidP="00402F75">
      <w:pPr>
        <w:rPr>
          <w:rFonts w:cstheme="minorHAnsi"/>
          <w:sz w:val="24"/>
          <w:szCs w:val="24"/>
        </w:rPr>
      </w:pPr>
    </w:p>
    <w:p w14:paraId="76AF1CA9" w14:textId="71382786" w:rsidR="00402F75" w:rsidRPr="00ED6CBD" w:rsidRDefault="00ED6CBD" w:rsidP="00402F75">
      <w:pPr>
        <w:rPr>
          <w:rFonts w:cstheme="minorHAnsi"/>
          <w:b/>
          <w:bCs/>
          <w:color w:val="1F3864" w:themeColor="accent1" w:themeShade="80"/>
          <w:sz w:val="36"/>
          <w:szCs w:val="36"/>
        </w:rPr>
      </w:pPr>
      <w:r w:rsidRPr="00ED6CBD">
        <w:rPr>
          <w:rFonts w:cstheme="minorHAnsi"/>
          <w:b/>
          <w:bCs/>
          <w:color w:val="1F3864" w:themeColor="accent1" w:themeShade="80"/>
          <w:sz w:val="36"/>
          <w:szCs w:val="36"/>
        </w:rPr>
        <w:lastRenderedPageBreak/>
        <w:t xml:space="preserve">Overall discussion </w:t>
      </w:r>
    </w:p>
    <w:p w14:paraId="36EB81D9" w14:textId="6BA8FE92" w:rsidR="00402F75" w:rsidRPr="005B1542" w:rsidRDefault="00402F75" w:rsidP="00402F75">
      <w:pPr>
        <w:rPr>
          <w:rFonts w:cstheme="minorHAnsi"/>
          <w:sz w:val="24"/>
          <w:szCs w:val="24"/>
        </w:rPr>
      </w:pPr>
      <w:r w:rsidRPr="005B1542">
        <w:rPr>
          <w:rFonts w:cstheme="minorHAnsi"/>
          <w:sz w:val="24"/>
          <w:szCs w:val="24"/>
        </w:rPr>
        <w:t>survival analysis shows a consistent pattern across all graphs:</w:t>
      </w:r>
    </w:p>
    <w:p w14:paraId="03E13562" w14:textId="77777777" w:rsidR="00402F75" w:rsidRPr="005B1542" w:rsidRDefault="00402F75" w:rsidP="00402F75">
      <w:pPr>
        <w:rPr>
          <w:rFonts w:cstheme="minorHAnsi"/>
          <w:sz w:val="24"/>
          <w:szCs w:val="24"/>
        </w:rPr>
      </w:pPr>
      <w:r w:rsidRPr="005B1542">
        <w:rPr>
          <w:rFonts w:cstheme="minorHAnsi"/>
          <w:sz w:val="24"/>
          <w:szCs w:val="24"/>
        </w:rPr>
        <w:t xml:space="preserve">• VAP incidence was </w:t>
      </w:r>
      <w:r w:rsidRPr="005B1542">
        <w:rPr>
          <w:rFonts w:cstheme="minorHAnsi"/>
          <w:b/>
          <w:bCs/>
          <w:sz w:val="24"/>
          <w:szCs w:val="24"/>
        </w:rPr>
        <w:t>very low (7 percent)</w:t>
      </w:r>
      <w:r w:rsidRPr="005B1542">
        <w:rPr>
          <w:rFonts w:cstheme="minorHAnsi"/>
          <w:sz w:val="24"/>
          <w:szCs w:val="24"/>
        </w:rPr>
        <w:t>.</w:t>
      </w:r>
      <w:r w:rsidRPr="005B1542">
        <w:rPr>
          <w:rFonts w:cstheme="minorHAnsi"/>
          <w:sz w:val="24"/>
          <w:szCs w:val="24"/>
        </w:rPr>
        <w:br/>
        <w:t xml:space="preserve">• Survival curves for both chlorhexidine concentrations were </w:t>
      </w:r>
      <w:r w:rsidRPr="005B1542">
        <w:rPr>
          <w:rFonts w:cstheme="minorHAnsi"/>
          <w:b/>
          <w:bCs/>
          <w:sz w:val="24"/>
          <w:szCs w:val="24"/>
        </w:rPr>
        <w:t>high</w:t>
      </w:r>
      <w:r w:rsidRPr="005B1542">
        <w:rPr>
          <w:rFonts w:cstheme="minorHAnsi"/>
          <w:sz w:val="24"/>
          <w:szCs w:val="24"/>
        </w:rPr>
        <w:t xml:space="preserve">, staying above </w:t>
      </w:r>
      <w:r w:rsidRPr="005B1542">
        <w:rPr>
          <w:rFonts w:cstheme="minorHAnsi"/>
          <w:b/>
          <w:bCs/>
          <w:sz w:val="24"/>
          <w:szCs w:val="24"/>
        </w:rPr>
        <w:t>90 percent</w:t>
      </w:r>
      <w:r w:rsidRPr="005B1542">
        <w:rPr>
          <w:rFonts w:cstheme="minorHAnsi"/>
          <w:sz w:val="24"/>
          <w:szCs w:val="24"/>
        </w:rPr>
        <w:t xml:space="preserve"> throughout follow-up.</w:t>
      </w:r>
      <w:r w:rsidRPr="005B1542">
        <w:rPr>
          <w:rFonts w:cstheme="minorHAnsi"/>
          <w:sz w:val="24"/>
          <w:szCs w:val="24"/>
        </w:rPr>
        <w:br/>
        <w:t>• Arm 2 (0.2 percent) appeared slightly better visually, but the statistical tests could not confirm this due to tiny event counts.</w:t>
      </w:r>
      <w:r w:rsidRPr="005B1542">
        <w:rPr>
          <w:rFonts w:cstheme="minorHAnsi"/>
          <w:sz w:val="24"/>
          <w:szCs w:val="24"/>
        </w:rPr>
        <w:br/>
        <w:t>• Cox regression did not identify any significant predictors. This is expected because hazard modelling requires larger event numbers for stability.</w:t>
      </w:r>
      <w:r w:rsidRPr="005B1542">
        <w:rPr>
          <w:rFonts w:cstheme="minorHAnsi"/>
          <w:sz w:val="24"/>
          <w:szCs w:val="24"/>
        </w:rPr>
        <w:br/>
        <w:t>• The proportional hazards assumption was satisfied, which means the model was well-behaved mathematically.</w:t>
      </w:r>
      <w:r w:rsidRPr="005B1542">
        <w:rPr>
          <w:rFonts w:cstheme="minorHAnsi"/>
          <w:sz w:val="24"/>
          <w:szCs w:val="24"/>
        </w:rPr>
        <w:br/>
        <w:t xml:space="preserve">• Low cumulative hazard and steep KM plateau confirm </w:t>
      </w:r>
      <w:r w:rsidRPr="005B1542">
        <w:rPr>
          <w:rFonts w:cstheme="minorHAnsi"/>
          <w:b/>
          <w:bCs/>
          <w:sz w:val="24"/>
          <w:szCs w:val="24"/>
        </w:rPr>
        <w:t>excellent VAP prevention outcomes</w:t>
      </w:r>
      <w:r w:rsidRPr="005B1542">
        <w:rPr>
          <w:rFonts w:cstheme="minorHAnsi"/>
          <w:sz w:val="24"/>
          <w:szCs w:val="24"/>
        </w:rPr>
        <w:t>, consistent with the findings from the published study.</w:t>
      </w:r>
    </w:p>
    <w:p w14:paraId="71C99204" w14:textId="77777777" w:rsidR="00402F75" w:rsidRPr="005B1542" w:rsidRDefault="00402F75" w:rsidP="00402F75">
      <w:pPr>
        <w:rPr>
          <w:rFonts w:cstheme="minorHAnsi"/>
          <w:sz w:val="24"/>
          <w:szCs w:val="24"/>
        </w:rPr>
      </w:pPr>
      <w:r w:rsidRPr="005B1542">
        <w:rPr>
          <w:rFonts w:cstheme="minorHAnsi"/>
          <w:sz w:val="24"/>
          <w:szCs w:val="24"/>
        </w:rPr>
        <w:t>In clinical terms, the oral hygiene protocol with chlorhexidine—whether 0.12 percent or 0.2 percent—seems effective at keeping VAP incidence low.</w:t>
      </w:r>
    </w:p>
    <w:p w14:paraId="5CF3A41B" w14:textId="4D3B1C4D" w:rsidR="00402F75" w:rsidRPr="005B1542" w:rsidRDefault="00402F75" w:rsidP="00402F75">
      <w:pPr>
        <w:rPr>
          <w:rFonts w:cstheme="minorHAnsi"/>
          <w:sz w:val="24"/>
          <w:szCs w:val="24"/>
        </w:rPr>
      </w:pPr>
    </w:p>
    <w:p w14:paraId="09EB7501" w14:textId="51CA8149" w:rsidR="00402F75" w:rsidRPr="00ED6CBD" w:rsidRDefault="00ED6CBD" w:rsidP="00402F75">
      <w:pPr>
        <w:rPr>
          <w:rFonts w:cstheme="minorHAnsi"/>
          <w:b/>
          <w:bCs/>
          <w:color w:val="1F3864" w:themeColor="accent1" w:themeShade="80"/>
          <w:sz w:val="36"/>
          <w:szCs w:val="36"/>
        </w:rPr>
      </w:pPr>
      <w:r w:rsidRPr="00ED6CBD">
        <w:rPr>
          <w:rFonts w:cstheme="minorHAnsi"/>
          <w:b/>
          <w:bCs/>
          <w:color w:val="1F3864" w:themeColor="accent1" w:themeShade="80"/>
          <w:sz w:val="36"/>
          <w:szCs w:val="36"/>
        </w:rPr>
        <w:t xml:space="preserve">Conclusion </w:t>
      </w:r>
    </w:p>
    <w:p w14:paraId="28F46EFF" w14:textId="77777777" w:rsidR="00402F75" w:rsidRPr="005B1542" w:rsidRDefault="00402F75" w:rsidP="00402F75">
      <w:pPr>
        <w:numPr>
          <w:ilvl w:val="0"/>
          <w:numId w:val="3"/>
        </w:numPr>
        <w:rPr>
          <w:rFonts w:cstheme="minorHAnsi"/>
          <w:sz w:val="24"/>
          <w:szCs w:val="24"/>
        </w:rPr>
      </w:pPr>
      <w:r w:rsidRPr="005B1542">
        <w:rPr>
          <w:rFonts w:cstheme="minorHAnsi"/>
          <w:sz w:val="24"/>
          <w:szCs w:val="24"/>
        </w:rPr>
        <w:t xml:space="preserve">Both groups showed </w:t>
      </w:r>
      <w:r w:rsidRPr="005B1542">
        <w:rPr>
          <w:rFonts w:cstheme="minorHAnsi"/>
          <w:b/>
          <w:bCs/>
          <w:sz w:val="24"/>
          <w:szCs w:val="24"/>
        </w:rPr>
        <w:t>high VAP-free survival</w:t>
      </w:r>
      <w:r w:rsidRPr="005B1542">
        <w:rPr>
          <w:rFonts w:cstheme="minorHAnsi"/>
          <w:sz w:val="24"/>
          <w:szCs w:val="24"/>
        </w:rPr>
        <w:t xml:space="preserve">, above </w:t>
      </w:r>
      <w:r w:rsidRPr="005B1542">
        <w:rPr>
          <w:rFonts w:cstheme="minorHAnsi"/>
          <w:b/>
          <w:bCs/>
          <w:sz w:val="24"/>
          <w:szCs w:val="24"/>
        </w:rPr>
        <w:t>90 percent</w:t>
      </w:r>
      <w:r w:rsidRPr="005B1542">
        <w:rPr>
          <w:rFonts w:cstheme="minorHAnsi"/>
          <w:sz w:val="24"/>
          <w:szCs w:val="24"/>
        </w:rPr>
        <w:t xml:space="preserve"> by day 10.</w:t>
      </w:r>
    </w:p>
    <w:p w14:paraId="4452F8FD" w14:textId="77777777" w:rsidR="00402F75" w:rsidRPr="005B1542" w:rsidRDefault="00402F75" w:rsidP="00402F75">
      <w:pPr>
        <w:numPr>
          <w:ilvl w:val="0"/>
          <w:numId w:val="3"/>
        </w:numPr>
        <w:rPr>
          <w:rFonts w:cstheme="minorHAnsi"/>
          <w:sz w:val="24"/>
          <w:szCs w:val="24"/>
        </w:rPr>
      </w:pPr>
      <w:r w:rsidRPr="005B1542">
        <w:rPr>
          <w:rFonts w:cstheme="minorHAnsi"/>
          <w:sz w:val="24"/>
          <w:szCs w:val="24"/>
        </w:rPr>
        <w:t>Arm 2 (0.2 percent) consistently performed slightly better, though not statistically significant.</w:t>
      </w:r>
    </w:p>
    <w:p w14:paraId="3E26DF45" w14:textId="77777777" w:rsidR="00402F75" w:rsidRPr="005B1542" w:rsidRDefault="00402F75" w:rsidP="00402F75">
      <w:pPr>
        <w:numPr>
          <w:ilvl w:val="0"/>
          <w:numId w:val="3"/>
        </w:numPr>
        <w:rPr>
          <w:rFonts w:cstheme="minorHAnsi"/>
          <w:sz w:val="24"/>
          <w:szCs w:val="24"/>
        </w:rPr>
      </w:pPr>
      <w:r w:rsidRPr="005B1542">
        <w:rPr>
          <w:rFonts w:cstheme="minorHAnsi"/>
          <w:sz w:val="24"/>
          <w:szCs w:val="24"/>
        </w:rPr>
        <w:t xml:space="preserve">Cox regression showed </w:t>
      </w:r>
      <w:r w:rsidRPr="005B1542">
        <w:rPr>
          <w:rFonts w:cstheme="minorHAnsi"/>
          <w:b/>
          <w:bCs/>
          <w:sz w:val="24"/>
          <w:szCs w:val="24"/>
        </w:rPr>
        <w:t>no significant risk factors</w:t>
      </w:r>
      <w:r w:rsidRPr="005B1542">
        <w:rPr>
          <w:rFonts w:cstheme="minorHAnsi"/>
          <w:sz w:val="24"/>
          <w:szCs w:val="24"/>
        </w:rPr>
        <w:t>, mainly due to low event count.</w:t>
      </w:r>
    </w:p>
    <w:p w14:paraId="74504057" w14:textId="77777777" w:rsidR="00402F75" w:rsidRPr="005B1542" w:rsidRDefault="00402F75" w:rsidP="00402F75">
      <w:pPr>
        <w:numPr>
          <w:ilvl w:val="0"/>
          <w:numId w:val="3"/>
        </w:numPr>
        <w:rPr>
          <w:rFonts w:cstheme="minorHAnsi"/>
          <w:sz w:val="24"/>
          <w:szCs w:val="24"/>
        </w:rPr>
      </w:pPr>
      <w:r w:rsidRPr="005B1542">
        <w:rPr>
          <w:rFonts w:cstheme="minorHAnsi"/>
          <w:sz w:val="24"/>
          <w:szCs w:val="24"/>
        </w:rPr>
        <w:t>The PH assumption was satisfied, validating the Cox model.</w:t>
      </w:r>
    </w:p>
    <w:p w14:paraId="45C1477C" w14:textId="77777777" w:rsidR="00402F75" w:rsidRPr="005B1542" w:rsidRDefault="00402F75" w:rsidP="00402F75">
      <w:pPr>
        <w:numPr>
          <w:ilvl w:val="0"/>
          <w:numId w:val="3"/>
        </w:numPr>
        <w:rPr>
          <w:rFonts w:cstheme="minorHAnsi"/>
          <w:sz w:val="24"/>
          <w:szCs w:val="24"/>
        </w:rPr>
      </w:pPr>
      <w:r w:rsidRPr="005B1542">
        <w:rPr>
          <w:rFonts w:cstheme="minorHAnsi"/>
          <w:sz w:val="24"/>
          <w:szCs w:val="24"/>
        </w:rPr>
        <w:t>The overall incidence of VAP was very small, confirming that the oral hygiene protocol is effective.</w:t>
      </w:r>
    </w:p>
    <w:p w14:paraId="22E03FE2" w14:textId="1B2E5EAB" w:rsidR="00402F75" w:rsidRPr="00ED6CBD" w:rsidRDefault="000138BE" w:rsidP="00402F75">
      <w:pPr>
        <w:rPr>
          <w:rFonts w:cstheme="minorHAnsi"/>
          <w:color w:val="1F3864" w:themeColor="accent1" w:themeShade="80"/>
          <w:sz w:val="36"/>
          <w:szCs w:val="36"/>
        </w:rPr>
      </w:pPr>
      <w:r>
        <w:rPr>
          <w:rFonts w:cstheme="minorHAnsi"/>
          <w:noProof/>
          <w:sz w:val="24"/>
          <w:szCs w:val="24"/>
        </w:rPr>
        <w:pict w14:anchorId="2E52CC17">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sidR="00CD505C" w:rsidRPr="005B1542">
        <w:rPr>
          <w:rFonts w:cstheme="minorHAnsi"/>
          <w:sz w:val="24"/>
          <w:szCs w:val="24"/>
        </w:rPr>
        <w:br w:type="textWrapping" w:clear="all"/>
      </w:r>
    </w:p>
    <w:p w14:paraId="0FFF80CB" w14:textId="46AB9D5C" w:rsidR="00402F75" w:rsidRPr="00ED6CBD" w:rsidRDefault="00ED6CBD" w:rsidP="00402F75">
      <w:pPr>
        <w:rPr>
          <w:rFonts w:cstheme="minorHAnsi"/>
          <w:b/>
          <w:bCs/>
          <w:color w:val="1F3864" w:themeColor="accent1" w:themeShade="80"/>
          <w:sz w:val="36"/>
          <w:szCs w:val="36"/>
        </w:rPr>
      </w:pPr>
      <w:r w:rsidRPr="00ED6CBD">
        <w:rPr>
          <w:rFonts w:cstheme="minorHAnsi"/>
          <w:b/>
          <w:bCs/>
          <w:color w:val="1F3864" w:themeColor="accent1" w:themeShade="80"/>
          <w:sz w:val="36"/>
          <w:szCs w:val="36"/>
        </w:rPr>
        <w:t xml:space="preserve">Future work </w:t>
      </w:r>
    </w:p>
    <w:p w14:paraId="57FCAE5B" w14:textId="77777777" w:rsidR="00402F75" w:rsidRPr="005B1542" w:rsidRDefault="00402F75" w:rsidP="00402F75">
      <w:pPr>
        <w:rPr>
          <w:rFonts w:cstheme="minorHAnsi"/>
          <w:sz w:val="24"/>
          <w:szCs w:val="24"/>
        </w:rPr>
      </w:pPr>
      <w:r w:rsidRPr="005B1542">
        <w:rPr>
          <w:rFonts w:cstheme="minorHAnsi"/>
          <w:sz w:val="24"/>
          <w:szCs w:val="24"/>
        </w:rPr>
        <w:t>To make the survival analysis more statistically robust:</w:t>
      </w:r>
    </w:p>
    <w:p w14:paraId="13B9C542" w14:textId="77777777" w:rsidR="00402F75" w:rsidRPr="005B1542" w:rsidRDefault="00402F75" w:rsidP="00402F75">
      <w:pPr>
        <w:numPr>
          <w:ilvl w:val="0"/>
          <w:numId w:val="4"/>
        </w:numPr>
        <w:rPr>
          <w:rFonts w:cstheme="minorHAnsi"/>
          <w:sz w:val="24"/>
          <w:szCs w:val="24"/>
        </w:rPr>
      </w:pPr>
      <w:r w:rsidRPr="005B1542">
        <w:rPr>
          <w:rFonts w:cstheme="minorHAnsi"/>
          <w:b/>
          <w:bCs/>
          <w:sz w:val="24"/>
          <w:szCs w:val="24"/>
        </w:rPr>
        <w:t>Expand sample size</w:t>
      </w:r>
      <w:r w:rsidRPr="005B1542">
        <w:rPr>
          <w:rFonts w:cstheme="minorHAnsi"/>
          <w:sz w:val="24"/>
          <w:szCs w:val="24"/>
        </w:rPr>
        <w:br/>
        <w:t>More patients will increase VAP events and strengthen Cox model reliability.</w:t>
      </w:r>
    </w:p>
    <w:p w14:paraId="58D1338A" w14:textId="77777777" w:rsidR="00402F75" w:rsidRPr="005B1542" w:rsidRDefault="00402F75" w:rsidP="00402F75">
      <w:pPr>
        <w:numPr>
          <w:ilvl w:val="0"/>
          <w:numId w:val="4"/>
        </w:numPr>
        <w:rPr>
          <w:rFonts w:cstheme="minorHAnsi"/>
          <w:sz w:val="24"/>
          <w:szCs w:val="24"/>
        </w:rPr>
      </w:pPr>
      <w:r w:rsidRPr="005B1542">
        <w:rPr>
          <w:rFonts w:cstheme="minorHAnsi"/>
          <w:b/>
          <w:bCs/>
          <w:sz w:val="24"/>
          <w:szCs w:val="24"/>
        </w:rPr>
        <w:t>Use time-varying covariates</w:t>
      </w:r>
      <w:r w:rsidRPr="005B1542">
        <w:rPr>
          <w:rFonts w:cstheme="minorHAnsi"/>
          <w:sz w:val="24"/>
          <w:szCs w:val="24"/>
        </w:rPr>
        <w:br/>
        <w:t>Microbial load and TLC change with time. Including them as time-varying predictors may reveal hidden patterns.</w:t>
      </w:r>
    </w:p>
    <w:p w14:paraId="6CB328AB" w14:textId="77777777" w:rsidR="00402F75" w:rsidRPr="005B1542" w:rsidRDefault="00402F75" w:rsidP="00402F75">
      <w:pPr>
        <w:numPr>
          <w:ilvl w:val="0"/>
          <w:numId w:val="4"/>
        </w:numPr>
        <w:rPr>
          <w:rFonts w:cstheme="minorHAnsi"/>
          <w:sz w:val="24"/>
          <w:szCs w:val="24"/>
        </w:rPr>
      </w:pPr>
      <w:r w:rsidRPr="005B1542">
        <w:rPr>
          <w:rFonts w:cstheme="minorHAnsi"/>
          <w:b/>
          <w:bCs/>
          <w:sz w:val="24"/>
          <w:szCs w:val="24"/>
        </w:rPr>
        <w:t>Explore parametric models</w:t>
      </w:r>
      <w:r w:rsidRPr="005B1542">
        <w:rPr>
          <w:rFonts w:cstheme="minorHAnsi"/>
          <w:sz w:val="24"/>
          <w:szCs w:val="24"/>
        </w:rPr>
        <w:br/>
        <w:t>Weibull or Gompertz models may better capture early hazard changes.</w:t>
      </w:r>
    </w:p>
    <w:p w14:paraId="302C2BC5" w14:textId="77777777" w:rsidR="00402F75" w:rsidRPr="005B1542" w:rsidRDefault="00402F75" w:rsidP="00402F75">
      <w:pPr>
        <w:numPr>
          <w:ilvl w:val="0"/>
          <w:numId w:val="4"/>
        </w:numPr>
        <w:rPr>
          <w:rFonts w:cstheme="minorHAnsi"/>
          <w:sz w:val="24"/>
          <w:szCs w:val="24"/>
        </w:rPr>
      </w:pPr>
      <w:r w:rsidRPr="005B1542">
        <w:rPr>
          <w:rFonts w:cstheme="minorHAnsi"/>
          <w:b/>
          <w:bCs/>
          <w:sz w:val="24"/>
          <w:szCs w:val="24"/>
        </w:rPr>
        <w:t>Add more clinical predictors</w:t>
      </w:r>
      <w:r w:rsidRPr="005B1542">
        <w:rPr>
          <w:rFonts w:cstheme="minorHAnsi"/>
          <w:sz w:val="24"/>
          <w:szCs w:val="24"/>
        </w:rPr>
        <w:br/>
        <w:t>Sedation, ventilation duration, antibiotics and comorbidities may influence hazard.</w:t>
      </w:r>
    </w:p>
    <w:p w14:paraId="7D1E4B1F" w14:textId="1915B163" w:rsidR="00402F75" w:rsidRPr="000138BE" w:rsidRDefault="00402F75" w:rsidP="00402F75">
      <w:pPr>
        <w:numPr>
          <w:ilvl w:val="0"/>
          <w:numId w:val="4"/>
        </w:numPr>
        <w:rPr>
          <w:rFonts w:cstheme="minorHAnsi"/>
          <w:sz w:val="24"/>
          <w:szCs w:val="24"/>
        </w:rPr>
      </w:pPr>
      <w:r w:rsidRPr="005B1542">
        <w:rPr>
          <w:rFonts w:cstheme="minorHAnsi"/>
          <w:b/>
          <w:bCs/>
          <w:sz w:val="24"/>
          <w:szCs w:val="24"/>
        </w:rPr>
        <w:t>Machine learning survival methods</w:t>
      </w:r>
      <w:r w:rsidRPr="005B1542">
        <w:rPr>
          <w:rFonts w:cstheme="minorHAnsi"/>
          <w:sz w:val="24"/>
          <w:szCs w:val="24"/>
        </w:rPr>
        <w:br/>
        <w:t xml:space="preserve">Random Survival Forests or </w:t>
      </w:r>
      <w:proofErr w:type="spellStart"/>
      <w:r w:rsidRPr="005B1542">
        <w:rPr>
          <w:rFonts w:cstheme="minorHAnsi"/>
          <w:sz w:val="24"/>
          <w:szCs w:val="24"/>
        </w:rPr>
        <w:t>DeepSurv</w:t>
      </w:r>
      <w:proofErr w:type="spellEnd"/>
      <w:r w:rsidRPr="005B1542">
        <w:rPr>
          <w:rFonts w:cstheme="minorHAnsi"/>
          <w:sz w:val="24"/>
          <w:szCs w:val="24"/>
        </w:rPr>
        <w:t xml:space="preserve"> can detect nonlinear relationships missed in Cox models.</w:t>
      </w:r>
    </w:p>
    <w:sectPr w:rsidR="00402F75" w:rsidRPr="000138BE" w:rsidSect="00CD50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083"/>
    <w:multiLevelType w:val="multilevel"/>
    <w:tmpl w:val="9920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52B36"/>
    <w:multiLevelType w:val="multilevel"/>
    <w:tmpl w:val="EF042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D1838"/>
    <w:multiLevelType w:val="multilevel"/>
    <w:tmpl w:val="AAA29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37D46"/>
    <w:multiLevelType w:val="hybridMultilevel"/>
    <w:tmpl w:val="94F2A4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E2D2232"/>
    <w:multiLevelType w:val="multilevel"/>
    <w:tmpl w:val="FF44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C038FF"/>
    <w:multiLevelType w:val="hybridMultilevel"/>
    <w:tmpl w:val="A5E49D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863177C"/>
    <w:multiLevelType w:val="hybridMultilevel"/>
    <w:tmpl w:val="66065A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9267338"/>
    <w:multiLevelType w:val="multilevel"/>
    <w:tmpl w:val="E47AA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877196"/>
    <w:multiLevelType w:val="multilevel"/>
    <w:tmpl w:val="C792A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5110267">
    <w:abstractNumId w:val="2"/>
  </w:num>
  <w:num w:numId="2" w16cid:durableId="1840972027">
    <w:abstractNumId w:val="1"/>
  </w:num>
  <w:num w:numId="3" w16cid:durableId="1943876517">
    <w:abstractNumId w:val="4"/>
  </w:num>
  <w:num w:numId="4" w16cid:durableId="488375043">
    <w:abstractNumId w:val="8"/>
  </w:num>
  <w:num w:numId="5" w16cid:durableId="1086072291">
    <w:abstractNumId w:val="0"/>
  </w:num>
  <w:num w:numId="6" w16cid:durableId="617838860">
    <w:abstractNumId w:val="7"/>
  </w:num>
  <w:num w:numId="7" w16cid:durableId="591620210">
    <w:abstractNumId w:val="3"/>
  </w:num>
  <w:num w:numId="8" w16cid:durableId="1575387049">
    <w:abstractNumId w:val="5"/>
  </w:num>
  <w:num w:numId="9" w16cid:durableId="11136666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A6B"/>
    <w:rsid w:val="000138BE"/>
    <w:rsid w:val="000C4F70"/>
    <w:rsid w:val="001E20D4"/>
    <w:rsid w:val="002214AA"/>
    <w:rsid w:val="002610A1"/>
    <w:rsid w:val="002639B0"/>
    <w:rsid w:val="002E737D"/>
    <w:rsid w:val="002F5932"/>
    <w:rsid w:val="00331537"/>
    <w:rsid w:val="003E5039"/>
    <w:rsid w:val="003F0DDA"/>
    <w:rsid w:val="00402F75"/>
    <w:rsid w:val="004457AA"/>
    <w:rsid w:val="005B1542"/>
    <w:rsid w:val="005B3A5E"/>
    <w:rsid w:val="00627FA3"/>
    <w:rsid w:val="00636A6B"/>
    <w:rsid w:val="00686667"/>
    <w:rsid w:val="00775CF6"/>
    <w:rsid w:val="00791BC2"/>
    <w:rsid w:val="007E20A4"/>
    <w:rsid w:val="008210BB"/>
    <w:rsid w:val="00822432"/>
    <w:rsid w:val="00840AEC"/>
    <w:rsid w:val="00875CA0"/>
    <w:rsid w:val="00880019"/>
    <w:rsid w:val="008B2E76"/>
    <w:rsid w:val="00A21836"/>
    <w:rsid w:val="00A55A71"/>
    <w:rsid w:val="00B84E10"/>
    <w:rsid w:val="00BA5922"/>
    <w:rsid w:val="00BB2E29"/>
    <w:rsid w:val="00BE4CB5"/>
    <w:rsid w:val="00C10838"/>
    <w:rsid w:val="00C117F7"/>
    <w:rsid w:val="00C15B8E"/>
    <w:rsid w:val="00C757FB"/>
    <w:rsid w:val="00CA1381"/>
    <w:rsid w:val="00CA7E7B"/>
    <w:rsid w:val="00CC26B5"/>
    <w:rsid w:val="00CD505C"/>
    <w:rsid w:val="00D20B57"/>
    <w:rsid w:val="00D621F3"/>
    <w:rsid w:val="00D73B9E"/>
    <w:rsid w:val="00DB18C2"/>
    <w:rsid w:val="00DF60E8"/>
    <w:rsid w:val="00E1593D"/>
    <w:rsid w:val="00E6486F"/>
    <w:rsid w:val="00E674F8"/>
    <w:rsid w:val="00ED6CB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B0F4165"/>
  <w15:chartTrackingRefBased/>
  <w15:docId w15:val="{59FAD543-9674-4718-8A6F-AF1829034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A6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36A6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36A6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36A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6A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6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A6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36A6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36A6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36A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6A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6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A6B"/>
    <w:rPr>
      <w:rFonts w:eastAsiaTheme="majorEastAsia" w:cstheme="majorBidi"/>
      <w:color w:val="272727" w:themeColor="text1" w:themeTint="D8"/>
    </w:rPr>
  </w:style>
  <w:style w:type="paragraph" w:styleId="Title">
    <w:name w:val="Title"/>
    <w:basedOn w:val="Normal"/>
    <w:next w:val="Normal"/>
    <w:link w:val="TitleChar"/>
    <w:uiPriority w:val="10"/>
    <w:qFormat/>
    <w:rsid w:val="00636A6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36A6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36A6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36A6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36A6B"/>
    <w:pPr>
      <w:spacing w:before="160"/>
      <w:jc w:val="center"/>
    </w:pPr>
    <w:rPr>
      <w:i/>
      <w:iCs/>
      <w:color w:val="404040" w:themeColor="text1" w:themeTint="BF"/>
    </w:rPr>
  </w:style>
  <w:style w:type="character" w:customStyle="1" w:styleId="QuoteChar">
    <w:name w:val="Quote Char"/>
    <w:basedOn w:val="DefaultParagraphFont"/>
    <w:link w:val="Quote"/>
    <w:uiPriority w:val="29"/>
    <w:rsid w:val="00636A6B"/>
    <w:rPr>
      <w:i/>
      <w:iCs/>
      <w:color w:val="404040" w:themeColor="text1" w:themeTint="BF"/>
    </w:rPr>
  </w:style>
  <w:style w:type="paragraph" w:styleId="ListParagraph">
    <w:name w:val="List Paragraph"/>
    <w:basedOn w:val="Normal"/>
    <w:uiPriority w:val="34"/>
    <w:qFormat/>
    <w:rsid w:val="00636A6B"/>
    <w:pPr>
      <w:ind w:left="720"/>
      <w:contextualSpacing/>
    </w:pPr>
  </w:style>
  <w:style w:type="character" w:styleId="IntenseEmphasis">
    <w:name w:val="Intense Emphasis"/>
    <w:basedOn w:val="DefaultParagraphFont"/>
    <w:uiPriority w:val="21"/>
    <w:qFormat/>
    <w:rsid w:val="00636A6B"/>
    <w:rPr>
      <w:i/>
      <w:iCs/>
      <w:color w:val="2F5496" w:themeColor="accent1" w:themeShade="BF"/>
    </w:rPr>
  </w:style>
  <w:style w:type="paragraph" w:styleId="IntenseQuote">
    <w:name w:val="Intense Quote"/>
    <w:basedOn w:val="Normal"/>
    <w:next w:val="Normal"/>
    <w:link w:val="IntenseQuoteChar"/>
    <w:uiPriority w:val="30"/>
    <w:qFormat/>
    <w:rsid w:val="00636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6A6B"/>
    <w:rPr>
      <w:i/>
      <w:iCs/>
      <w:color w:val="2F5496" w:themeColor="accent1" w:themeShade="BF"/>
    </w:rPr>
  </w:style>
  <w:style w:type="character" w:styleId="IntenseReference">
    <w:name w:val="Intense Reference"/>
    <w:basedOn w:val="DefaultParagraphFont"/>
    <w:uiPriority w:val="32"/>
    <w:qFormat/>
    <w:rsid w:val="00636A6B"/>
    <w:rPr>
      <w:b/>
      <w:bCs/>
      <w:smallCaps/>
      <w:color w:val="2F5496" w:themeColor="accent1" w:themeShade="BF"/>
      <w:spacing w:val="5"/>
    </w:rPr>
  </w:style>
  <w:style w:type="table" w:styleId="TableGrid">
    <w:name w:val="Table Grid"/>
    <w:basedOn w:val="TableNormal"/>
    <w:uiPriority w:val="59"/>
    <w:rsid w:val="00636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14AA"/>
    <w:rPr>
      <w:color w:val="0563C1" w:themeColor="hyperlink"/>
      <w:u w:val="single"/>
    </w:rPr>
  </w:style>
  <w:style w:type="character" w:styleId="UnresolvedMention">
    <w:name w:val="Unresolved Mention"/>
    <w:basedOn w:val="DefaultParagraphFont"/>
    <w:uiPriority w:val="99"/>
    <w:semiHidden/>
    <w:unhideWhenUsed/>
    <w:rsid w:val="002214AA"/>
    <w:rPr>
      <w:color w:val="605E5C"/>
      <w:shd w:val="clear" w:color="auto" w:fill="E1DFDD"/>
    </w:rPr>
  </w:style>
  <w:style w:type="table" w:styleId="PlainTable4">
    <w:name w:val="Plain Table 4"/>
    <w:basedOn w:val="TableNormal"/>
    <w:uiPriority w:val="44"/>
    <w:rsid w:val="00821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10B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8210B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8210B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210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11</Pages>
  <Words>1635</Words>
  <Characters>9324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Nayak</dc:creator>
  <cp:keywords/>
  <dc:description/>
  <cp:lastModifiedBy>Venkatesh Nayak</cp:lastModifiedBy>
  <cp:revision>41</cp:revision>
  <dcterms:created xsi:type="dcterms:W3CDTF">2025-11-25T10:24:00Z</dcterms:created>
  <dcterms:modified xsi:type="dcterms:W3CDTF">2025-11-25T16:42:00Z</dcterms:modified>
</cp:coreProperties>
</file>