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0"/>
        <w:jc w:val="center"/>
      </w:pPr>
      <w:r>
        <w:rPr>
          <w:b/>
          <w:bCs/>
          <w:color w:val="1F4E79"/>
          <w:sz w:val="56"/>
          <w:szCs w:val="56"/>
        </w:rPr>
        <w:t xml:space="preserve">Modern Student Information System</w:t>
      </w:r>
    </w:p>
    <w:p>
      <w:pPr>
        <w:spacing w:after="400" w:before="0"/>
        <w:jc w:val="center"/>
      </w:pPr>
      <w:r>
        <w:rPr>
          <w:color w:val="2E75B6"/>
          <w:sz w:val="32"/>
          <w:szCs w:val="32"/>
        </w:rPr>
        <w:t xml:space="preserve">Comprehensive Setup &amp; Development Guide</w:t>
      </w:r>
    </w:p>
    <w:p>
      <w:pPr>
        <w:pBdr>
          <w:bottom w:val="single" w:color="2E75B6" w:sz="8" w:space="1"/>
        </w:pBdr>
        <w:spacing w:after="400" w:before="0"/>
      </w:pPr>
      <w:r>
        <w:t xml:space="preserve"/>
      </w:r>
    </w:p>
    <w:p>
      <w:pPr>
        <w:spacing w:after="100" w:before="0"/>
        <w:jc w:val="center"/>
      </w:pPr>
      <w:r>
        <w:rPr>
          <w:i/>
          <w:iCs/>
          <w:color w:val="555555"/>
          <w:sz w:val="24"/>
          <w:szCs w:val="24"/>
        </w:rPr>
        <w:t xml:space="preserve">University of Zambia — School of Natural Sciences</w:t>
      </w:r>
    </w:p>
    <w:p>
      <w:pPr>
        <w:spacing w:after="100" w:before="0"/>
        <w:jc w:val="center"/>
      </w:pPr>
      <w:r>
        <w:rPr>
          <w:i/>
          <w:iCs/>
          <w:color w:val="555555"/>
          <w:sz w:val="24"/>
          <w:szCs w:val="24"/>
        </w:rPr>
        <w:t xml:space="preserve">Department of Computer Science</w:t>
      </w:r>
    </w:p>
    <w:p>
      <w:pPr>
        <w:spacing w:after="100" w:before="0"/>
        <w:jc w:val="center"/>
      </w:pPr>
      <w:r>
        <w:rPr>
          <w:b/>
          <w:bCs/>
          <w:color w:val="1F4E79"/>
          <w:sz w:val="24"/>
          <w:szCs w:val="24"/>
        </w:rPr>
        <w:t xml:space="preserve">Chitundu Milimbo &amp; Charles Hangoma</w:t>
      </w:r>
    </w:p>
    <w:p>
      <w:pPr>
        <w:spacing w:after="600" w:before="0"/>
        <w:jc w:val="center"/>
      </w:pPr>
      <w:r>
        <w:rPr>
          <w:color w:val="555555"/>
          <w:sz w:val="22"/>
          <w:szCs w:val="22"/>
        </w:rPr>
        <w:t xml:space="preserve">Supervisor: Prof. J Phiri</w:t>
      </w:r>
    </w:p>
    <w:p>
      <w:r>
        <w:br w:type="page"/>
      </w:r>
    </w:p>
    <w:p>
      <w:pPr>
        <w:pStyle w:val="Heading1"/>
        <w:pBdr>
          <w:bottom w:val="single" w:color="2E75B6" w:sz="8" w:space="6"/>
        </w:pBdr>
        <w:spacing w:after="160" w:before="400"/>
      </w:pPr>
      <w:r>
        <w:rPr>
          <w:b/>
          <w:bCs/>
          <w:color w:val="1F4E79"/>
          <w:sz w:val="36"/>
          <w:szCs w:val="36"/>
        </w:rPr>
        <w:t xml:space="preserve">Overview — What you are building and why this order matters</w:t>
      </w:r>
    </w:p>
    <w:p>
      <w:pPr>
        <w:spacing w:after="100" w:before="60"/>
      </w:pPr>
      <w:r>
        <w:rPr>
          <w:sz w:val="22"/>
          <w:szCs w:val="22"/>
        </w:rPr>
        <w:t xml:space="preserve">This guide covers every practical step required to design, build, test, and deploy the Modern SIS platform described in your final year project proposal. The steps are ordered so that each phase produces a stable foundation for the next. Skipping phases or reordering them will cause integration bugs that are extremely difficult to trace.</w:t>
      </w:r>
    </w:p>
    <w:p>
      <w:pPr>
        <w:spacing w:after="60" w:before="60"/>
      </w:pPr>
      <w:r>
        <w:t xml:space="preserve"/>
      </w:r>
    </w:p>
    <w:p>
      <w:pPr>
        <w:pStyle w:val="Heading2"/>
        <w:spacing w:after="120" w:before="320"/>
      </w:pPr>
      <w:r>
        <w:rPr>
          <w:b/>
          <w:bCs/>
          <w:color w:val="2E75B6"/>
          <w:sz w:val="28"/>
          <w:szCs w:val="28"/>
        </w:rPr>
        <w:t xml:space="preserve">Technology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3.11 — Django or FastAPI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 API, business logic, task queue</w:t>
            </w:r>
          </w:p>
        </w:tc>
      </w:tr>
      <w:tr>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Database</w:t>
            </w:r>
          </w:p>
        </w:tc>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MySQL 8.0</w:t>
            </w:r>
          </w:p>
        </w:tc>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Relational SIS data store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18 or Vue 3 + Vite + Tailwind CSS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Role-specific web interfaces</w:t>
            </w:r>
          </w:p>
        </w:tc>
      </w:tr>
      <w:tr>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Auth</w:t>
            </w:r>
          </w:p>
        </w:tc>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JWT (access + refresh tokens) + RBAC</w:t>
            </w:r>
          </w:p>
        </w:tc>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Secure, stateless authentication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Sync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Moodle REST web services + Celery + Redis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Provisioning and grade pass-back</w:t>
            </w:r>
          </w:p>
        </w:tc>
      </w:tr>
      <w:tr>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LTI</w:t>
            </w:r>
          </w:p>
        </w:tc>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PyLTI1p3 + RSA key pair + JWKS endpoint</w:t>
            </w:r>
          </w:p>
        </w:tc>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Embedding SIS tools inside Moodle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Vector store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Qdrant (Docker) or pgvector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RAG knowledge base for AI co-pilot</w:t>
            </w:r>
          </w:p>
        </w:tc>
      </w:tr>
      <w:tr>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LLM</w:t>
            </w:r>
          </w:p>
        </w:tc>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OpenAI GPT-4o-mini or Ollama (local)</w:t>
            </w:r>
          </w:p>
        </w:tc>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Co-pilot, summarisation, at-risk engine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Containers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 Docker Compose (+ Kubernetes optionally)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Reproducible deployment</w:t>
            </w:r>
          </w:p>
        </w:tc>
      </w:tr>
      <w:tr>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CI/CD</w:t>
            </w:r>
          </w:p>
        </w:tc>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GitHub Actions</w:t>
            </w:r>
          </w:p>
        </w:tc>
        <w:tc>
          <w:tcPr>
            <w:tcW w:type="dxa" w:w="312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Automated test and build pipeline</w:t>
            </w:r>
          </w:p>
        </w:tc>
      </w:tr>
    </w:tbl>
    <w:p>
      <w:pPr>
        <w:spacing w:after="60" w:before="60"/>
      </w:pPr>
      <w:r>
        <w:t xml:space="preserve"/>
      </w:r>
    </w:p>
    <w:p>
      <w:r>
        <w:br w:type="page"/>
      </w:r>
    </w:p>
    <w:p>
      <w:pPr>
        <w:pStyle w:val="Heading1"/>
        <w:pBdr>
          <w:bottom w:val="single" w:color="2E75B6" w:sz="8" w:space="6"/>
        </w:pBdr>
        <w:spacing w:after="160" w:before="400"/>
      </w:pPr>
      <w:r>
        <w:rPr>
          <w:b/>
          <w:bCs/>
          <w:color w:val="1F4E79"/>
          <w:sz w:val="36"/>
          <w:szCs w:val="36"/>
        </w:rPr>
        <w:t xml:space="preserve">PHASE 1 — Requirements analysis &amp; system architecture (Weeks 1–2)</w:t>
      </w:r>
    </w:p>
    <w:p>
      <w:pPr>
        <w:shd w:fill="D6E4F0" w:val="clear"/>
        <w:spacing w:after="200" w:before="80"/>
        <w:ind w:left="280"/>
      </w:pPr>
      <w:r>
        <w:rPr>
          <w:i/>
          <w:iCs/>
          <w:color w:val="444444"/>
          <w:sz w:val="22"/>
          <w:szCs w:val="22"/>
        </w:rPr>
        <w:t xml:space="preserve">Why first: Everything downstream breaks if the architecture is wrong. Agree on data models, API contracts, and governance before writing a single line of application code.</w:t>
      </w:r>
    </w:p>
    <w:p>
      <w:pPr>
        <w:spacing w:after="60" w:before="60"/>
      </w:pPr>
      <w:r>
        <w:t xml:space="preserve"/>
      </w:r>
    </w:p>
    <w:p>
      <w:pPr>
        <w:pStyle w:val="Heading2"/>
        <w:spacing w:after="120" w:before="320"/>
      </w:pPr>
      <w:r>
        <w:rPr>
          <w:b/>
          <w:bCs/>
          <w:color w:val="2E75B6"/>
          <w:sz w:val="28"/>
          <w:szCs w:val="28"/>
        </w:rPr>
        <w:t xml:space="preserve">Step 1.1 — Set up your development environment</w:t>
      </w:r>
    </w:p>
    <w:p>
      <w:pPr>
        <w:pStyle w:val="ListParagraph"/>
        <w:numPr>
          <w:ilvl w:val="0"/>
          <w:numId w:val="2"/>
        </w:numPr>
        <w:spacing w:after="80" w:before="60"/>
      </w:pPr>
      <w:r>
        <w:rPr>
          <w:sz w:val="22"/>
          <w:szCs w:val="22"/>
        </w:rPr>
        <w:t xml:space="preserve">Install Git and create a private GitHub/GitLab repository for the project.</w:t>
      </w:r>
    </w:p>
    <w:p>
      <w:pPr>
        <w:pStyle w:val="ListParagraph"/>
        <w:numPr>
          <w:ilvl w:val="0"/>
          <w:numId w:val="2"/>
        </w:numPr>
        <w:spacing w:after="80" w:before="60"/>
      </w:pPr>
      <w:r>
        <w:rPr>
          <w:sz w:val="22"/>
          <w:szCs w:val="22"/>
        </w:rPr>
        <w:t xml:space="preserve">Install Node.js 20 LTS and Python 3.11+ on each developer machine.</w:t>
      </w:r>
    </w:p>
    <w:p>
      <w:pPr>
        <w:pStyle w:val="ListParagraph"/>
        <w:numPr>
          <w:ilvl w:val="0"/>
          <w:numId w:val="2"/>
        </w:numPr>
        <w:spacing w:after="80" w:before="60"/>
      </w:pPr>
      <w:r>
        <w:rPr>
          <w:sz w:val="22"/>
          <w:szCs w:val="22"/>
        </w:rPr>
        <w:t xml:space="preserve">Install Docker Desktop (or Docker Engine on Linux) and Docker Compose.</w:t>
      </w:r>
    </w:p>
    <w:p>
      <w:pPr>
        <w:pStyle w:val="ListParagraph"/>
        <w:numPr>
          <w:ilvl w:val="0"/>
          <w:numId w:val="2"/>
        </w:numPr>
        <w:spacing w:after="80" w:before="60"/>
      </w:pPr>
      <w:r>
        <w:rPr>
          <w:sz w:val="22"/>
          <w:szCs w:val="22"/>
        </w:rPr>
        <w:t xml:space="preserve">Install VS Code with the Python, ESLint, Prettier, and REST Client extensions.</w:t>
      </w:r>
    </w:p>
    <w:p>
      <w:pPr>
        <w:pStyle w:val="ListParagraph"/>
        <w:numPr>
          <w:ilvl w:val="0"/>
          <w:numId w:val="2"/>
        </w:numPr>
        <w:spacing w:after="80" w:before="60"/>
      </w:pPr>
      <w:r>
        <w:rPr>
          <w:sz w:val="22"/>
          <w:szCs w:val="22"/>
        </w:rPr>
        <w:t xml:space="preserve">Install Postman or Insomnia for API testing throughout the project.</w:t>
      </w:r>
    </w:p>
    <w:p>
      <w:pPr>
        <w:pStyle w:val="ListParagraph"/>
        <w:numPr>
          <w:ilvl w:val="0"/>
          <w:numId w:val="2"/>
        </w:numPr>
        <w:spacing w:after="80" w:before="60"/>
      </w:pPr>
      <w:r>
        <w:rPr>
          <w:sz w:val="22"/>
          <w:szCs w:val="22"/>
        </w:rPr>
        <w:t xml:space="preserve">Set up a shared project management board (Trello, Notion, or GitHub Projects) with columns: Backlog, In Progress, Review, Done.</w:t>
      </w:r>
    </w:p>
    <w:p>
      <w:pPr>
        <w:spacing w:after="60" w:before="60"/>
      </w:pPr>
      <w:r>
        <w:t xml:space="preserve"/>
      </w:r>
    </w:p>
    <w:p>
      <w:pPr>
        <w:shd w:fill="EBF5EB" w:val="clear"/>
        <w:spacing w:after="80" w:before="80"/>
        <w:ind w:left="280"/>
      </w:pPr>
      <w:r>
        <w:rPr>
          <w:b/>
          <w:bCs/>
          <w:color w:val="375623"/>
          <w:sz w:val="20"/>
          <w:szCs w:val="20"/>
        </w:rPr>
        <w:t xml:space="preserve">TIP  </w:t>
      </w:r>
      <w:r>
        <w:rPr>
          <w:i/>
          <w:iCs/>
          <w:sz w:val="20"/>
          <w:szCs w:val="20"/>
        </w:rPr>
        <w:t xml:space="preserve">Use a .env file per service from day one. Never hardcode credentials anywhere. Add .env to .gitignore immediately.</w:t>
      </w:r>
    </w:p>
    <w:p>
      <w:pPr>
        <w:spacing w:after="60" w:before="60"/>
      </w:pPr>
      <w:r>
        <w:t xml:space="preserve"/>
      </w:r>
    </w:p>
    <w:p>
      <w:pPr>
        <w:pStyle w:val="Heading2"/>
        <w:spacing w:after="120" w:before="320"/>
      </w:pPr>
      <w:r>
        <w:rPr>
          <w:b/>
          <w:bCs/>
          <w:color w:val="2E75B6"/>
          <w:sz w:val="28"/>
          <w:szCs w:val="28"/>
        </w:rPr>
        <w:t xml:space="preserve">Step 1.2 — Write the Software Requirements Specification (SRS)</w:t>
      </w:r>
    </w:p>
    <w:p>
      <w:pPr>
        <w:pStyle w:val="ListParagraph"/>
        <w:numPr>
          <w:ilvl w:val="0"/>
          <w:numId w:val="3"/>
        </w:numPr>
        <w:spacing w:after="80" w:before="60"/>
      </w:pPr>
      <w:r>
        <w:rPr>
          <w:sz w:val="22"/>
          <w:szCs w:val="22"/>
        </w:rPr>
        <w:t xml:space="preserve">List all functional requirements: student records CRUD, enrollment management, grade management, course catalog, RBAC with four roles (student, advisor, faculty, admin).</w:t>
      </w:r>
    </w:p>
    <w:p>
      <w:pPr>
        <w:pStyle w:val="ListParagraph"/>
        <w:numPr>
          <w:ilvl w:val="0"/>
          <w:numId w:val="3"/>
        </w:numPr>
        <w:spacing w:after="80" w:before="60"/>
      </w:pPr>
      <w:r>
        <w:rPr>
          <w:sz w:val="22"/>
          <w:szCs w:val="22"/>
        </w:rPr>
        <w:t xml:space="preserve">List all non-functional requirements: response time under 2s for 95% of requests, JWT session expiry, HTTPS only, GDPR-aware data handling.</w:t>
      </w:r>
    </w:p>
    <w:p>
      <w:pPr>
        <w:pStyle w:val="ListParagraph"/>
        <w:numPr>
          <w:ilvl w:val="0"/>
          <w:numId w:val="3"/>
        </w:numPr>
        <w:spacing w:after="80" w:before="60"/>
      </w:pPr>
      <w:r>
        <w:rPr>
          <w:sz w:val="22"/>
          <w:szCs w:val="22"/>
        </w:rPr>
        <w:t xml:space="preserve">Document each Moodle integration requirement: which Moodle web service functions you will call, what data flows in each direction.</w:t>
      </w:r>
    </w:p>
    <w:p>
      <w:pPr>
        <w:pStyle w:val="ListParagraph"/>
        <w:numPr>
          <w:ilvl w:val="0"/>
          <w:numId w:val="3"/>
        </w:numPr>
        <w:spacing w:after="80" w:before="60"/>
      </w:pPr>
      <w:r>
        <w:rPr>
          <w:sz w:val="22"/>
          <w:szCs w:val="22"/>
        </w:rPr>
        <w:t xml:space="preserve">Document each AI capability: co-pilot knowledge sources, staff summarisation workflow, at-risk signal definitions, wellbeing triage thresholds.</w:t>
      </w:r>
    </w:p>
    <w:p>
      <w:pPr>
        <w:pStyle w:val="ListParagraph"/>
        <w:numPr>
          <w:ilvl w:val="0"/>
          <w:numId w:val="3"/>
        </w:numPr>
        <w:spacing w:after="80" w:before="60"/>
      </w:pPr>
      <w:r>
        <w:rPr>
          <w:sz w:val="22"/>
          <w:szCs w:val="22"/>
        </w:rPr>
        <w:t xml:space="preserve">Get supervisor sign-off on the SRS before proceeding.</w:t>
      </w:r>
    </w:p>
    <w:p>
      <w:pPr>
        <w:spacing w:after="60" w:before="60"/>
      </w:pPr>
      <w:r>
        <w:t xml:space="preserve"/>
      </w:r>
    </w:p>
    <w:p>
      <w:pPr>
        <w:pStyle w:val="Heading2"/>
        <w:spacing w:after="120" w:before="320"/>
      </w:pPr>
      <w:r>
        <w:rPr>
          <w:b/>
          <w:bCs/>
          <w:color w:val="2E75B6"/>
          <w:sz w:val="28"/>
          <w:szCs w:val="28"/>
        </w:rPr>
        <w:t xml:space="preserve">Step 1.3 — Design the database schema (MySQL)</w:t>
      </w:r>
    </w:p>
    <w:p>
      <w:pPr>
        <w:pStyle w:val="ListParagraph"/>
        <w:numPr>
          <w:ilvl w:val="0"/>
          <w:numId w:val="4"/>
        </w:numPr>
        <w:spacing w:after="80" w:before="60"/>
      </w:pPr>
      <w:r>
        <w:rPr>
          <w:sz w:val="22"/>
          <w:szCs w:val="22"/>
        </w:rPr>
        <w:t xml:space="preserve">Draw an Entity-Relationship Diagram (ERD) covering: students, users, roles, courses, enrollments, grades, academic_standing, attendance_records, financial_flags.</w:t>
      </w:r>
    </w:p>
    <w:p>
      <w:pPr>
        <w:pStyle w:val="ListParagraph"/>
        <w:numPr>
          <w:ilvl w:val="0"/>
          <w:numId w:val="4"/>
        </w:numPr>
        <w:spacing w:after="80" w:before="60"/>
      </w:pPr>
      <w:r>
        <w:rPr>
          <w:sz w:val="22"/>
          <w:szCs w:val="22"/>
        </w:rPr>
        <w:t xml:space="preserve">Add Moodle-link tables: moodle_user_map (sis_user_id, moodle_user_id), moodle_course_map (sis_course_id, moodle_course_id).</w:t>
      </w:r>
    </w:p>
    <w:p>
      <w:pPr>
        <w:pStyle w:val="ListParagraph"/>
        <w:numPr>
          <w:ilvl w:val="0"/>
          <w:numId w:val="4"/>
        </w:numPr>
        <w:spacing w:after="80" w:before="60"/>
      </w:pPr>
      <w:r>
        <w:rPr>
          <w:sz w:val="22"/>
          <w:szCs w:val="22"/>
        </w:rPr>
        <w:t xml:space="preserve">Add AI tables: ai_audit_log (session_id, user_id, input_text, output_text, approved_by, timestamp), at_risk_alerts (student_id, signal_type, severity, advisor_acknowledged).</w:t>
      </w:r>
    </w:p>
    <w:p>
      <w:pPr>
        <w:pStyle w:val="ListParagraph"/>
        <w:numPr>
          <w:ilvl w:val="0"/>
          <w:numId w:val="4"/>
        </w:numPr>
        <w:spacing w:after="80" w:before="60"/>
      </w:pPr>
      <w:r>
        <w:rPr>
          <w:sz w:val="22"/>
          <w:szCs w:val="22"/>
        </w:rPr>
        <w:t xml:space="preserve">Version-control your schema using Alembic (Python) or Django migrations from day one.</w:t>
      </w:r>
    </w:p>
    <w:p>
      <w:pPr>
        <w:pStyle w:val="ListParagraph"/>
        <w:numPr>
          <w:ilvl w:val="0"/>
          <w:numId w:val="4"/>
        </w:numPr>
        <w:spacing w:after="80" w:before="60"/>
      </w:pPr>
      <w:r>
        <w:rPr>
          <w:sz w:val="22"/>
          <w:szCs w:val="22"/>
        </w:rPr>
        <w:t xml:space="preserve">Peer-review the ERD with both team members before creating any database objects.</w:t>
      </w:r>
    </w:p>
    <w:p>
      <w:pPr>
        <w:spacing w:after="60" w:before="60"/>
      </w:pPr>
      <w:r>
        <w:t xml:space="preserve"/>
      </w:r>
    </w:p>
    <w:p>
      <w:pPr>
        <w:shd w:fill="EBF5EB" w:val="clear"/>
        <w:spacing w:after="80" w:before="80"/>
        <w:ind w:left="280"/>
      </w:pPr>
      <w:r>
        <w:rPr>
          <w:b/>
          <w:bCs/>
          <w:color w:val="375623"/>
          <w:sz w:val="20"/>
          <w:szCs w:val="20"/>
        </w:rPr>
        <w:t xml:space="preserve">TIP  </w:t>
      </w:r>
      <w:r>
        <w:rPr>
          <w:i/>
          <w:iCs/>
          <w:sz w:val="20"/>
          <w:szCs w:val="20"/>
        </w:rPr>
        <w:t xml:space="preserve">Keep the Moodle-link tables separate from your core schema. This makes it easy to re-sync if Moodle IDs ever change.</w:t>
      </w:r>
    </w:p>
    <w:p>
      <w:pPr>
        <w:spacing w:after="60" w:before="60"/>
      </w:pPr>
      <w:r>
        <w:t xml:space="preserve"/>
      </w:r>
    </w:p>
    <w:p>
      <w:pPr>
        <w:pStyle w:val="Heading2"/>
        <w:spacing w:after="120" w:before="320"/>
      </w:pPr>
      <w:r>
        <w:rPr>
          <w:b/>
          <w:bCs/>
          <w:color w:val="2E75B6"/>
          <w:sz w:val="28"/>
          <w:szCs w:val="28"/>
        </w:rPr>
        <w:t xml:space="preserve">Step 1.4 — Define API contracts</w:t>
      </w:r>
    </w:p>
    <w:p>
      <w:pPr>
        <w:pStyle w:val="ListParagraph"/>
        <w:numPr>
          <w:ilvl w:val="0"/>
          <w:numId w:val="5"/>
        </w:numPr>
        <w:spacing w:after="80" w:before="60"/>
      </w:pPr>
      <w:r>
        <w:rPr>
          <w:sz w:val="22"/>
          <w:szCs w:val="22"/>
        </w:rPr>
        <w:t xml:space="preserve">Write an OpenAPI 3.1 specification (openapi.yaml) before building the backend.</w:t>
      </w:r>
    </w:p>
    <w:p>
      <w:pPr>
        <w:pStyle w:val="ListParagraph"/>
        <w:numPr>
          <w:ilvl w:val="0"/>
          <w:numId w:val="5"/>
        </w:numPr>
        <w:spacing w:after="80" w:before="60"/>
      </w:pPr>
      <w:r>
        <w:rPr>
          <w:sz w:val="22"/>
          <w:szCs w:val="22"/>
        </w:rPr>
        <w:t xml:space="preserve">Define all REST endpoints: POST /auth/login, GET /students/{id}, POST /enrollments, PUT /grades/{id}, etc.</w:t>
      </w:r>
    </w:p>
    <w:p>
      <w:pPr>
        <w:pStyle w:val="ListParagraph"/>
        <w:numPr>
          <w:ilvl w:val="0"/>
          <w:numId w:val="5"/>
        </w:numPr>
        <w:spacing w:after="80" w:before="60"/>
      </w:pPr>
      <w:r>
        <w:rPr>
          <w:sz w:val="22"/>
          <w:szCs w:val="22"/>
        </w:rPr>
        <w:t xml:space="preserve">Define the Moodle sync endpoints your system will call internally.</w:t>
      </w:r>
    </w:p>
    <w:p>
      <w:pPr>
        <w:pStyle w:val="ListParagraph"/>
        <w:numPr>
          <w:ilvl w:val="0"/>
          <w:numId w:val="5"/>
        </w:numPr>
        <w:spacing w:after="80" w:before="60"/>
      </w:pPr>
      <w:r>
        <w:rPr>
          <w:sz w:val="22"/>
          <w:szCs w:val="22"/>
        </w:rPr>
        <w:t xml:space="preserve">Define AI service endpoints: POST /ai/copilot/query, POST /ai/summarise, GET /ai/at-risk/{student_id}.</w:t>
      </w:r>
    </w:p>
    <w:p>
      <w:pPr>
        <w:pStyle w:val="ListParagraph"/>
        <w:numPr>
          <w:ilvl w:val="0"/>
          <w:numId w:val="5"/>
        </w:numPr>
        <w:spacing w:after="80" w:before="60"/>
      </w:pPr>
      <w:r>
        <w:rPr>
          <w:sz w:val="22"/>
          <w:szCs w:val="22"/>
        </w:rPr>
        <w:t xml:space="preserve">Share the spec with the supervisor for feedback before implementation.</w:t>
      </w:r>
    </w:p>
    <w:p>
      <w:pPr>
        <w:spacing w:after="60" w:before="60"/>
      </w:pPr>
      <w:r>
        <w:t xml:space="preserve"/>
      </w:r>
    </w:p>
    <w:p>
      <w:pPr>
        <w:pStyle w:val="Heading2"/>
        <w:spacing w:after="120" w:before="320"/>
      </w:pPr>
      <w:r>
        <w:rPr>
          <w:b/>
          <w:bCs/>
          <w:color w:val="2E75B6"/>
          <w:sz w:val="28"/>
          <w:szCs w:val="28"/>
        </w:rPr>
        <w:t xml:space="preserve">Step 1.5 — Write the AI Governance Plan</w:t>
      </w:r>
    </w:p>
    <w:p>
      <w:pPr>
        <w:pStyle w:val="ListParagraph"/>
        <w:numPr>
          <w:ilvl w:val="0"/>
          <w:numId w:val="6"/>
        </w:numPr>
        <w:spacing w:after="80" w:before="60"/>
      </w:pPr>
      <w:r>
        <w:rPr>
          <w:sz w:val="22"/>
          <w:szCs w:val="22"/>
        </w:rPr>
        <w:t xml:space="preserve">Document which AI capabilities require human approval before outputs become official records.</w:t>
      </w:r>
    </w:p>
    <w:p>
      <w:pPr>
        <w:pStyle w:val="ListParagraph"/>
        <w:numPr>
          <w:ilvl w:val="0"/>
          <w:numId w:val="6"/>
        </w:numPr>
        <w:spacing w:after="80" w:before="60"/>
      </w:pPr>
      <w:r>
        <w:rPr>
          <w:sz w:val="22"/>
          <w:szCs w:val="22"/>
        </w:rPr>
        <w:t xml:space="preserve">Define audit log retention policy (minimum 2 years).</w:t>
      </w:r>
    </w:p>
    <w:p>
      <w:pPr>
        <w:pStyle w:val="ListParagraph"/>
        <w:numPr>
          <w:ilvl w:val="0"/>
          <w:numId w:val="6"/>
        </w:numPr>
        <w:spacing w:after="80" w:before="60"/>
      </w:pPr>
      <w:r>
        <w:rPr>
          <w:sz w:val="22"/>
          <w:szCs w:val="22"/>
        </w:rPr>
        <w:t xml:space="preserve">List the NIST AI RMF controls you will implement: GOVERN 1.1 (policies), MAP 1.5 (risk identification), MEASURE 2.5 (bias testing), MANAGE 2.2 (human review queue).</w:t>
      </w:r>
    </w:p>
    <w:p>
      <w:pPr>
        <w:pStyle w:val="ListParagraph"/>
        <w:numPr>
          <w:ilvl w:val="0"/>
          <w:numId w:val="6"/>
        </w:numPr>
        <w:spacing w:after="80" w:before="60"/>
      </w:pPr>
      <w:r>
        <w:rPr>
          <w:sz w:val="22"/>
          <w:szCs w:val="22"/>
        </w:rPr>
        <w:t xml:space="preserve">Document the wellbeing feature consent flow: how students opt in, what data is stored, who can access it.</w:t>
      </w:r>
    </w:p>
    <w:p>
      <w:pPr>
        <w:pStyle w:val="ListParagraph"/>
        <w:numPr>
          <w:ilvl w:val="0"/>
          <w:numId w:val="6"/>
        </w:numPr>
        <w:spacing w:after="80" w:before="60"/>
      </w:pPr>
      <w:r>
        <w:rPr>
          <w:sz w:val="22"/>
          <w:szCs w:val="22"/>
        </w:rPr>
        <w:t xml:space="preserve">Get supervisor sign-off before building any AI feature.</w:t>
      </w:r>
    </w:p>
    <w:p>
      <w:pPr>
        <w:spacing w:after="60" w:before="60"/>
      </w:pPr>
      <w:r>
        <w:t xml:space="preserve"/>
      </w:r>
    </w:p>
    <w:p>
      <w:pPr>
        <w:shd w:fill="EBF5EB" w:val="clear"/>
        <w:spacing w:after="80" w:before="80"/>
        <w:ind w:left="280"/>
      </w:pPr>
      <w:r>
        <w:rPr>
          <w:b/>
          <w:bCs/>
          <w:color w:val="375623"/>
          <w:sz w:val="20"/>
          <w:szCs w:val="20"/>
        </w:rPr>
        <w:t xml:space="preserve">TIP  </w:t>
      </w:r>
      <w:r>
        <w:rPr>
          <w:i/>
          <w:iCs/>
          <w:sz w:val="20"/>
          <w:szCs w:val="20"/>
        </w:rPr>
        <w:t xml:space="preserve">Print this plan and pin it above your workstation. Every AI feature decision should be checked against it.</w:t>
      </w:r>
    </w:p>
    <w:p>
      <w:pPr>
        <w:spacing w:after="60" w:before="60"/>
      </w:pPr>
      <w:r>
        <w:t xml:space="preserve"/>
      </w:r>
    </w:p>
    <w:p>
      <w:r>
        <w:br w:type="page"/>
      </w:r>
    </w:p>
    <w:p>
      <w:pPr>
        <w:pStyle w:val="Heading1"/>
        <w:pBdr>
          <w:bottom w:val="single" w:color="2E75B6" w:sz="8" w:space="6"/>
        </w:pBdr>
        <w:spacing w:after="160" w:before="400"/>
      </w:pPr>
      <w:r>
        <w:rPr>
          <w:b/>
          <w:bCs/>
          <w:color w:val="1F4E79"/>
          <w:sz w:val="36"/>
          <w:szCs w:val="36"/>
        </w:rPr>
        <w:t xml:space="preserve">PHASE 2 — Core SIS backend development (Weeks 3–5)</w:t>
      </w:r>
    </w:p>
    <w:p>
      <w:pPr>
        <w:shd w:fill="D6E4F0" w:val="clear"/>
        <w:spacing w:after="200" w:before="80"/>
        <w:ind w:left="280"/>
      </w:pPr>
      <w:r>
        <w:rPr>
          <w:i/>
          <w:iCs/>
          <w:color w:val="444444"/>
          <w:sz w:val="22"/>
          <w:szCs w:val="22"/>
        </w:rPr>
        <w:t xml:space="preserve">Why second: You cannot integrate what does not exist. Build and test the SIS in complete isolation so that any bugs surfacing later are clearly integration bugs, not core bugs.</w:t>
      </w:r>
    </w:p>
    <w:p>
      <w:pPr>
        <w:spacing w:after="60" w:before="60"/>
      </w:pPr>
      <w:r>
        <w:t xml:space="preserve"/>
      </w:r>
    </w:p>
    <w:p>
      <w:pPr>
        <w:pStyle w:val="Heading2"/>
        <w:spacing w:after="120" w:before="320"/>
      </w:pPr>
      <w:r>
        <w:rPr>
          <w:b/>
          <w:bCs/>
          <w:color w:val="2E75B6"/>
          <w:sz w:val="28"/>
          <w:szCs w:val="28"/>
        </w:rPr>
        <w:t xml:space="preserve">Step 2.1 — Bootstrap the backend project</w:t>
      </w:r>
    </w:p>
    <w:p>
      <w:pPr>
        <w:pStyle w:val="ListParagraph"/>
        <w:numPr>
          <w:ilvl w:val="0"/>
          <w:numId w:val="7"/>
        </w:numPr>
        <w:spacing w:after="80" w:before="60"/>
      </w:pPr>
      <w:r>
        <w:rPr>
          <w:sz w:val="22"/>
          <w:szCs w:val="22"/>
        </w:rPr>
        <w:t xml:space="preserve">Choose Django (recommended for its built-in admin, ORM, and migrations) or FastAPI (recommended if you prefer async and explicit control).</w:t>
      </w:r>
    </w:p>
    <w:p>
      <w:pPr>
        <w:pStyle w:val="ListParagraph"/>
        <w:numPr>
          <w:ilvl w:val="0"/>
          <w:numId w:val="7"/>
        </w:numPr>
        <w:spacing w:after="80" w:before="60"/>
      </w:pPr>
      <w:r>
        <w:rPr>
          <w:sz w:val="22"/>
          <w:szCs w:val="22"/>
        </w:rPr>
        <w:t xml:space="preserve">Create the project structure: /backend (Django/FastAPI app), /frontend (React/Vue), /infra (Docker configs), /docs (SRS, ERD, API spec).</w:t>
      </w:r>
    </w:p>
    <w:p>
      <w:pPr>
        <w:pStyle w:val="ListParagraph"/>
        <w:numPr>
          <w:ilvl w:val="0"/>
          <w:numId w:val="7"/>
        </w:numPr>
        <w:spacing w:after="80" w:before="60"/>
      </w:pPr>
      <w:r>
        <w:rPr>
          <w:sz w:val="22"/>
          <w:szCs w:val="22"/>
        </w:rPr>
        <w:t xml:space="preserve">Set up a virtual environment and install dependencies: Django or FastAPI, djangorestframework or pydantic, PyMySQL or mysqlclient, python-jose for JWT, celery for background tasks, redis as the Celery broker.</w:t>
      </w:r>
    </w:p>
    <w:p>
      <w:pPr>
        <w:pStyle w:val="ListParagraph"/>
        <w:numPr>
          <w:ilvl w:val="0"/>
          <w:numId w:val="7"/>
        </w:numPr>
        <w:spacing w:after="80" w:before="60"/>
      </w:pPr>
      <w:r>
        <w:rPr>
          <w:sz w:val="22"/>
          <w:szCs w:val="22"/>
        </w:rPr>
        <w:t xml:space="preserve">Configure Django settings.py or FastAPI config to read all secrets from environment variables.</w:t>
      </w:r>
    </w:p>
    <w:p>
      <w:pPr>
        <w:pStyle w:val="ListParagraph"/>
        <w:numPr>
          <w:ilvl w:val="0"/>
          <w:numId w:val="7"/>
        </w:numPr>
        <w:spacing w:after="80" w:before="60"/>
      </w:pPr>
      <w:r>
        <w:rPr>
          <w:sz w:val="22"/>
          <w:szCs w:val="22"/>
        </w:rPr>
        <w:t xml:space="preserve">Connect to MySQL and run initial migrations.</w:t>
      </w:r>
    </w:p>
    <w:p>
      <w:pPr>
        <w:spacing w:after="60" w:before="60"/>
      </w:pPr>
      <w:r>
        <w:t xml:space="preserve"/>
      </w:r>
    </w:p>
    <w:p>
      <w:pPr>
        <w:spacing w:after="40" w:before="80"/>
      </w:pPr>
      <w:r>
        <w:rPr>
          <w:b/>
          <w:bCs/>
          <w:color w:val="2E75B6"/>
          <w:sz w:val="22"/>
          <w:szCs w:val="22"/>
        </w:rPr>
        <w:t xml:space="preserve">Commands</w:t>
      </w:r>
    </w:p>
    <w:p>
      <w:pPr>
        <w:shd w:fill="F2F2F2" w:val="clear"/>
        <w:spacing w:after="60" w:before="60"/>
        <w:ind w:left="360"/>
      </w:pPr>
      <w:r>
        <w:rPr>
          <w:rFonts w:ascii="Courier New" w:cs="Courier New" w:eastAsia="Courier New" w:hAnsi="Courier New"/>
          <w:color w:val="1A1A1A"/>
          <w:sz w:val="18"/>
          <w:szCs w:val="18"/>
        </w:rPr>
        <w:t xml:space="preserve">python -m venv venv &amp;&amp; source venv/bin/activate</w:t>
      </w:r>
    </w:p>
    <w:p>
      <w:pPr>
        <w:shd w:fill="F2F2F2" w:val="clear"/>
        <w:spacing w:after="60" w:before="60"/>
        <w:ind w:left="360"/>
      </w:pPr>
      <w:r>
        <w:rPr>
          <w:rFonts w:ascii="Courier New" w:cs="Courier New" w:eastAsia="Courier New" w:hAnsi="Courier New"/>
          <w:color w:val="1A1A1A"/>
          <w:sz w:val="18"/>
          <w:szCs w:val="18"/>
        </w:rPr>
        <w:t xml:space="preserve">pip install django djangorestframework mysqlclient python-jose celery redis</w:t>
      </w:r>
    </w:p>
    <w:p>
      <w:pPr>
        <w:shd w:fill="F2F2F2" w:val="clear"/>
        <w:spacing w:after="60" w:before="60"/>
        <w:ind w:left="360"/>
      </w:pPr>
      <w:r>
        <w:rPr>
          <w:rFonts w:ascii="Courier New" w:cs="Courier New" w:eastAsia="Courier New" w:hAnsi="Courier New"/>
          <w:color w:val="1A1A1A"/>
          <w:sz w:val="18"/>
          <w:szCs w:val="18"/>
        </w:rPr>
        <w:t xml:space="preserve">django-admin startproject sis_backend .</w:t>
      </w:r>
    </w:p>
    <w:p>
      <w:pPr>
        <w:shd w:fill="F2F2F2" w:val="clear"/>
        <w:spacing w:after="60" w:before="60"/>
        <w:ind w:left="360"/>
      </w:pPr>
      <w:r>
        <w:rPr>
          <w:rFonts w:ascii="Courier New" w:cs="Courier New" w:eastAsia="Courier New" w:hAnsi="Courier New"/>
          <w:color w:val="1A1A1A"/>
          <w:sz w:val="18"/>
          <w:szCs w:val="18"/>
        </w:rPr>
        <w:t xml:space="preserve">python manage.py migrate</w:t>
      </w:r>
    </w:p>
    <w:p>
      <w:pPr>
        <w:spacing w:after="60" w:before="60"/>
      </w:pPr>
      <w:r>
        <w:t xml:space="preserve"/>
      </w:r>
    </w:p>
    <w:p>
      <w:pPr>
        <w:pStyle w:val="Heading2"/>
        <w:spacing w:after="120" w:before="320"/>
      </w:pPr>
      <w:r>
        <w:rPr>
          <w:b/>
          <w:bCs/>
          <w:color w:val="2E75B6"/>
          <w:sz w:val="28"/>
          <w:szCs w:val="28"/>
        </w:rPr>
        <w:t xml:space="preserve">Step 2.2 — Implement authentication and RBAC</w:t>
      </w:r>
    </w:p>
    <w:p>
      <w:pPr>
        <w:pStyle w:val="ListParagraph"/>
        <w:numPr>
          <w:ilvl w:val="0"/>
          <w:numId w:val="8"/>
        </w:numPr>
        <w:spacing w:after="80" w:before="60"/>
      </w:pPr>
      <w:r>
        <w:rPr>
          <w:sz w:val="22"/>
          <w:szCs w:val="22"/>
        </w:rPr>
        <w:t xml:space="preserve">Implement JWT-based authentication: POST /auth/login returns access_token (15 min expiry) and refresh_token (7 day expiry).</w:t>
      </w:r>
    </w:p>
    <w:p>
      <w:pPr>
        <w:pStyle w:val="ListParagraph"/>
        <w:numPr>
          <w:ilvl w:val="0"/>
          <w:numId w:val="8"/>
        </w:numPr>
        <w:spacing w:after="80" w:before="60"/>
      </w:pPr>
      <w:r>
        <w:rPr>
          <w:sz w:val="22"/>
          <w:szCs w:val="22"/>
        </w:rPr>
        <w:t xml:space="preserve">Create a Role model with four roles: STUDENT, ADVISOR, FACULTY, ADMIN.</w:t>
      </w:r>
    </w:p>
    <w:p>
      <w:pPr>
        <w:pStyle w:val="ListParagraph"/>
        <w:numPr>
          <w:ilvl w:val="0"/>
          <w:numId w:val="8"/>
        </w:numPr>
        <w:spacing w:after="80" w:before="60"/>
      </w:pPr>
      <w:r>
        <w:rPr>
          <w:sz w:val="22"/>
          <w:szCs w:val="22"/>
        </w:rPr>
        <w:t xml:space="preserve">Implement permission decorators/middleware: @require_role('ADVISOR') blocks students from advisor endpoints.</w:t>
      </w:r>
    </w:p>
    <w:p>
      <w:pPr>
        <w:pStyle w:val="ListParagraph"/>
        <w:numPr>
          <w:ilvl w:val="0"/>
          <w:numId w:val="8"/>
        </w:numPr>
        <w:spacing w:after="80" w:before="60"/>
      </w:pPr>
      <w:r>
        <w:rPr>
          <w:sz w:val="22"/>
          <w:szCs w:val="22"/>
        </w:rPr>
        <w:t xml:space="preserve">Write unit tests for: login with valid credentials, login with wrong password, token refresh, role-based access denial.</w:t>
      </w:r>
    </w:p>
    <w:p>
      <w:pPr>
        <w:pStyle w:val="ListParagraph"/>
        <w:numPr>
          <w:ilvl w:val="0"/>
          <w:numId w:val="8"/>
        </w:numPr>
        <w:spacing w:after="80" w:before="60"/>
      </w:pPr>
      <w:r>
        <w:rPr>
          <w:sz w:val="22"/>
          <w:szCs w:val="22"/>
        </w:rPr>
        <w:t xml:space="preserve">Test all auth endpoints in Postman before moving to the next step.</w:t>
      </w:r>
    </w:p>
    <w:p>
      <w:pPr>
        <w:spacing w:after="60" w:before="60"/>
      </w:pPr>
      <w:r>
        <w:t xml:space="preserve"/>
      </w:r>
    </w:p>
    <w:p>
      <w:pPr>
        <w:shd w:fill="EBF5EB" w:val="clear"/>
        <w:spacing w:after="80" w:before="80"/>
        <w:ind w:left="280"/>
      </w:pPr>
      <w:r>
        <w:rPr>
          <w:b/>
          <w:bCs/>
          <w:color w:val="375623"/>
          <w:sz w:val="20"/>
          <w:szCs w:val="20"/>
        </w:rPr>
        <w:t xml:space="preserve">TIP  </w:t>
      </w:r>
      <w:r>
        <w:rPr>
          <w:i/>
          <w:iCs/>
          <w:sz w:val="20"/>
          <w:szCs w:val="20"/>
        </w:rPr>
        <w:t xml:space="preserve">Use bcrypt for password hashing, not MD5 or SHA1. This is non-negotiable for a project handling student data.</w:t>
      </w:r>
    </w:p>
    <w:p>
      <w:pPr>
        <w:spacing w:after="60" w:before="60"/>
      </w:pPr>
      <w:r>
        <w:t xml:space="preserve"/>
      </w:r>
    </w:p>
    <w:p>
      <w:pPr>
        <w:pStyle w:val="Heading2"/>
        <w:spacing w:after="120" w:before="320"/>
      </w:pPr>
      <w:r>
        <w:rPr>
          <w:b/>
          <w:bCs/>
          <w:color w:val="2E75B6"/>
          <w:sz w:val="28"/>
          <w:szCs w:val="28"/>
        </w:rPr>
        <w:t xml:space="preserve">Step 2.3 — Build core SIS modules</w:t>
      </w:r>
    </w:p>
    <w:p>
      <w:pPr>
        <w:pStyle w:val="ListParagraph"/>
        <w:numPr>
          <w:ilvl w:val="0"/>
          <w:numId w:val="9"/>
        </w:numPr>
        <w:spacing w:after="80" w:before="60"/>
      </w:pPr>
      <w:r>
        <w:rPr>
          <w:sz w:val="22"/>
          <w:szCs w:val="22"/>
        </w:rPr>
        <w:t xml:space="preserve">Student Records module: CRUD for student profiles (personal info, programme, year of study), academic standing (good, probation, suspended), attendance flags.</w:t>
      </w:r>
    </w:p>
    <w:p>
      <w:pPr>
        <w:pStyle w:val="ListParagraph"/>
        <w:numPr>
          <w:ilvl w:val="0"/>
          <w:numId w:val="9"/>
        </w:numPr>
        <w:spacing w:after="80" w:before="60"/>
      </w:pPr>
      <w:r>
        <w:rPr>
          <w:sz w:val="22"/>
          <w:szCs w:val="22"/>
        </w:rPr>
        <w:t xml:space="preserve">Course Catalog module: CRUD for courses, sections, timetables, credit hours, capacity limits.</w:t>
      </w:r>
    </w:p>
    <w:p>
      <w:pPr>
        <w:pStyle w:val="ListParagraph"/>
        <w:numPr>
          <w:ilvl w:val="0"/>
          <w:numId w:val="9"/>
        </w:numPr>
        <w:spacing w:after="80" w:before="60"/>
      </w:pPr>
      <w:r>
        <w:rPr>
          <w:sz w:val="22"/>
          <w:szCs w:val="22"/>
        </w:rPr>
        <w:t xml:space="preserve">Enrollment module: enroll student in course (check capacity), drop course, transfer, bulk enrollment upload via CSV.</w:t>
      </w:r>
    </w:p>
    <w:p>
      <w:pPr>
        <w:pStyle w:val="ListParagraph"/>
        <w:numPr>
          <w:ilvl w:val="0"/>
          <w:numId w:val="9"/>
        </w:numPr>
        <w:spacing w:after="80" w:before="60"/>
      </w:pPr>
      <w:r>
        <w:rPr>
          <w:sz w:val="22"/>
          <w:szCs w:val="22"/>
        </w:rPr>
        <w:t xml:space="preserve">Grade Management module: enter grades per student per course, compute GPA, generate transcript PDF, grade status (draft vs official).</w:t>
      </w:r>
    </w:p>
    <w:p>
      <w:pPr>
        <w:pStyle w:val="ListParagraph"/>
        <w:numPr>
          <w:ilvl w:val="0"/>
          <w:numId w:val="9"/>
        </w:numPr>
        <w:spacing w:after="80" w:before="60"/>
      </w:pPr>
      <w:r>
        <w:rPr>
          <w:sz w:val="22"/>
          <w:szCs w:val="22"/>
        </w:rPr>
        <w:t xml:space="preserve">User Administration module: create/deactivate accounts, assign roles, reset passwords.</w:t>
      </w:r>
    </w:p>
    <w:p>
      <w:pPr>
        <w:pStyle w:val="ListParagraph"/>
        <w:numPr>
          <w:ilvl w:val="0"/>
          <w:numId w:val="9"/>
        </w:numPr>
        <w:spacing w:after="80" w:before="60"/>
      </w:pPr>
      <w:r>
        <w:rPr>
          <w:sz w:val="22"/>
          <w:szCs w:val="22"/>
        </w:rPr>
        <w:t xml:space="preserve">Write at least 80% unit test coverage for all modules before moving to Phase 3.</w:t>
      </w:r>
    </w:p>
    <w:p>
      <w:pPr>
        <w:spacing w:after="60" w:before="60"/>
      </w:pPr>
      <w:r>
        <w:t xml:space="preserve"/>
      </w:r>
    </w:p>
    <w:p>
      <w:pPr>
        <w:pStyle w:val="Heading2"/>
        <w:spacing w:after="120" w:before="320"/>
      </w:pPr>
      <w:r>
        <w:rPr>
          <w:b/>
          <w:bCs/>
          <w:color w:val="2E75B6"/>
          <w:sz w:val="28"/>
          <w:szCs w:val="28"/>
        </w:rPr>
        <w:t xml:space="preserve">Step 2.4 — Build the frontend (React or Vue.js)</w:t>
      </w:r>
    </w:p>
    <w:p>
      <w:pPr>
        <w:pStyle w:val="ListParagraph"/>
        <w:numPr>
          <w:ilvl w:val="0"/>
          <w:numId w:val="10"/>
        </w:numPr>
        <w:spacing w:after="80" w:before="60"/>
      </w:pPr>
      <w:r>
        <w:rPr>
          <w:sz w:val="22"/>
          <w:szCs w:val="22"/>
        </w:rPr>
        <w:t xml:space="preserve">Scaffold with Vite: npm create vite@latest frontend -- --template react (or vue).</w:t>
      </w:r>
    </w:p>
    <w:p>
      <w:pPr>
        <w:pStyle w:val="ListParagraph"/>
        <w:numPr>
          <w:ilvl w:val="0"/>
          <w:numId w:val="10"/>
        </w:numPr>
        <w:spacing w:after="80" w:before="60"/>
      </w:pPr>
      <w:r>
        <w:rPr>
          <w:sz w:val="22"/>
          <w:szCs w:val="22"/>
        </w:rPr>
        <w:t xml:space="preserve">Install Tailwind CSS, React Query (for server state), React Router, and Axios.</w:t>
      </w:r>
    </w:p>
    <w:p>
      <w:pPr>
        <w:pStyle w:val="ListParagraph"/>
        <w:numPr>
          <w:ilvl w:val="0"/>
          <w:numId w:val="10"/>
        </w:numPr>
        <w:spacing w:after="80" w:before="60"/>
      </w:pPr>
      <w:r>
        <w:rPr>
          <w:sz w:val="22"/>
          <w:szCs w:val="22"/>
        </w:rPr>
        <w:t xml:space="preserve">Build role-specific dashboards: Student (view grades, register for courses, AI co-pilot chat), Advisor (student search, unified profile view, at-risk alerts), Faculty (grade entry, class roster), Admin (user management, system status).</w:t>
      </w:r>
    </w:p>
    <w:p>
      <w:pPr>
        <w:pStyle w:val="ListParagraph"/>
        <w:numPr>
          <w:ilvl w:val="0"/>
          <w:numId w:val="10"/>
        </w:numPr>
        <w:spacing w:after="80" w:before="60"/>
      </w:pPr>
      <w:r>
        <w:rPr>
          <w:sz w:val="22"/>
          <w:szCs w:val="22"/>
        </w:rPr>
        <w:t xml:space="preserve">Implement protected routes: redirect unauthenticated users to login, redirect to role-specific home on success.</w:t>
      </w:r>
    </w:p>
    <w:p>
      <w:pPr>
        <w:pStyle w:val="ListParagraph"/>
        <w:numPr>
          <w:ilvl w:val="0"/>
          <w:numId w:val="10"/>
        </w:numPr>
        <w:spacing w:after="80" w:before="60"/>
      </w:pPr>
      <w:r>
        <w:rPr>
          <w:sz w:val="22"/>
          <w:szCs w:val="22"/>
        </w:rPr>
        <w:t xml:space="preserve">Connect all frontend forms to your REST API endpoints and test end-to-end in the browser.</w:t>
      </w:r>
    </w:p>
    <w:p>
      <w:pPr>
        <w:spacing w:after="60" w:before="60"/>
      </w:pPr>
      <w:r>
        <w:t xml:space="preserve"/>
      </w:r>
    </w:p>
    <w:p>
      <w:pPr>
        <w:spacing w:after="40" w:before="80"/>
      </w:pPr>
      <w:r>
        <w:rPr>
          <w:b/>
          <w:bCs/>
          <w:color w:val="2E75B6"/>
          <w:sz w:val="22"/>
          <w:szCs w:val="22"/>
        </w:rPr>
        <w:t xml:space="preserve">Commands</w:t>
      </w:r>
    </w:p>
    <w:p>
      <w:pPr>
        <w:shd w:fill="F2F2F2" w:val="clear"/>
        <w:spacing w:after="60" w:before="60"/>
        <w:ind w:left="360"/>
      </w:pPr>
      <w:r>
        <w:rPr>
          <w:rFonts w:ascii="Courier New" w:cs="Courier New" w:eastAsia="Courier New" w:hAnsi="Courier New"/>
          <w:color w:val="1A1A1A"/>
          <w:sz w:val="18"/>
          <w:szCs w:val="18"/>
        </w:rPr>
        <w:t xml:space="preserve">npm create vite@latest frontend -- --template react</w:t>
      </w:r>
    </w:p>
    <w:p>
      <w:pPr>
        <w:shd w:fill="F2F2F2" w:val="clear"/>
        <w:spacing w:after="60" w:before="60"/>
        <w:ind w:left="360"/>
      </w:pPr>
      <w:r>
        <w:rPr>
          <w:rFonts w:ascii="Courier New" w:cs="Courier New" w:eastAsia="Courier New" w:hAnsi="Courier New"/>
          <w:color w:val="1A1A1A"/>
          <w:sz w:val="18"/>
          <w:szCs w:val="18"/>
        </w:rPr>
        <w:t xml:space="preserve">cd frontend &amp;&amp; npm install</w:t>
      </w:r>
    </w:p>
    <w:p>
      <w:pPr>
        <w:shd w:fill="F2F2F2" w:val="clear"/>
        <w:spacing w:after="60" w:before="60"/>
        <w:ind w:left="360"/>
      </w:pPr>
      <w:r>
        <w:rPr>
          <w:rFonts w:ascii="Courier New" w:cs="Courier New" w:eastAsia="Courier New" w:hAnsi="Courier New"/>
          <w:color w:val="1A1A1A"/>
          <w:sz w:val="18"/>
          <w:szCs w:val="18"/>
        </w:rPr>
        <w:t xml:space="preserve">npm install tailwindcss @tailwindcss/vite axios react-query react-router-dom</w:t>
      </w:r>
    </w:p>
    <w:p>
      <w:pPr>
        <w:spacing w:after="60" w:before="60"/>
      </w:pPr>
      <w:r>
        <w:t xml:space="preserve"/>
      </w:r>
    </w:p>
    <w:p>
      <w:pPr>
        <w:shd w:fill="EBF5EB" w:val="clear"/>
        <w:spacing w:after="80" w:before="80"/>
        <w:ind w:left="280"/>
      </w:pPr>
      <w:r>
        <w:rPr>
          <w:b/>
          <w:bCs/>
          <w:color w:val="375623"/>
          <w:sz w:val="20"/>
          <w:szCs w:val="20"/>
        </w:rPr>
        <w:t xml:space="preserve">TIP  </w:t>
      </w:r>
      <w:r>
        <w:rPr>
          <w:i/>
          <w:iCs/>
          <w:sz w:val="20"/>
          <w:szCs w:val="20"/>
        </w:rPr>
        <w:t xml:space="preserve">Build the Advisor unified student profile view early — it will be the most-used screen and will expose data model gaps before you add Moodle data.</w:t>
      </w:r>
    </w:p>
    <w:p>
      <w:pPr>
        <w:spacing w:after="60" w:before="60"/>
      </w:pPr>
      <w:r>
        <w:t xml:space="preserve"/>
      </w:r>
    </w:p>
    <w:p>
      <w:pPr>
        <w:pStyle w:val="Heading2"/>
        <w:spacing w:after="120" w:before="320"/>
      </w:pPr>
      <w:r>
        <w:rPr>
          <w:b/>
          <w:bCs/>
          <w:color w:val="2E75B6"/>
          <w:sz w:val="28"/>
          <w:szCs w:val="28"/>
        </w:rPr>
        <w:t xml:space="preserve">Step 2.5 — Set up continuous integration</w:t>
      </w:r>
    </w:p>
    <w:p>
      <w:pPr>
        <w:pStyle w:val="ListParagraph"/>
        <w:numPr>
          <w:ilvl w:val="0"/>
          <w:numId w:val="11"/>
        </w:numPr>
        <w:spacing w:after="80" w:before="60"/>
      </w:pPr>
      <w:r>
        <w:rPr>
          <w:sz w:val="22"/>
          <w:szCs w:val="22"/>
        </w:rPr>
        <w:t xml:space="preserve">Create a GitHub Actions workflow: on every push to main, run all backend unit tests and fail the build if coverage drops below 80%.</w:t>
      </w:r>
    </w:p>
    <w:p>
      <w:pPr>
        <w:pStyle w:val="ListParagraph"/>
        <w:numPr>
          <w:ilvl w:val="0"/>
          <w:numId w:val="11"/>
        </w:numPr>
        <w:spacing w:after="80" w:before="60"/>
      </w:pPr>
      <w:r>
        <w:rPr>
          <w:sz w:val="22"/>
          <w:szCs w:val="22"/>
        </w:rPr>
        <w:t xml:space="preserve">Add a linting step: flake8 for Python, ESLint for JavaScript.</w:t>
      </w:r>
    </w:p>
    <w:p>
      <w:pPr>
        <w:pStyle w:val="ListParagraph"/>
        <w:numPr>
          <w:ilvl w:val="0"/>
          <w:numId w:val="11"/>
        </w:numPr>
        <w:spacing w:after="80" w:before="60"/>
      </w:pPr>
      <w:r>
        <w:rPr>
          <w:sz w:val="22"/>
          <w:szCs w:val="22"/>
        </w:rPr>
        <w:t xml:space="preserve">Add a docker build step to verify the Docker image builds cleanly.</w:t>
      </w:r>
    </w:p>
    <w:p>
      <w:pPr>
        <w:pStyle w:val="ListParagraph"/>
        <w:numPr>
          <w:ilvl w:val="0"/>
          <w:numId w:val="11"/>
        </w:numPr>
        <w:spacing w:after="80" w:before="60"/>
      </w:pPr>
      <w:r>
        <w:rPr>
          <w:sz w:val="22"/>
          <w:szCs w:val="22"/>
        </w:rPr>
        <w:t xml:space="preserve">Set up a staging environment (a second Docker Compose stack) separate from your local development environment.</w:t>
      </w:r>
    </w:p>
    <w:p>
      <w:pPr>
        <w:spacing w:after="60" w:before="60"/>
      </w:pPr>
      <w:r>
        <w:t xml:space="preserve"/>
      </w:r>
    </w:p>
    <w:p>
      <w:r>
        <w:br w:type="page"/>
      </w:r>
    </w:p>
    <w:p>
      <w:pPr>
        <w:pStyle w:val="Heading1"/>
        <w:pBdr>
          <w:bottom w:val="single" w:color="2E75B6" w:sz="8" w:space="6"/>
        </w:pBdr>
        <w:spacing w:after="160" w:before="400"/>
      </w:pPr>
      <w:r>
        <w:rPr>
          <w:b/>
          <w:bCs/>
          <w:color w:val="1F4E79"/>
          <w:sz w:val="36"/>
          <w:szCs w:val="36"/>
        </w:rPr>
        <w:t xml:space="preserve">PHASE 3 — Moodle integration (Weeks 6–9)</w:t>
      </w:r>
    </w:p>
    <w:p>
      <w:pPr>
        <w:shd w:fill="D6E4F0" w:val="clear"/>
        <w:spacing w:after="200" w:before="80"/>
        <w:ind w:left="280"/>
      </w:pPr>
      <w:r>
        <w:rPr>
          <w:i/>
          <w:iCs/>
          <w:color w:val="444444"/>
          <w:sz w:val="22"/>
          <w:szCs w:val="22"/>
        </w:rPr>
        <w:t xml:space="preserve">Why third: The SIS must be stable before you wire it to an external system. Establish Lane A (provisioning) first — it is simpler — then tackle Lane B (LTI v1.3), which involves cryptographic flows that take time to debug.</w:t>
      </w:r>
    </w:p>
    <w:p>
      <w:pPr>
        <w:spacing w:after="60" w:before="60"/>
      </w:pPr>
      <w:r>
        <w:t xml:space="preserve"/>
      </w:r>
    </w:p>
    <w:p>
      <w:pPr>
        <w:pStyle w:val="Heading2"/>
        <w:spacing w:after="120" w:before="320"/>
      </w:pPr>
      <w:r>
        <w:rPr>
          <w:b/>
          <w:bCs/>
          <w:color w:val="2E75B6"/>
          <w:sz w:val="28"/>
          <w:szCs w:val="28"/>
        </w:rPr>
        <w:t xml:space="preserve">Step 3.1 — Stand up a Moodle instance</w:t>
      </w:r>
    </w:p>
    <w:p>
      <w:pPr>
        <w:pStyle w:val="ListParagraph"/>
        <w:numPr>
          <w:ilvl w:val="0"/>
          <w:numId w:val="12"/>
        </w:numPr>
        <w:spacing w:after="80" w:before="60"/>
      </w:pPr>
      <w:r>
        <w:rPr>
          <w:sz w:val="22"/>
          <w:szCs w:val="22"/>
        </w:rPr>
        <w:t xml:space="preserve">Install Moodle 4.3+ using the official Docker image. Do not use a production Moodle for development.</w:t>
      </w:r>
    </w:p>
    <w:p>
      <w:pPr>
        <w:pStyle w:val="ListParagraph"/>
        <w:numPr>
          <w:ilvl w:val="0"/>
          <w:numId w:val="12"/>
        </w:numPr>
        <w:spacing w:after="80" w:before="60"/>
      </w:pPr>
      <w:r>
        <w:rPr>
          <w:sz w:val="22"/>
          <w:szCs w:val="22"/>
        </w:rPr>
        <w:t xml:space="preserve">Enable Moodle web services: Site administration &gt; Plugins &gt; Web services &gt; Overview — follow the five-step wizard.</w:t>
      </w:r>
    </w:p>
    <w:p>
      <w:pPr>
        <w:pStyle w:val="ListParagraph"/>
        <w:numPr>
          <w:ilvl w:val="0"/>
          <w:numId w:val="12"/>
        </w:numPr>
        <w:spacing w:after="80" w:before="60"/>
      </w:pPr>
      <w:r>
        <w:rPr>
          <w:sz w:val="22"/>
          <w:szCs w:val="22"/>
        </w:rPr>
        <w:t xml:space="preserve">Create a dedicated web service user in Moodle with the 'webservice' role.</w:t>
      </w:r>
    </w:p>
    <w:p>
      <w:pPr>
        <w:pStyle w:val="ListParagraph"/>
        <w:numPr>
          <w:ilvl w:val="0"/>
          <w:numId w:val="12"/>
        </w:numPr>
        <w:spacing w:after="80" w:before="60"/>
      </w:pPr>
      <w:r>
        <w:rPr>
          <w:sz w:val="22"/>
          <w:szCs w:val="22"/>
        </w:rPr>
        <w:t xml:space="preserve">Enable the REST protocol and generate an API token for your SIS service account.</w:t>
      </w:r>
    </w:p>
    <w:p>
      <w:pPr>
        <w:pStyle w:val="ListParagraph"/>
        <w:numPr>
          <w:ilvl w:val="0"/>
          <w:numId w:val="12"/>
        </w:numPr>
        <w:spacing w:after="80" w:before="60"/>
      </w:pPr>
      <w:r>
        <w:rPr>
          <w:sz w:val="22"/>
          <w:szCs w:val="22"/>
        </w:rPr>
        <w:t xml:space="preserve">Test connectivity: call core_user_get_users from Postman using the token and confirm you receive a JSON response.</w:t>
      </w:r>
    </w:p>
    <w:p>
      <w:pPr>
        <w:spacing w:after="60" w:before="60"/>
      </w:pPr>
      <w:r>
        <w:t xml:space="preserve"/>
      </w:r>
    </w:p>
    <w:p>
      <w:pPr>
        <w:spacing w:after="40" w:before="80"/>
      </w:pPr>
      <w:r>
        <w:rPr>
          <w:b/>
          <w:bCs/>
          <w:color w:val="2E75B6"/>
          <w:sz w:val="22"/>
          <w:szCs w:val="22"/>
        </w:rPr>
        <w:t xml:space="preserve">Commands</w:t>
      </w:r>
    </w:p>
    <w:p>
      <w:pPr>
        <w:shd w:fill="F2F2F2" w:val="clear"/>
        <w:spacing w:after="60" w:before="60"/>
        <w:ind w:left="360"/>
      </w:pPr>
      <w:r>
        <w:rPr>
          <w:rFonts w:ascii="Courier New" w:cs="Courier New" w:eastAsia="Courier New" w:hAnsi="Courier New"/>
          <w:color w:val="1A1A1A"/>
          <w:sz w:val="18"/>
          <w:szCs w:val="18"/>
        </w:rPr>
        <w:t xml:space="preserve"># docker-compose.yml snippet for Moodle</w:t>
      </w:r>
    </w:p>
    <w:p>
      <w:pPr>
        <w:shd w:fill="F2F2F2" w:val="clear"/>
        <w:spacing w:after="60" w:before="60"/>
        <w:ind w:left="360"/>
      </w:pPr>
      <w:r>
        <w:rPr>
          <w:rFonts w:ascii="Courier New" w:cs="Courier New" w:eastAsia="Courier New" w:hAnsi="Courier New"/>
          <w:color w:val="1A1A1A"/>
          <w:sz w:val="18"/>
          <w:szCs w:val="18"/>
        </w:rPr>
        <w:t xml:space="preserve">services:</w:t>
      </w:r>
    </w:p>
    <w:p>
      <w:pPr>
        <w:shd w:fill="F2F2F2" w:val="clear"/>
        <w:spacing w:after="60" w:before="60"/>
        <w:ind w:left="360"/>
      </w:pPr>
      <w:r>
        <w:rPr>
          <w:rFonts w:ascii="Courier New" w:cs="Courier New" w:eastAsia="Courier New" w:hAnsi="Courier New"/>
          <w:color w:val="1A1A1A"/>
          <w:sz w:val="18"/>
          <w:szCs w:val="18"/>
        </w:rPr>
        <w:t xml:space="preserve">  moodle:</w:t>
      </w:r>
    </w:p>
    <w:p>
      <w:pPr>
        <w:shd w:fill="F2F2F2" w:val="clear"/>
        <w:spacing w:after="60" w:before="60"/>
        <w:ind w:left="360"/>
      </w:pPr>
      <w:r>
        <w:rPr>
          <w:rFonts w:ascii="Courier New" w:cs="Courier New" w:eastAsia="Courier New" w:hAnsi="Courier New"/>
          <w:color w:val="1A1A1A"/>
          <w:sz w:val="18"/>
          <w:szCs w:val="18"/>
        </w:rPr>
        <w:t xml:space="preserve">    image: bitnami/moodle:4</w:t>
      </w:r>
    </w:p>
    <w:p>
      <w:pPr>
        <w:shd w:fill="F2F2F2" w:val="clear"/>
        <w:spacing w:after="60" w:before="60"/>
        <w:ind w:left="360"/>
      </w:pPr>
      <w:r>
        <w:rPr>
          <w:rFonts w:ascii="Courier New" w:cs="Courier New" w:eastAsia="Courier New" w:hAnsi="Courier New"/>
          <w:color w:val="1A1A1A"/>
          <w:sz w:val="18"/>
          <w:szCs w:val="18"/>
        </w:rPr>
        <w:t xml:space="preserve">    ports:</w:t>
      </w:r>
    </w:p>
    <w:p>
      <w:pPr>
        <w:shd w:fill="F2F2F2" w:val="clear"/>
        <w:spacing w:after="60" w:before="60"/>
        <w:ind w:left="360"/>
      </w:pPr>
      <w:r>
        <w:rPr>
          <w:rFonts w:ascii="Courier New" w:cs="Courier New" w:eastAsia="Courier New" w:hAnsi="Courier New"/>
          <w:color w:val="1A1A1A"/>
          <w:sz w:val="18"/>
          <w:szCs w:val="18"/>
        </w:rPr>
        <w:t xml:space="preserve">      - '8080:8080'</w:t>
      </w:r>
    </w:p>
    <w:p>
      <w:pPr>
        <w:shd w:fill="F2F2F2" w:val="clear"/>
        <w:spacing w:after="60" w:before="60"/>
        <w:ind w:left="360"/>
      </w:pPr>
      <w:r>
        <w:rPr>
          <w:rFonts w:ascii="Courier New" w:cs="Courier New" w:eastAsia="Courier New" w:hAnsi="Courier New"/>
          <w:color w:val="1A1A1A"/>
          <w:sz w:val="18"/>
          <w:szCs w:val="18"/>
        </w:rPr>
        <w:t xml:space="preserve">    environment:</w:t>
      </w:r>
    </w:p>
    <w:p>
      <w:pPr>
        <w:shd w:fill="F2F2F2" w:val="clear"/>
        <w:spacing w:after="60" w:before="60"/>
        <w:ind w:left="360"/>
      </w:pPr>
      <w:r>
        <w:rPr>
          <w:rFonts w:ascii="Courier New" w:cs="Courier New" w:eastAsia="Courier New" w:hAnsi="Courier New"/>
          <w:color w:val="1A1A1A"/>
          <w:sz w:val="18"/>
          <w:szCs w:val="18"/>
        </w:rPr>
        <w:t xml:space="preserve">      - MOODLE_DATABASE_HOST=db</w:t>
      </w:r>
    </w:p>
    <w:p>
      <w:pPr>
        <w:shd w:fill="F2F2F2" w:val="clear"/>
        <w:spacing w:after="60" w:before="60"/>
        <w:ind w:left="360"/>
      </w:pPr>
      <w:r>
        <w:rPr>
          <w:rFonts w:ascii="Courier New" w:cs="Courier New" w:eastAsia="Courier New" w:hAnsi="Courier New"/>
          <w:color w:val="1A1A1A"/>
          <w:sz w:val="18"/>
          <w:szCs w:val="18"/>
        </w:rPr>
        <w:t xml:space="preserve">      - MOODLE_DATABASE_NAME=moodle</w:t>
      </w:r>
    </w:p>
    <w:p>
      <w:pPr>
        <w:shd w:fill="F2F2F2" w:val="clear"/>
        <w:spacing w:after="60" w:before="60"/>
        <w:ind w:left="360"/>
      </w:pPr>
      <w:r>
        <w:rPr>
          <w:rFonts w:ascii="Courier New" w:cs="Courier New" w:eastAsia="Courier New" w:hAnsi="Courier New"/>
          <w:color w:val="1A1A1A"/>
          <w:sz w:val="18"/>
          <w:szCs w:val="18"/>
        </w:rPr>
        <w:t xml:space="preserve">      - MOODLE_DATABASE_USER=moodle</w:t>
      </w:r>
    </w:p>
    <w:p>
      <w:pPr>
        <w:shd w:fill="F2F2F2" w:val="clear"/>
        <w:spacing w:after="60" w:before="60"/>
        <w:ind w:left="360"/>
      </w:pPr>
      <w:r>
        <w:rPr>
          <w:rFonts w:ascii="Courier New" w:cs="Courier New" w:eastAsia="Courier New" w:hAnsi="Courier New"/>
          <w:color w:val="1A1A1A"/>
          <w:sz w:val="18"/>
          <w:szCs w:val="18"/>
        </w:rPr>
        <w:t xml:space="preserve">      - MOODLE_DATABASE_PASSWORD=secret</w:t>
      </w:r>
    </w:p>
    <w:p>
      <w:pPr>
        <w:spacing w:after="60" w:before="60"/>
      </w:pPr>
      <w:r>
        <w:t xml:space="preserve"/>
      </w:r>
    </w:p>
    <w:p>
      <w:pPr>
        <w:pStyle w:val="Heading2"/>
        <w:spacing w:after="120" w:before="320"/>
      </w:pPr>
      <w:r>
        <w:rPr>
          <w:b/>
          <w:bCs/>
          <w:color w:val="2E75B6"/>
          <w:sz w:val="28"/>
          <w:szCs w:val="28"/>
        </w:rPr>
        <w:t xml:space="preserve">Step 3.2 — Build the provisioning sync engine (Lane A)</w:t>
      </w:r>
    </w:p>
    <w:p>
      <w:pPr>
        <w:pStyle w:val="ListParagraph"/>
        <w:numPr>
          <w:ilvl w:val="0"/>
          <w:numId w:val="13"/>
        </w:numPr>
        <w:spacing w:after="80" w:before="60"/>
      </w:pPr>
      <w:r>
        <w:rPr>
          <w:sz w:val="22"/>
          <w:szCs w:val="22"/>
        </w:rPr>
        <w:t xml:space="preserve">Create a MoodleSyncService class in your backend that wraps Moodle REST calls using the requests library.</w:t>
      </w:r>
    </w:p>
    <w:p>
      <w:pPr>
        <w:pStyle w:val="ListParagraph"/>
        <w:numPr>
          <w:ilvl w:val="0"/>
          <w:numId w:val="13"/>
        </w:numPr>
        <w:spacing w:after="80" w:before="60"/>
      </w:pPr>
      <w:r>
        <w:rPr>
          <w:sz w:val="22"/>
          <w:szCs w:val="22"/>
        </w:rPr>
        <w:t xml:space="preserve">Implement user provisioning: when a new student or staff account is created in the SIS, call core_user_create_users in Moodle and store the returned moodle_user_id in moodle_user_map.</w:t>
      </w:r>
    </w:p>
    <w:p>
      <w:pPr>
        <w:pStyle w:val="ListParagraph"/>
        <w:numPr>
          <w:ilvl w:val="0"/>
          <w:numId w:val="13"/>
        </w:numPr>
        <w:spacing w:after="80" w:before="60"/>
      </w:pPr>
      <w:r>
        <w:rPr>
          <w:sz w:val="22"/>
          <w:szCs w:val="22"/>
        </w:rPr>
        <w:t xml:space="preserve">Implement course shell provisioning: when a new course section is created in the SIS, call core_course_create_courses in Moodle and store the mapping.</w:t>
      </w:r>
    </w:p>
    <w:p>
      <w:pPr>
        <w:pStyle w:val="ListParagraph"/>
        <w:numPr>
          <w:ilvl w:val="0"/>
          <w:numId w:val="13"/>
        </w:numPr>
        <w:spacing w:after="80" w:before="60"/>
      </w:pPr>
      <w:r>
        <w:rPr>
          <w:sz w:val="22"/>
          <w:szCs w:val="22"/>
        </w:rPr>
        <w:t xml:space="preserve">Implement enrollment sync: when a student enrolls via the SIS, call enrol_manual_enrol_users in Moodle.</w:t>
      </w:r>
    </w:p>
    <w:p>
      <w:pPr>
        <w:pStyle w:val="ListParagraph"/>
        <w:numPr>
          <w:ilvl w:val="0"/>
          <w:numId w:val="13"/>
        </w:numPr>
        <w:spacing w:after="80" w:before="60"/>
      </w:pPr>
      <w:r>
        <w:rPr>
          <w:sz w:val="22"/>
          <w:szCs w:val="22"/>
        </w:rPr>
        <w:t xml:space="preserve">Implement grade pass-back: when a final grade is marked official in the SIS, call gradereport_user_get_grade_items and then core_grades_update_grades to push the grade into Moodle's gradebook.</w:t>
      </w:r>
    </w:p>
    <w:p>
      <w:pPr>
        <w:pStyle w:val="ListParagraph"/>
        <w:numPr>
          <w:ilvl w:val="0"/>
          <w:numId w:val="13"/>
        </w:numPr>
        <w:spacing w:after="80" w:before="60"/>
      </w:pPr>
      <w:r>
        <w:rPr>
          <w:sz w:val="22"/>
          <w:szCs w:val="22"/>
        </w:rPr>
        <w:t xml:space="preserve">Implement error handling: if a Moodle call fails, log the error, queue a retry via Celery, and alert the admin.</w:t>
      </w:r>
    </w:p>
    <w:p>
      <w:pPr>
        <w:pStyle w:val="ListParagraph"/>
        <w:numPr>
          <w:ilvl w:val="0"/>
          <w:numId w:val="13"/>
        </w:numPr>
        <w:spacing w:after="80" w:before="60"/>
      </w:pPr>
      <w:r>
        <w:rPr>
          <w:sz w:val="22"/>
          <w:szCs w:val="22"/>
        </w:rPr>
        <w:t xml:space="preserve">Write integration tests against your local Moodle Docker instance.</w:t>
      </w:r>
    </w:p>
    <w:p>
      <w:pPr>
        <w:spacing w:after="60" w:before="60"/>
      </w:pPr>
      <w:r>
        <w:t xml:space="preserve"/>
      </w:r>
    </w:p>
    <w:p>
      <w:pPr>
        <w:shd w:fill="EBF5EB" w:val="clear"/>
        <w:spacing w:after="80" w:before="80"/>
        <w:ind w:left="280"/>
      </w:pPr>
      <w:r>
        <w:rPr>
          <w:b/>
          <w:bCs/>
          <w:color w:val="375623"/>
          <w:sz w:val="20"/>
          <w:szCs w:val="20"/>
        </w:rPr>
        <w:t xml:space="preserve">TIP  </w:t>
      </w:r>
      <w:r>
        <w:rPr>
          <w:i/>
          <w:iCs/>
          <w:sz w:val="20"/>
          <w:szCs w:val="20"/>
        </w:rPr>
        <w:t xml:space="preserve">Use event-driven sync (trigger on SIS database events) rather than polling on a cron schedule. It is more responsive and generates less load.</w:t>
      </w:r>
    </w:p>
    <w:p>
      <w:pPr>
        <w:spacing w:after="60" w:before="60"/>
      </w:pPr>
      <w:r>
        <w:t xml:space="preserve"/>
      </w:r>
    </w:p>
    <w:p>
      <w:pPr>
        <w:pStyle w:val="Heading2"/>
        <w:spacing w:after="120" w:before="320"/>
      </w:pPr>
      <w:r>
        <w:rPr>
          <w:b/>
          <w:bCs/>
          <w:color w:val="2E75B6"/>
          <w:sz w:val="28"/>
          <w:szCs w:val="28"/>
        </w:rPr>
        <w:t xml:space="preserve">Step 3.3 — Implement LTI v1.3 tool provider (Lane B)</w:t>
      </w:r>
    </w:p>
    <w:p>
      <w:pPr>
        <w:pStyle w:val="ListParagraph"/>
        <w:numPr>
          <w:ilvl w:val="0"/>
          <w:numId w:val="14"/>
        </w:numPr>
        <w:spacing w:after="80" w:before="60"/>
      </w:pPr>
      <w:r>
        <w:rPr>
          <w:sz w:val="22"/>
          <w:szCs w:val="22"/>
        </w:rPr>
        <w:t xml:space="preserve">Install the PyLTI1p3 library: pip install PyLTI1p3.</w:t>
      </w:r>
    </w:p>
    <w:p>
      <w:pPr>
        <w:pStyle w:val="ListParagraph"/>
        <w:numPr>
          <w:ilvl w:val="0"/>
          <w:numId w:val="14"/>
        </w:numPr>
        <w:spacing w:after="80" w:before="60"/>
      </w:pPr>
      <w:r>
        <w:rPr>
          <w:sz w:val="22"/>
          <w:szCs w:val="22"/>
        </w:rPr>
        <w:t xml:space="preserve">Generate an RSA key pair for your LTI tool: openssl genrsa -out lti_private.pem 2048 &amp;&amp; openssl rsa -in lti_private.pem -pubout -out lti_public.pem.</w:t>
      </w:r>
    </w:p>
    <w:p>
      <w:pPr>
        <w:pStyle w:val="ListParagraph"/>
        <w:numPr>
          <w:ilvl w:val="0"/>
          <w:numId w:val="14"/>
        </w:numPr>
        <w:spacing w:after="80" w:before="60"/>
      </w:pPr>
      <w:r>
        <w:rPr>
          <w:sz w:val="22"/>
          <w:szCs w:val="22"/>
        </w:rPr>
        <w:t xml:space="preserve">Expose a JWKS endpoint at GET /lti/jwks that returns your public key in JSON Web Key Set format.</w:t>
      </w:r>
    </w:p>
    <w:p>
      <w:pPr>
        <w:pStyle w:val="ListParagraph"/>
        <w:numPr>
          <w:ilvl w:val="0"/>
          <w:numId w:val="14"/>
        </w:numPr>
        <w:spacing w:after="80" w:before="60"/>
      </w:pPr>
      <w:r>
        <w:rPr>
          <w:sz w:val="22"/>
          <w:szCs w:val="22"/>
        </w:rPr>
        <w:t xml:space="preserve">Implement the OIDC login initiation endpoint: GET /lti/login — Moodle redirects here first.</w:t>
      </w:r>
    </w:p>
    <w:p>
      <w:pPr>
        <w:pStyle w:val="ListParagraph"/>
        <w:numPr>
          <w:ilvl w:val="0"/>
          <w:numId w:val="14"/>
        </w:numPr>
        <w:spacing w:after="80" w:before="60"/>
      </w:pPr>
      <w:r>
        <w:rPr>
          <w:sz w:val="22"/>
          <w:szCs w:val="22"/>
        </w:rPr>
        <w:t xml:space="preserve">Implement the LTI launch endpoint: POST /lti/launch — validates the signed JWT, extracts user context, creates or updates a session, and redirects to the embedded tool.</w:t>
      </w:r>
    </w:p>
    <w:p>
      <w:pPr>
        <w:pStyle w:val="ListParagraph"/>
        <w:numPr>
          <w:ilvl w:val="0"/>
          <w:numId w:val="14"/>
        </w:numPr>
        <w:spacing w:after="80" w:before="60"/>
      </w:pPr>
      <w:r>
        <w:rPr>
          <w:sz w:val="22"/>
          <w:szCs w:val="22"/>
        </w:rPr>
        <w:t xml:space="preserve">Register your SIS as an LTI tool in Moodle: Site administration &gt; Plugins &gt; Activity modules &gt; External tool &gt; Manage tools &gt; Add tool manually. Enter your OIDC login URL, launch URL, JWKS URL, and client ID.</w:t>
      </w:r>
    </w:p>
    <w:p>
      <w:pPr>
        <w:pStyle w:val="ListParagraph"/>
        <w:numPr>
          <w:ilvl w:val="0"/>
          <w:numId w:val="14"/>
        </w:numPr>
        <w:spacing w:after="80" w:before="60"/>
      </w:pPr>
      <w:r>
        <w:rPr>
          <w:sz w:val="22"/>
          <w:szCs w:val="22"/>
        </w:rPr>
        <w:t xml:space="preserve">Build two LTI-served pages: /lti/tools/advising-dashboard (advisor view of a specific student, embedded in Moodle course context) and /lti/tools/registration (student course registration embedded in Moodle).</w:t>
      </w:r>
    </w:p>
    <w:p>
      <w:pPr>
        <w:pStyle w:val="ListParagraph"/>
        <w:numPr>
          <w:ilvl w:val="0"/>
          <w:numId w:val="14"/>
        </w:numPr>
        <w:spacing w:after="80" w:before="60"/>
      </w:pPr>
      <w:r>
        <w:rPr>
          <w:sz w:val="22"/>
          <w:szCs w:val="22"/>
        </w:rPr>
        <w:t xml:space="preserve">Test the full LTI launch flow: click the tool in Moodle, confirm the JWT is validated, confirm the correct student context is loaded.</w:t>
      </w:r>
    </w:p>
    <w:p>
      <w:pPr>
        <w:spacing w:after="60" w:before="60"/>
      </w:pPr>
      <w:r>
        <w:t xml:space="preserve"/>
      </w:r>
    </w:p>
    <w:p>
      <w:pPr>
        <w:spacing w:after="40" w:before="80"/>
      </w:pPr>
      <w:r>
        <w:rPr>
          <w:b/>
          <w:bCs/>
          <w:color w:val="2E75B6"/>
          <w:sz w:val="22"/>
          <w:szCs w:val="22"/>
        </w:rPr>
        <w:t xml:space="preserve">Commands</w:t>
      </w:r>
    </w:p>
    <w:p>
      <w:pPr>
        <w:shd w:fill="F2F2F2" w:val="clear"/>
        <w:spacing w:after="60" w:before="60"/>
        <w:ind w:left="360"/>
      </w:pPr>
      <w:r>
        <w:rPr>
          <w:rFonts w:ascii="Courier New" w:cs="Courier New" w:eastAsia="Courier New" w:hAnsi="Courier New"/>
          <w:color w:val="1A1A1A"/>
          <w:sz w:val="18"/>
          <w:szCs w:val="18"/>
        </w:rPr>
        <w:t xml:space="preserve">pip install PyLTI1p3</w:t>
      </w:r>
    </w:p>
    <w:p>
      <w:pPr>
        <w:shd w:fill="F2F2F2" w:val="clear"/>
        <w:spacing w:after="60" w:before="60"/>
        <w:ind w:left="360"/>
      </w:pPr>
      <w:r>
        <w:rPr>
          <w:rFonts w:ascii="Courier New" w:cs="Courier New" w:eastAsia="Courier New" w:hAnsi="Courier New"/>
          <w:color w:val="1A1A1A"/>
          <w:sz w:val="18"/>
          <w:szCs w:val="18"/>
        </w:rPr>
        <w:t xml:space="preserve">openssl genrsa -out lti_private.pem 2048</w:t>
      </w:r>
    </w:p>
    <w:p>
      <w:pPr>
        <w:shd w:fill="F2F2F2" w:val="clear"/>
        <w:spacing w:after="60" w:before="60"/>
        <w:ind w:left="360"/>
      </w:pPr>
      <w:r>
        <w:rPr>
          <w:rFonts w:ascii="Courier New" w:cs="Courier New" w:eastAsia="Courier New" w:hAnsi="Courier New"/>
          <w:color w:val="1A1A1A"/>
          <w:sz w:val="18"/>
          <w:szCs w:val="18"/>
        </w:rPr>
        <w:t xml:space="preserve">openssl rsa -in lti_private.pem -pubout -out lti_public.pem</w:t>
      </w:r>
    </w:p>
    <w:p>
      <w:pPr>
        <w:spacing w:after="60" w:before="60"/>
      </w:pPr>
      <w:r>
        <w:t xml:space="preserve"/>
      </w:r>
    </w:p>
    <w:p>
      <w:pPr>
        <w:shd w:fill="EBF5EB" w:val="clear"/>
        <w:spacing w:after="80" w:before="80"/>
        <w:ind w:left="280"/>
      </w:pPr>
      <w:r>
        <w:rPr>
          <w:b/>
          <w:bCs/>
          <w:color w:val="375623"/>
          <w:sz w:val="20"/>
          <w:szCs w:val="20"/>
        </w:rPr>
        <w:t xml:space="preserve">TIP  </w:t>
      </w:r>
      <w:r>
        <w:rPr>
          <w:i/>
          <w:iCs/>
          <w:sz w:val="20"/>
          <w:szCs w:val="20"/>
        </w:rPr>
        <w:t xml:space="preserve">LTI launches fail silently in many configurations. Add detailed logging to your launch endpoint from the start so you can see exactly where the OIDC flow breaks.</w:t>
      </w:r>
    </w:p>
    <w:p>
      <w:pPr>
        <w:spacing w:after="60" w:before="60"/>
      </w:pPr>
      <w:r>
        <w:t xml:space="preserve"/>
      </w:r>
    </w:p>
    <w:p>
      <w:pPr>
        <w:pStyle w:val="Heading2"/>
        <w:spacing w:after="120" w:before="320"/>
      </w:pPr>
      <w:r>
        <w:rPr>
          <w:b/>
          <w:bCs/>
          <w:color w:val="2E75B6"/>
          <w:sz w:val="28"/>
          <w:szCs w:val="28"/>
        </w:rPr>
        <w:t xml:space="preserve">Step 3.4 — Verify bidirectional data consistency</w:t>
      </w:r>
    </w:p>
    <w:p>
      <w:pPr>
        <w:pStyle w:val="ListParagraph"/>
        <w:numPr>
          <w:ilvl w:val="0"/>
          <w:numId w:val="15"/>
        </w:numPr>
        <w:spacing w:after="80" w:before="60"/>
      </w:pPr>
      <w:r>
        <w:rPr>
          <w:sz w:val="22"/>
          <w:szCs w:val="22"/>
        </w:rPr>
        <w:t xml:space="preserve">Create a test student in the SIS and confirm the account appears in Moodle within 5 seconds.</w:t>
      </w:r>
    </w:p>
    <w:p>
      <w:pPr>
        <w:pStyle w:val="ListParagraph"/>
        <w:numPr>
          <w:ilvl w:val="0"/>
          <w:numId w:val="15"/>
        </w:numPr>
        <w:spacing w:after="80" w:before="60"/>
      </w:pPr>
      <w:r>
        <w:rPr>
          <w:sz w:val="22"/>
          <w:szCs w:val="22"/>
        </w:rPr>
        <w:t xml:space="preserve">Enroll the student in a course via the SIS and confirm Moodle shows the enrollment.</w:t>
      </w:r>
    </w:p>
    <w:p>
      <w:pPr>
        <w:pStyle w:val="ListParagraph"/>
        <w:numPr>
          <w:ilvl w:val="0"/>
          <w:numId w:val="15"/>
        </w:numPr>
        <w:spacing w:after="80" w:before="60"/>
      </w:pPr>
      <w:r>
        <w:rPr>
          <w:sz w:val="22"/>
          <w:szCs w:val="22"/>
        </w:rPr>
        <w:t xml:space="preserve">Enter a final grade in the SIS and confirm it appears in the Moodle gradebook.</w:t>
      </w:r>
    </w:p>
    <w:p>
      <w:pPr>
        <w:pStyle w:val="ListParagraph"/>
        <w:numPr>
          <w:ilvl w:val="0"/>
          <w:numId w:val="15"/>
        </w:numPr>
        <w:spacing w:after="80" w:before="60"/>
      </w:pPr>
      <w:r>
        <w:rPr>
          <w:sz w:val="22"/>
          <w:szCs w:val="22"/>
        </w:rPr>
        <w:t xml:space="preserve">Launch the advising dashboard from a Moodle course page and confirm it shows the correct student's SIS data.</w:t>
      </w:r>
    </w:p>
    <w:p>
      <w:pPr>
        <w:pStyle w:val="ListParagraph"/>
        <w:numPr>
          <w:ilvl w:val="0"/>
          <w:numId w:val="15"/>
        </w:numPr>
        <w:spacing w:after="80" w:before="60"/>
      </w:pPr>
      <w:r>
        <w:rPr>
          <w:sz w:val="22"/>
          <w:szCs w:val="22"/>
        </w:rPr>
        <w:t xml:space="preserve">Document every test case in a test matrix spreadsheet.</w:t>
      </w:r>
    </w:p>
    <w:p>
      <w:pPr>
        <w:spacing w:after="60" w:before="60"/>
      </w:pPr>
      <w:r>
        <w:t xml:space="preserve"/>
      </w:r>
    </w:p>
    <w:p>
      <w:r>
        <w:br w:type="page"/>
      </w:r>
    </w:p>
    <w:p>
      <w:pPr>
        <w:pStyle w:val="Heading1"/>
        <w:pBdr>
          <w:bottom w:val="single" w:color="2E75B6" w:sz="8" w:space="6"/>
        </w:pBdr>
        <w:spacing w:after="160" w:before="400"/>
      </w:pPr>
      <w:r>
        <w:rPr>
          <w:b/>
          <w:bCs/>
          <w:color w:val="1F4E79"/>
          <w:sz w:val="36"/>
          <w:szCs w:val="36"/>
        </w:rPr>
        <w:t xml:space="preserve">PHASE 4 — LLM / AI layer development (Weeks 10–11)</w:t>
      </w:r>
    </w:p>
    <w:p>
      <w:pPr>
        <w:shd w:fill="D6E4F0" w:val="clear"/>
        <w:spacing w:after="200" w:before="80"/>
        <w:ind w:left="280"/>
      </w:pPr>
      <w:r>
        <w:rPr>
          <w:i/>
          <w:iCs/>
          <w:color w:val="444444"/>
          <w:sz w:val="22"/>
          <w:szCs w:val="22"/>
        </w:rPr>
        <w:t xml:space="preserve">Why fourth: The AI layer feeds on data from both the SIS and Moodle. That data must be flowing correctly before you build intelligence on top of it.</w:t>
      </w:r>
    </w:p>
    <w:p>
      <w:pPr>
        <w:spacing w:after="60" w:before="60"/>
      </w:pPr>
      <w:r>
        <w:t xml:space="preserve"/>
      </w:r>
    </w:p>
    <w:p>
      <w:pPr>
        <w:pStyle w:val="Heading2"/>
        <w:spacing w:after="120" w:before="320"/>
      </w:pPr>
      <w:r>
        <w:rPr>
          <w:b/>
          <w:bCs/>
          <w:color w:val="2E75B6"/>
          <w:sz w:val="28"/>
          <w:szCs w:val="28"/>
        </w:rPr>
        <w:t xml:space="preserve">Step 4.1 — Set up the unified data warehouse and vector store</w:t>
      </w:r>
    </w:p>
    <w:p>
      <w:pPr>
        <w:pStyle w:val="ListParagraph"/>
        <w:numPr>
          <w:ilvl w:val="0"/>
          <w:numId w:val="16"/>
        </w:numPr>
        <w:spacing w:after="80" w:before="60"/>
      </w:pPr>
      <w:r>
        <w:rPr>
          <w:sz w:val="22"/>
          <w:szCs w:val="22"/>
        </w:rPr>
        <w:t xml:space="preserve">Create a read-replica or scheduled ETL job that copies SIS data (attendance, grades, financial flags, academic standing) into a unified analytics schema.</w:t>
      </w:r>
    </w:p>
    <w:p>
      <w:pPr>
        <w:pStyle w:val="ListParagraph"/>
        <w:numPr>
          <w:ilvl w:val="0"/>
          <w:numId w:val="16"/>
        </w:numPr>
        <w:spacing w:after="80" w:before="60"/>
      </w:pPr>
      <w:r>
        <w:rPr>
          <w:sz w:val="22"/>
          <w:szCs w:val="22"/>
        </w:rPr>
        <w:t xml:space="preserve">Pull Moodle engagement data periodically via the web services API: last course access time, forum post count, quiz attempt count, assignment submission dates.</w:t>
      </w:r>
    </w:p>
    <w:p>
      <w:pPr>
        <w:pStyle w:val="ListParagraph"/>
        <w:numPr>
          <w:ilvl w:val="0"/>
          <w:numId w:val="16"/>
        </w:numPr>
        <w:spacing w:after="80" w:before="60"/>
      </w:pPr>
      <w:r>
        <w:rPr>
          <w:sz w:val="22"/>
          <w:szCs w:val="22"/>
        </w:rPr>
        <w:t xml:space="preserve">Install a vector database: Qdrant (recommended, open-source, Docker-deployable) or use pgvector extension on PostgreSQL.</w:t>
      </w:r>
    </w:p>
    <w:p>
      <w:pPr>
        <w:pStyle w:val="ListParagraph"/>
        <w:numPr>
          <w:ilvl w:val="0"/>
          <w:numId w:val="16"/>
        </w:numPr>
        <w:spacing w:after="80" w:before="60"/>
      </w:pPr>
      <w:r>
        <w:rPr>
          <w:sz w:val="22"/>
          <w:szCs w:val="22"/>
        </w:rPr>
        <w:t xml:space="preserve">Ingest institution knowledge sources into the vector store: course catalog PDF, academic regulations, registration procedures, academic calendar, fee schedules.</w:t>
      </w:r>
    </w:p>
    <w:p>
      <w:pPr>
        <w:pStyle w:val="ListParagraph"/>
        <w:numPr>
          <w:ilvl w:val="0"/>
          <w:numId w:val="16"/>
        </w:numPr>
        <w:spacing w:after="80" w:before="60"/>
      </w:pPr>
      <w:r>
        <w:rPr>
          <w:sz w:val="22"/>
          <w:szCs w:val="22"/>
        </w:rPr>
        <w:t xml:space="preserve">Write a test query: 'What is the deadline to drop a course?' and confirm a relevant chunk is retrieved.</w:t>
      </w:r>
    </w:p>
    <w:p>
      <w:pPr>
        <w:spacing w:after="60" w:before="60"/>
      </w:pPr>
      <w:r>
        <w:t xml:space="preserve"/>
      </w:r>
    </w:p>
    <w:p>
      <w:pPr>
        <w:spacing w:after="40" w:before="80"/>
      </w:pPr>
      <w:r>
        <w:rPr>
          <w:b/>
          <w:bCs/>
          <w:color w:val="2E75B6"/>
          <w:sz w:val="22"/>
          <w:szCs w:val="22"/>
        </w:rPr>
        <w:t xml:space="preserve">Commands</w:t>
      </w:r>
    </w:p>
    <w:p>
      <w:pPr>
        <w:shd w:fill="F2F2F2" w:val="clear"/>
        <w:spacing w:after="60" w:before="60"/>
        <w:ind w:left="360"/>
      </w:pPr>
      <w:r>
        <w:rPr>
          <w:rFonts w:ascii="Courier New" w:cs="Courier New" w:eastAsia="Courier New" w:hAnsi="Courier New"/>
          <w:color w:val="1A1A1A"/>
          <w:sz w:val="18"/>
          <w:szCs w:val="18"/>
        </w:rPr>
        <w:t xml:space="preserve"># Run Qdrant locally</w:t>
      </w:r>
    </w:p>
    <w:p>
      <w:pPr>
        <w:shd w:fill="F2F2F2" w:val="clear"/>
        <w:spacing w:after="60" w:before="60"/>
        <w:ind w:left="360"/>
      </w:pPr>
      <w:r>
        <w:rPr>
          <w:rFonts w:ascii="Courier New" w:cs="Courier New" w:eastAsia="Courier New" w:hAnsi="Courier New"/>
          <w:color w:val="1A1A1A"/>
          <w:sz w:val="18"/>
          <w:szCs w:val="18"/>
        </w:rPr>
        <w:t xml:space="preserve">docker run -p 6333:6333 qdrant/qdrant</w:t>
      </w:r>
    </w:p>
    <w:p>
      <w:pPr>
        <w:shd w:fill="F2F2F2" w:val="clear"/>
        <w:spacing w:after="60" w:before="60"/>
        <w:ind w:left="360"/>
      </w:pPr>
      <w:r>
        <w:rPr>
          <w:rFonts w:ascii="Courier New" w:cs="Courier New" w:eastAsia="Courier New" w:hAnsi="Courier New"/>
          <w:color w:val="1A1A1A"/>
          <w:sz w:val="18"/>
          <w:szCs w:val="18"/>
        </w:rPr>
        <w:t xml:space="preserve">pip install qdrant-client openai tiktoken langchain</w:t>
      </w:r>
    </w:p>
    <w:p>
      <w:pPr>
        <w:spacing w:after="60" w:before="60"/>
      </w:pPr>
      <w:r>
        <w:t xml:space="preserve"/>
      </w:r>
    </w:p>
    <w:p>
      <w:pPr>
        <w:shd w:fill="EBF5EB" w:val="clear"/>
        <w:spacing w:after="80" w:before="80"/>
        <w:ind w:left="280"/>
      </w:pPr>
      <w:r>
        <w:rPr>
          <w:b/>
          <w:bCs/>
          <w:color w:val="375623"/>
          <w:sz w:val="20"/>
          <w:szCs w:val="20"/>
        </w:rPr>
        <w:t xml:space="preserve">TIP  </w:t>
      </w:r>
      <w:r>
        <w:rPr>
          <w:i/>
          <w:iCs/>
          <w:sz w:val="20"/>
          <w:szCs w:val="20"/>
        </w:rPr>
        <w:t xml:space="preserve">Chunk documents at 512 tokens with 64-token overlap. Test retrieval quality before building the co-pilot on top of it.</w:t>
      </w:r>
    </w:p>
    <w:p>
      <w:pPr>
        <w:spacing w:after="60" w:before="60"/>
      </w:pPr>
      <w:r>
        <w:t xml:space="preserve"/>
      </w:r>
    </w:p>
    <w:p>
      <w:pPr>
        <w:pStyle w:val="Heading2"/>
        <w:spacing w:after="120" w:before="320"/>
      </w:pPr>
      <w:r>
        <w:rPr>
          <w:b/>
          <w:bCs/>
          <w:color w:val="2E75B6"/>
          <w:sz w:val="28"/>
          <w:szCs w:val="28"/>
        </w:rPr>
        <w:t xml:space="preserve">Step 4.2 — Build the student service co-pilot</w:t>
      </w:r>
    </w:p>
    <w:p>
      <w:pPr>
        <w:pStyle w:val="ListParagraph"/>
        <w:numPr>
          <w:ilvl w:val="0"/>
          <w:numId w:val="17"/>
        </w:numPr>
        <w:spacing w:after="80" w:before="60"/>
      </w:pPr>
      <w:r>
        <w:rPr>
          <w:sz w:val="22"/>
          <w:szCs w:val="22"/>
        </w:rPr>
        <w:t xml:space="preserve">Create a POST /ai/copilot/query endpoint that accepts a natural language question and a student_id.</w:t>
      </w:r>
    </w:p>
    <w:p>
      <w:pPr>
        <w:pStyle w:val="ListParagraph"/>
        <w:numPr>
          <w:ilvl w:val="0"/>
          <w:numId w:val="17"/>
        </w:numPr>
        <w:spacing w:after="80" w:before="60"/>
      </w:pPr>
      <w:r>
        <w:rPr>
          <w:sz w:val="22"/>
          <w:szCs w:val="22"/>
        </w:rPr>
        <w:t xml:space="preserve">On each request: embed the question using an embedding model, retrieve the top-5 relevant chunks from the vector store, build a prompt including the retrieved context and the question, call the LLM API (OpenAI GPT-4o-mini recommended for cost efficiency, or Ollama with Llama 3 for a fully local option).</w:t>
      </w:r>
    </w:p>
    <w:p>
      <w:pPr>
        <w:pStyle w:val="ListParagraph"/>
        <w:numPr>
          <w:ilvl w:val="0"/>
          <w:numId w:val="17"/>
        </w:numPr>
        <w:spacing w:after="80" w:before="60"/>
      </w:pPr>
      <w:r>
        <w:rPr>
          <w:sz w:val="22"/>
          <w:szCs w:val="22"/>
        </w:rPr>
        <w:t xml:space="preserve">Return the answer with source references so the student can verify information.</w:t>
      </w:r>
    </w:p>
    <w:p>
      <w:pPr>
        <w:pStyle w:val="ListParagraph"/>
        <w:numPr>
          <w:ilvl w:val="0"/>
          <w:numId w:val="17"/>
        </w:numPr>
        <w:spacing w:after="80" w:before="60"/>
      </w:pPr>
      <w:r>
        <w:rPr>
          <w:sz w:val="22"/>
          <w:szCs w:val="22"/>
        </w:rPr>
        <w:t xml:space="preserve">Log every request and response to ai_audit_log with timestamp, student_id, and a confidence flag.</w:t>
      </w:r>
    </w:p>
    <w:p>
      <w:pPr>
        <w:pStyle w:val="ListParagraph"/>
        <w:numPr>
          <w:ilvl w:val="0"/>
          <w:numId w:val="17"/>
        </w:numPr>
        <w:spacing w:after="80" w:before="60"/>
      </w:pPr>
      <w:r>
        <w:rPr>
          <w:sz w:val="22"/>
          <w:szCs w:val="22"/>
        </w:rPr>
        <w:t xml:space="preserve">If the LLM returns a low-confidence response (detectable via self-evaluation prompt), append: 'Please verify this with the Registrar office.'</w:t>
      </w:r>
    </w:p>
    <w:p>
      <w:pPr>
        <w:pStyle w:val="ListParagraph"/>
        <w:numPr>
          <w:ilvl w:val="0"/>
          <w:numId w:val="17"/>
        </w:numPr>
        <w:spacing w:after="80" w:before="60"/>
      </w:pPr>
      <w:r>
        <w:rPr>
          <w:sz w:val="22"/>
          <w:szCs w:val="22"/>
        </w:rPr>
        <w:t xml:space="preserve">Test with 20 sample questions covering registration, fees, academic calendar, and graduation requirements.</w:t>
      </w:r>
    </w:p>
    <w:p>
      <w:pPr>
        <w:spacing w:after="60" w:before="60"/>
      </w:pPr>
      <w:r>
        <w:t xml:space="preserve"/>
      </w:r>
    </w:p>
    <w:p>
      <w:pPr>
        <w:shd w:fill="EBF5EB" w:val="clear"/>
        <w:spacing w:after="80" w:before="80"/>
        <w:ind w:left="280"/>
      </w:pPr>
      <w:r>
        <w:rPr>
          <w:b/>
          <w:bCs/>
          <w:color w:val="375623"/>
          <w:sz w:val="20"/>
          <w:szCs w:val="20"/>
        </w:rPr>
        <w:t xml:space="preserve">TIP  </w:t>
      </w:r>
      <w:r>
        <w:rPr>
          <w:i/>
          <w:iCs/>
          <w:sz w:val="20"/>
          <w:szCs w:val="20"/>
        </w:rPr>
        <w:t xml:space="preserve">Start with GPT-4o-mini via the OpenAI API. It is cheap (~$0.15 per 1M input tokens) and fast. You can switch to a local model later if budget is a concern.</w:t>
      </w:r>
    </w:p>
    <w:p>
      <w:pPr>
        <w:spacing w:after="60" w:before="60"/>
      </w:pPr>
      <w:r>
        <w:t xml:space="preserve"/>
      </w:r>
    </w:p>
    <w:p>
      <w:pPr>
        <w:pStyle w:val="Heading2"/>
        <w:spacing w:after="120" w:before="320"/>
      </w:pPr>
      <w:r>
        <w:rPr>
          <w:b/>
          <w:bCs/>
          <w:color w:val="2E75B6"/>
          <w:sz w:val="28"/>
          <w:szCs w:val="28"/>
        </w:rPr>
        <w:t xml:space="preserve">Step 4.3 — Build staff workflow acceleration (summarisation)</w:t>
      </w:r>
    </w:p>
    <w:p>
      <w:pPr>
        <w:pStyle w:val="ListParagraph"/>
        <w:numPr>
          <w:ilvl w:val="0"/>
          <w:numId w:val="18"/>
        </w:numPr>
        <w:spacing w:after="80" w:before="60"/>
      </w:pPr>
      <w:r>
        <w:rPr>
          <w:sz w:val="22"/>
          <w:szCs w:val="22"/>
        </w:rPr>
        <w:t xml:space="preserve">Create a POST /ai/summarise endpoint that accepts raw text (advising notes, helpdesk ticket) and returns a structured JSON summary: { key_issues, recommended_actions, urgency_level }.</w:t>
      </w:r>
    </w:p>
    <w:p>
      <w:pPr>
        <w:pStyle w:val="ListParagraph"/>
        <w:numPr>
          <w:ilvl w:val="0"/>
          <w:numId w:val="18"/>
        </w:numPr>
        <w:spacing w:after="80" w:before="60"/>
      </w:pPr>
      <w:r>
        <w:rPr>
          <w:sz w:val="22"/>
          <w:szCs w:val="22"/>
        </w:rPr>
        <w:t xml:space="preserve">Build a UI component in the Advisor dashboard: paste or type notes, click Summarise, review the AI output, edit it, then click Approve to save it as an official record.</w:t>
      </w:r>
    </w:p>
    <w:p>
      <w:pPr>
        <w:pStyle w:val="ListParagraph"/>
        <w:numPr>
          <w:ilvl w:val="0"/>
          <w:numId w:val="18"/>
        </w:numPr>
        <w:spacing w:after="80" w:before="60"/>
      </w:pPr>
      <w:r>
        <w:rPr>
          <w:sz w:val="22"/>
          <w:szCs w:val="22"/>
        </w:rPr>
        <w:t xml:space="preserve">The Approve button calls a separate endpoint POST /advising/notes that requires the human-edited text — the raw AI output is never stored as an official record.</w:t>
      </w:r>
    </w:p>
    <w:p>
      <w:pPr>
        <w:pStyle w:val="ListParagraph"/>
        <w:numPr>
          <w:ilvl w:val="0"/>
          <w:numId w:val="18"/>
        </w:numPr>
        <w:spacing w:after="80" w:before="60"/>
      </w:pPr>
      <w:r>
        <w:rPr>
          <w:sz w:val="22"/>
          <w:szCs w:val="22"/>
        </w:rPr>
        <w:t xml:space="preserve">Log the original text, the AI output, the human edits, and the approving user to ai_audit_log.</w:t>
      </w:r>
    </w:p>
    <w:p>
      <w:pPr>
        <w:pStyle w:val="ListParagraph"/>
        <w:numPr>
          <w:ilvl w:val="0"/>
          <w:numId w:val="18"/>
        </w:numPr>
        <w:spacing w:after="80" w:before="60"/>
      </w:pPr>
      <w:r>
        <w:rPr>
          <w:sz w:val="22"/>
          <w:szCs w:val="22"/>
        </w:rPr>
        <w:t xml:space="preserve">Test with five real-world-style advising scenarios.</w:t>
      </w:r>
    </w:p>
    <w:p>
      <w:pPr>
        <w:spacing w:after="60" w:before="60"/>
      </w:pPr>
      <w:r>
        <w:t xml:space="preserve"/>
      </w:r>
    </w:p>
    <w:p>
      <w:pPr>
        <w:pStyle w:val="Heading2"/>
        <w:spacing w:after="120" w:before="320"/>
      </w:pPr>
      <w:r>
        <w:rPr>
          <w:b/>
          <w:bCs/>
          <w:color w:val="2E75B6"/>
          <w:sz w:val="28"/>
          <w:szCs w:val="28"/>
        </w:rPr>
        <w:t xml:space="preserve">Step 4.4 — Build the at-risk insight engine</w:t>
      </w:r>
    </w:p>
    <w:p>
      <w:pPr>
        <w:pStyle w:val="ListParagraph"/>
        <w:numPr>
          <w:ilvl w:val="0"/>
          <w:numId w:val="19"/>
        </w:numPr>
        <w:spacing w:after="80" w:before="60"/>
      </w:pPr>
      <w:r>
        <w:rPr>
          <w:sz w:val="22"/>
          <w:szCs w:val="22"/>
        </w:rPr>
        <w:t xml:space="preserve">Create a Celery periodic task that runs nightly and processes every active student.</w:t>
      </w:r>
    </w:p>
    <w:p>
      <w:pPr>
        <w:pStyle w:val="ListParagraph"/>
        <w:numPr>
          <w:ilvl w:val="0"/>
          <w:numId w:val="19"/>
        </w:numPr>
        <w:spacing w:after="80" w:before="60"/>
      </w:pPr>
      <w:r>
        <w:rPr>
          <w:sz w:val="22"/>
          <w:szCs w:val="22"/>
        </w:rPr>
        <w:t xml:space="preserve">For each student, combine: SIS signals (attendance flag, financial hold, academic probation status, days since last grade update) and Moodle signals (days since last login, quiz average score, assignment submission rate).</w:t>
      </w:r>
    </w:p>
    <w:p>
      <w:pPr>
        <w:pStyle w:val="ListParagraph"/>
        <w:numPr>
          <w:ilvl w:val="0"/>
          <w:numId w:val="19"/>
        </w:numPr>
        <w:spacing w:after="80" w:before="60"/>
      </w:pPr>
      <w:r>
        <w:rPr>
          <w:sz w:val="22"/>
          <w:szCs w:val="22"/>
        </w:rPr>
        <w:t xml:space="preserve">Feed the combined signals into a prompt: 'Given the following student data, identify whether this student is at risk and explain why in two sentences for an advisor.'</w:t>
      </w:r>
    </w:p>
    <w:p>
      <w:pPr>
        <w:pStyle w:val="ListParagraph"/>
        <w:numPr>
          <w:ilvl w:val="0"/>
          <w:numId w:val="19"/>
        </w:numPr>
        <w:spacing w:after="80" w:before="60"/>
      </w:pPr>
      <w:r>
        <w:rPr>
          <w:sz w:val="22"/>
          <w:szCs w:val="22"/>
        </w:rPr>
        <w:t xml:space="preserve">Store the result in at_risk_alerts with severity (low, medium, high) and the natural-language explanation.</w:t>
      </w:r>
    </w:p>
    <w:p>
      <w:pPr>
        <w:pStyle w:val="ListParagraph"/>
        <w:numPr>
          <w:ilvl w:val="0"/>
          <w:numId w:val="19"/>
        </w:numPr>
        <w:spacing w:after="80" w:before="60"/>
      </w:pPr>
      <w:r>
        <w:rPr>
          <w:sz w:val="22"/>
          <w:szCs w:val="22"/>
        </w:rPr>
        <w:t xml:space="preserve">Surface high and medium alerts in the Advisor dashboard as a prioritised list with an Acknowledge button.</w:t>
      </w:r>
    </w:p>
    <w:p>
      <w:pPr>
        <w:pStyle w:val="ListParagraph"/>
        <w:numPr>
          <w:ilvl w:val="0"/>
          <w:numId w:val="19"/>
        </w:numPr>
        <w:spacing w:after="80" w:before="60"/>
      </w:pPr>
      <w:r>
        <w:rPr>
          <w:sz w:val="22"/>
          <w:szCs w:val="22"/>
        </w:rPr>
        <w:t xml:space="preserve">Advisors must acknowledge each alert — this creates a timestamp in the audit log proving the alert was seen.</w:t>
      </w:r>
    </w:p>
    <w:p>
      <w:pPr>
        <w:spacing w:after="60" w:before="60"/>
      </w:pPr>
      <w:r>
        <w:t xml:space="preserve"/>
      </w:r>
    </w:p>
    <w:p>
      <w:pPr>
        <w:shd w:fill="EBF5EB" w:val="clear"/>
        <w:spacing w:after="80" w:before="80"/>
        <w:ind w:left="280"/>
      </w:pPr>
      <w:r>
        <w:rPr>
          <w:b/>
          <w:bCs/>
          <w:color w:val="375623"/>
          <w:sz w:val="20"/>
          <w:szCs w:val="20"/>
        </w:rPr>
        <w:t xml:space="preserve">TIP  </w:t>
      </w:r>
      <w:r>
        <w:rPr>
          <w:i/>
          <w:iCs/>
          <w:sz w:val="20"/>
          <w:szCs w:val="20"/>
        </w:rPr>
        <w:t xml:space="preserve">Define your at-risk signal thresholds in a config file, not hardcoded. This lets you tune them based on feedback without redeploying.</w:t>
      </w:r>
    </w:p>
    <w:p>
      <w:pPr>
        <w:spacing w:after="60" w:before="60"/>
      </w:pPr>
      <w:r>
        <w:t xml:space="preserve"/>
      </w:r>
    </w:p>
    <w:p>
      <w:pPr>
        <w:pStyle w:val="Heading2"/>
        <w:spacing w:after="120" w:before="320"/>
      </w:pPr>
      <w:r>
        <w:rPr>
          <w:b/>
          <w:bCs/>
          <w:color w:val="2E75B6"/>
          <w:sz w:val="28"/>
          <w:szCs w:val="28"/>
        </w:rPr>
        <w:t xml:space="preserve">Step 4.5 — Build the opt-in wellbeing support feature</w:t>
      </w:r>
    </w:p>
    <w:p>
      <w:pPr>
        <w:pStyle w:val="ListParagraph"/>
        <w:numPr>
          <w:ilvl w:val="0"/>
          <w:numId w:val="20"/>
        </w:numPr>
        <w:spacing w:after="80" w:before="60"/>
      </w:pPr>
      <w:r>
        <w:rPr>
          <w:sz w:val="22"/>
          <w:szCs w:val="22"/>
        </w:rPr>
        <w:t xml:space="preserve">Add a Wellbeing Check-in button in the student portal, visible only after the student has explicitly consented in their account settings.</w:t>
      </w:r>
    </w:p>
    <w:p>
      <w:pPr>
        <w:pStyle w:val="ListParagraph"/>
        <w:numPr>
          <w:ilvl w:val="0"/>
          <w:numId w:val="20"/>
        </w:numPr>
        <w:spacing w:after="80" w:before="60"/>
      </w:pPr>
      <w:r>
        <w:rPr>
          <w:sz w:val="22"/>
          <w:szCs w:val="22"/>
        </w:rPr>
        <w:t xml:space="preserve">The check-in form asks: 'How are you feeling today? (1–5 scale) and a free-text optional comment.'</w:t>
      </w:r>
    </w:p>
    <w:p>
      <w:pPr>
        <w:pStyle w:val="ListParagraph"/>
        <w:numPr>
          <w:ilvl w:val="0"/>
          <w:numId w:val="20"/>
        </w:numPr>
        <w:spacing w:after="80" w:before="60"/>
      </w:pPr>
      <w:r>
        <w:rPr>
          <w:sz w:val="22"/>
          <w:szCs w:val="22"/>
        </w:rPr>
        <w:t xml:space="preserve">Send the data to POST /ai/wellbeing/triage. The LLM categorises the response as: normal (no action), concerning (surface self-help resources), or escalate (notify designated wellbeing staff immediately).</w:t>
      </w:r>
    </w:p>
    <w:p>
      <w:pPr>
        <w:pStyle w:val="ListParagraph"/>
        <w:numPr>
          <w:ilvl w:val="0"/>
          <w:numId w:val="20"/>
        </w:numPr>
        <w:spacing w:after="80" w:before="60"/>
      </w:pPr>
      <w:r>
        <w:rPr>
          <w:sz w:val="22"/>
          <w:szCs w:val="22"/>
        </w:rPr>
        <w:t xml:space="preserve">For escalate outcomes, create a notification to the wellbeing coordinator — never send an automated message to the student claiming to diagnose them.</w:t>
      </w:r>
    </w:p>
    <w:p>
      <w:pPr>
        <w:pStyle w:val="ListParagraph"/>
        <w:numPr>
          <w:ilvl w:val="0"/>
          <w:numId w:val="20"/>
        </w:numPr>
        <w:spacing w:after="80" w:before="60"/>
      </w:pPr>
      <w:r>
        <w:rPr>
          <w:sz w:val="22"/>
          <w:szCs w:val="22"/>
        </w:rPr>
        <w:t xml:space="preserve">Store all wellbeing data under strict access controls: only the wellbeing coordinator role can read individual records. The student can delete their own history at any time.</w:t>
      </w:r>
    </w:p>
    <w:p>
      <w:pPr>
        <w:pStyle w:val="ListParagraph"/>
        <w:numPr>
          <w:ilvl w:val="0"/>
          <w:numId w:val="20"/>
        </w:numPr>
        <w:spacing w:after="80" w:before="60"/>
      </w:pPr>
      <w:r>
        <w:rPr>
          <w:sz w:val="22"/>
          <w:szCs w:val="22"/>
        </w:rPr>
        <w:t xml:space="preserve">Aggregate anonymised weekly mood trends for institutional reporting — no individual student is identifiable in the report.</w:t>
      </w:r>
    </w:p>
    <w:p>
      <w:pPr>
        <w:spacing w:after="60" w:before="60"/>
      </w:pPr>
      <w:r>
        <w:t xml:space="preserve"/>
      </w:r>
    </w:p>
    <w:p>
      <w:pPr>
        <w:shd w:fill="EBF5EB" w:val="clear"/>
        <w:spacing w:after="80" w:before="80"/>
        <w:ind w:left="280"/>
      </w:pPr>
      <w:r>
        <w:rPr>
          <w:b/>
          <w:bCs/>
          <w:color w:val="375623"/>
          <w:sz w:val="20"/>
          <w:szCs w:val="20"/>
        </w:rPr>
        <w:t xml:space="preserve">TIP  </w:t>
      </w:r>
      <w:r>
        <w:rPr>
          <w:i/>
          <w:iCs/>
          <w:sz w:val="20"/>
          <w:szCs w:val="20"/>
        </w:rPr>
        <w:t xml:space="preserve">Have your supervisor review the wellbeing triage prompts before going live. This is the highest-stakes feature ethically — get it right.</w:t>
      </w:r>
    </w:p>
    <w:p>
      <w:pPr>
        <w:spacing w:after="60" w:before="60"/>
      </w:pPr>
      <w:r>
        <w:t xml:space="preserve"/>
      </w:r>
    </w:p>
    <w:p>
      <w:r>
        <w:br w:type="page"/>
      </w:r>
    </w:p>
    <w:p>
      <w:pPr>
        <w:pStyle w:val="Heading1"/>
        <w:pBdr>
          <w:bottom w:val="single" w:color="2E75B6" w:sz="8" w:space="6"/>
        </w:pBdr>
        <w:spacing w:after="160" w:before="400"/>
      </w:pPr>
      <w:r>
        <w:rPr>
          <w:b/>
          <w:bCs/>
          <w:color w:val="1F4E79"/>
          <w:sz w:val="36"/>
          <w:szCs w:val="36"/>
        </w:rPr>
        <w:t xml:space="preserve">PHASE 5 — Testing &amp; quality assurance (Weeks 12–13)</w:t>
      </w:r>
    </w:p>
    <w:p>
      <w:pPr>
        <w:shd w:fill="D6E4F0" w:val="clear"/>
        <w:spacing w:after="200" w:before="80"/>
        <w:ind w:left="280"/>
      </w:pPr>
      <w:r>
        <w:rPr>
          <w:i/>
          <w:iCs/>
          <w:color w:val="444444"/>
          <w:sz w:val="22"/>
          <w:szCs w:val="22"/>
        </w:rPr>
        <w:t xml:space="preserve">Why this order: You cannot test integration before it exists, and you cannot test AI outputs until the data pipelines that feed them are working. Test from the inside out.</w:t>
      </w:r>
    </w:p>
    <w:p>
      <w:pPr>
        <w:spacing w:after="60" w:before="60"/>
      </w:pPr>
      <w:r>
        <w:t xml:space="preserve"/>
      </w:r>
    </w:p>
    <w:p>
      <w:pPr>
        <w:pStyle w:val="Heading2"/>
        <w:spacing w:after="120" w:before="320"/>
      </w:pPr>
      <w:r>
        <w:rPr>
          <w:b/>
          <w:bCs/>
          <w:color w:val="2E75B6"/>
          <w:sz w:val="28"/>
          <w:szCs w:val="28"/>
        </w:rPr>
        <w:t xml:space="preserve">Step 5.1 — Unit testing</w:t>
      </w:r>
    </w:p>
    <w:p>
      <w:pPr>
        <w:pStyle w:val="ListParagraph"/>
        <w:numPr>
          <w:ilvl w:val="0"/>
          <w:numId w:val="21"/>
        </w:numPr>
        <w:spacing w:after="80" w:before="60"/>
      </w:pPr>
      <w:r>
        <w:rPr>
          <w:sz w:val="22"/>
          <w:szCs w:val="22"/>
        </w:rPr>
        <w:t xml:space="preserve">Target: 80% code coverage minimum across all backend modules.</w:t>
      </w:r>
    </w:p>
    <w:p>
      <w:pPr>
        <w:pStyle w:val="ListParagraph"/>
        <w:numPr>
          <w:ilvl w:val="0"/>
          <w:numId w:val="21"/>
        </w:numPr>
        <w:spacing w:after="80" w:before="60"/>
      </w:pPr>
      <w:r>
        <w:rPr>
          <w:sz w:val="22"/>
          <w:szCs w:val="22"/>
        </w:rPr>
        <w:t xml:space="preserve">Use pytest for Python. Run: pytest --cov=. --cov-report=html and review the HTML report for untested branches.</w:t>
      </w:r>
    </w:p>
    <w:p>
      <w:pPr>
        <w:pStyle w:val="ListParagraph"/>
        <w:numPr>
          <w:ilvl w:val="0"/>
          <w:numId w:val="21"/>
        </w:numPr>
        <w:spacing w:after="80" w:before="60"/>
      </w:pPr>
      <w:r>
        <w:rPr>
          <w:sz w:val="22"/>
          <w:szCs w:val="22"/>
        </w:rPr>
        <w:t xml:space="preserve">Test every API endpoint for: happy path, invalid input (422 Unprocessable Entity), unauthorised access (401/403), and not-found (404).</w:t>
      </w:r>
    </w:p>
    <w:p>
      <w:pPr>
        <w:pStyle w:val="ListParagraph"/>
        <w:numPr>
          <w:ilvl w:val="0"/>
          <w:numId w:val="21"/>
        </w:numPr>
        <w:spacing w:after="80" w:before="60"/>
      </w:pPr>
      <w:r>
        <w:rPr>
          <w:sz w:val="22"/>
          <w:szCs w:val="22"/>
        </w:rPr>
        <w:t xml:space="preserve">Test every database constraint: duplicate enrollment, enrollment in a full course, grade entry for a non-enrolled student.</w:t>
      </w:r>
    </w:p>
    <w:p>
      <w:pPr>
        <w:pStyle w:val="ListParagraph"/>
        <w:numPr>
          <w:ilvl w:val="0"/>
          <w:numId w:val="21"/>
        </w:numPr>
        <w:spacing w:after="80" w:before="60"/>
      </w:pPr>
      <w:r>
        <w:rPr>
          <w:sz w:val="22"/>
          <w:szCs w:val="22"/>
        </w:rPr>
        <w:t xml:space="preserve">Use Jest for frontend component tests. Test: login form validation, role-based route protection, grade entry form submission.</w:t>
      </w:r>
    </w:p>
    <w:p>
      <w:pPr>
        <w:spacing w:after="60" w:before="60"/>
      </w:pPr>
      <w:r>
        <w:t xml:space="preserve"/>
      </w:r>
    </w:p>
    <w:p>
      <w:pPr>
        <w:spacing w:after="40" w:before="80"/>
      </w:pPr>
      <w:r>
        <w:rPr>
          <w:b/>
          <w:bCs/>
          <w:color w:val="2E75B6"/>
          <w:sz w:val="22"/>
          <w:szCs w:val="22"/>
        </w:rPr>
        <w:t xml:space="preserve">Commands</w:t>
      </w:r>
    </w:p>
    <w:p>
      <w:pPr>
        <w:shd w:fill="F2F2F2" w:val="clear"/>
        <w:spacing w:after="60" w:before="60"/>
        <w:ind w:left="360"/>
      </w:pPr>
      <w:r>
        <w:rPr>
          <w:rFonts w:ascii="Courier New" w:cs="Courier New" w:eastAsia="Courier New" w:hAnsi="Courier New"/>
          <w:color w:val="1A1A1A"/>
          <w:sz w:val="18"/>
          <w:szCs w:val="18"/>
        </w:rPr>
        <w:t xml:space="preserve">pip install pytest pytest-cov pytest-django</w:t>
      </w:r>
    </w:p>
    <w:p>
      <w:pPr>
        <w:shd w:fill="F2F2F2" w:val="clear"/>
        <w:spacing w:after="60" w:before="60"/>
        <w:ind w:left="360"/>
      </w:pPr>
      <w:r>
        <w:rPr>
          <w:rFonts w:ascii="Courier New" w:cs="Courier New" w:eastAsia="Courier New" w:hAnsi="Courier New"/>
          <w:color w:val="1A1A1A"/>
          <w:sz w:val="18"/>
          <w:szCs w:val="18"/>
        </w:rPr>
        <w:t xml:space="preserve">pytest --cov=sis_backend --cov-report=html</w:t>
      </w:r>
    </w:p>
    <w:p>
      <w:pPr>
        <w:shd w:fill="F2F2F2" w:val="clear"/>
        <w:spacing w:after="60" w:before="60"/>
        <w:ind w:left="360"/>
      </w:pPr>
      <w:r>
        <w:rPr>
          <w:rFonts w:ascii="Courier New" w:cs="Courier New" w:eastAsia="Courier New" w:hAnsi="Courier New"/>
          <w:color w:val="1A1A1A"/>
          <w:sz w:val="18"/>
          <w:szCs w:val="18"/>
        </w:rPr>
        <w:t xml:space="preserve">open htmlcov/index.html</w:t>
      </w:r>
    </w:p>
    <w:p>
      <w:pPr>
        <w:spacing w:after="60" w:before="60"/>
      </w:pPr>
      <w:r>
        <w:t xml:space="preserve"/>
      </w:r>
    </w:p>
    <w:p>
      <w:pPr>
        <w:pStyle w:val="Heading2"/>
        <w:spacing w:after="120" w:before="320"/>
      </w:pPr>
      <w:r>
        <w:rPr>
          <w:b/>
          <w:bCs/>
          <w:color w:val="2E75B6"/>
          <w:sz w:val="28"/>
          <w:szCs w:val="28"/>
        </w:rPr>
        <w:t xml:space="preserve">Step 5.2 — Integration testing</w:t>
      </w:r>
    </w:p>
    <w:p>
      <w:pPr>
        <w:pStyle w:val="ListParagraph"/>
        <w:numPr>
          <w:ilvl w:val="0"/>
          <w:numId w:val="22"/>
        </w:numPr>
        <w:spacing w:after="80" w:before="60"/>
      </w:pPr>
      <w:r>
        <w:rPr>
          <w:sz w:val="22"/>
          <w:szCs w:val="22"/>
        </w:rPr>
        <w:t xml:space="preserve">Test the full SIS-to-Moodle provisioning flow end-to-end: create a student in the SIS API, confirm the Moodle account exists, confirm the moodle_user_map entry is correct.</w:t>
      </w:r>
    </w:p>
    <w:p>
      <w:pPr>
        <w:pStyle w:val="ListParagraph"/>
        <w:numPr>
          <w:ilvl w:val="0"/>
          <w:numId w:val="22"/>
        </w:numPr>
        <w:spacing w:after="80" w:before="60"/>
      </w:pPr>
      <w:r>
        <w:rPr>
          <w:sz w:val="22"/>
          <w:szCs w:val="22"/>
        </w:rPr>
        <w:t xml:space="preserve">Test the grade pass-back flow: enter an official grade in the SIS, confirm it appears in the Moodle gradebook within the expected time window.</w:t>
      </w:r>
    </w:p>
    <w:p>
      <w:pPr>
        <w:pStyle w:val="ListParagraph"/>
        <w:numPr>
          <w:ilvl w:val="0"/>
          <w:numId w:val="22"/>
        </w:numPr>
        <w:spacing w:after="80" w:before="60"/>
      </w:pPr>
      <w:r>
        <w:rPr>
          <w:sz w:val="22"/>
          <w:szCs w:val="22"/>
        </w:rPr>
        <w:t xml:space="preserve">Test the LTI v1.3 launch flow from Moodle to the advising dashboard using an automated Playwright or Selenium test.</w:t>
      </w:r>
    </w:p>
    <w:p>
      <w:pPr>
        <w:pStyle w:val="ListParagraph"/>
        <w:numPr>
          <w:ilvl w:val="0"/>
          <w:numId w:val="22"/>
        </w:numPr>
        <w:spacing w:after="80" w:before="60"/>
      </w:pPr>
      <w:r>
        <w:rPr>
          <w:sz w:val="22"/>
          <w:szCs w:val="22"/>
        </w:rPr>
        <w:t xml:space="preserve">Test the AI co-pilot with 20 sample questions and record whether the answer was accurate, partially accurate, or wrong. Target: at least 85% accuracy on questions answerable from your knowledge base.</w:t>
      </w:r>
    </w:p>
    <w:p>
      <w:pPr>
        <w:spacing w:after="60" w:before="60"/>
      </w:pPr>
      <w:r>
        <w:t xml:space="preserve"/>
      </w:r>
    </w:p>
    <w:p>
      <w:pPr>
        <w:pStyle w:val="Heading2"/>
        <w:spacing w:after="120" w:before="320"/>
      </w:pPr>
      <w:r>
        <w:rPr>
          <w:b/>
          <w:bCs/>
          <w:color w:val="2E75B6"/>
          <w:sz w:val="28"/>
          <w:szCs w:val="28"/>
        </w:rPr>
        <w:t xml:space="preserve">Step 5.3 — Security testing</w:t>
      </w:r>
    </w:p>
    <w:p>
      <w:pPr>
        <w:pStyle w:val="ListParagraph"/>
        <w:numPr>
          <w:ilvl w:val="0"/>
          <w:numId w:val="23"/>
        </w:numPr>
        <w:spacing w:after="80" w:before="60"/>
      </w:pPr>
      <w:r>
        <w:rPr>
          <w:sz w:val="22"/>
          <w:szCs w:val="22"/>
        </w:rPr>
        <w:t xml:space="preserve">Run OWASP ZAP against the backend API to scan for SQL injection, XSS, and insecure direct object references.</w:t>
      </w:r>
    </w:p>
    <w:p>
      <w:pPr>
        <w:pStyle w:val="ListParagraph"/>
        <w:numPr>
          <w:ilvl w:val="0"/>
          <w:numId w:val="23"/>
        </w:numPr>
        <w:spacing w:after="80" w:before="60"/>
      </w:pPr>
      <w:r>
        <w:rPr>
          <w:sz w:val="22"/>
          <w:szCs w:val="22"/>
        </w:rPr>
        <w:t xml:space="preserve">Manually test that a student cannot access another student's records by manipulating URL parameters.</w:t>
      </w:r>
    </w:p>
    <w:p>
      <w:pPr>
        <w:pStyle w:val="ListParagraph"/>
        <w:numPr>
          <w:ilvl w:val="0"/>
          <w:numId w:val="23"/>
        </w:numPr>
        <w:spacing w:after="80" w:before="60"/>
      </w:pPr>
      <w:r>
        <w:rPr>
          <w:sz w:val="22"/>
          <w:szCs w:val="22"/>
        </w:rPr>
        <w:t xml:space="preserve">Verify that all LTI JWT signatures are validated — try replaying an old launch token and confirm it is rejected.</w:t>
      </w:r>
    </w:p>
    <w:p>
      <w:pPr>
        <w:pStyle w:val="ListParagraph"/>
        <w:numPr>
          <w:ilvl w:val="0"/>
          <w:numId w:val="23"/>
        </w:numPr>
        <w:spacing w:after="80" w:before="60"/>
      </w:pPr>
      <w:r>
        <w:rPr>
          <w:sz w:val="22"/>
          <w:szCs w:val="22"/>
        </w:rPr>
        <w:t xml:space="preserve">Confirm that all AI audit logs are immutable: attempt to delete a log entry via the API and confirm it fails.</w:t>
      </w:r>
    </w:p>
    <w:p>
      <w:pPr>
        <w:pStyle w:val="ListParagraph"/>
        <w:numPr>
          <w:ilvl w:val="0"/>
          <w:numId w:val="23"/>
        </w:numPr>
        <w:spacing w:after="80" w:before="60"/>
      </w:pPr>
      <w:r>
        <w:rPr>
          <w:sz w:val="22"/>
          <w:szCs w:val="22"/>
        </w:rPr>
        <w:t xml:space="preserve">Verify HTTPS is enforced: confirm HTTP requests are redirected to HTTPS and no sensitive data appears in URL query strings.</w:t>
      </w:r>
    </w:p>
    <w:p>
      <w:pPr>
        <w:spacing w:after="60" w:before="60"/>
      </w:pPr>
      <w:r>
        <w:t xml:space="preserve"/>
      </w:r>
    </w:p>
    <w:p>
      <w:pPr>
        <w:shd w:fill="EBF5EB" w:val="clear"/>
        <w:spacing w:after="80" w:before="80"/>
        <w:ind w:left="280"/>
      </w:pPr>
      <w:r>
        <w:rPr>
          <w:b/>
          <w:bCs/>
          <w:color w:val="375623"/>
          <w:sz w:val="20"/>
          <w:szCs w:val="20"/>
        </w:rPr>
        <w:t xml:space="preserve">TIP  </w:t>
      </w:r>
      <w:r>
        <w:rPr>
          <w:i/>
          <w:iCs/>
          <w:sz w:val="20"/>
          <w:szCs w:val="20"/>
        </w:rPr>
        <w:t xml:space="preserve">OWASP ZAP is free and Docker-deployable. Run it in active scan mode against your staging environment, not production.</w:t>
      </w:r>
    </w:p>
    <w:p>
      <w:pPr>
        <w:spacing w:after="60" w:before="60"/>
      </w:pPr>
      <w:r>
        <w:t xml:space="preserve"/>
      </w:r>
    </w:p>
    <w:p>
      <w:pPr>
        <w:pStyle w:val="Heading2"/>
        <w:spacing w:after="120" w:before="320"/>
      </w:pPr>
      <w:r>
        <w:rPr>
          <w:b/>
          <w:bCs/>
          <w:color w:val="2E75B6"/>
          <w:sz w:val="28"/>
          <w:szCs w:val="28"/>
        </w:rPr>
        <w:t xml:space="preserve">Step 5.4 — User acceptance testing</w:t>
      </w:r>
    </w:p>
    <w:p>
      <w:pPr>
        <w:pStyle w:val="ListParagraph"/>
        <w:numPr>
          <w:ilvl w:val="0"/>
          <w:numId w:val="24"/>
        </w:numPr>
        <w:spacing w:after="80" w:before="60"/>
      </w:pPr>
      <w:r>
        <w:rPr>
          <w:sz w:val="22"/>
          <w:szCs w:val="22"/>
        </w:rPr>
        <w:t xml:space="preserve">Recruit at least one representative from each stakeholder group: a student, an academic advisor, a lecturer, and an admin officer.</w:t>
      </w:r>
    </w:p>
    <w:p>
      <w:pPr>
        <w:pStyle w:val="ListParagraph"/>
        <w:numPr>
          <w:ilvl w:val="0"/>
          <w:numId w:val="24"/>
        </w:numPr>
        <w:spacing w:after="80" w:before="60"/>
      </w:pPr>
      <w:r>
        <w:rPr>
          <w:sz w:val="22"/>
          <w:szCs w:val="22"/>
        </w:rPr>
        <w:t xml:space="preserve">Provide a written UAT scenario for each role. Example student scenario: 'Log in, view your current enrollment, ask the co-pilot when the fee payment deadline is, submit a wellbeing check-in.'</w:t>
      </w:r>
    </w:p>
    <w:p>
      <w:pPr>
        <w:pStyle w:val="ListParagraph"/>
        <w:numPr>
          <w:ilvl w:val="0"/>
          <w:numId w:val="24"/>
        </w:numPr>
        <w:spacing w:after="80" w:before="60"/>
      </w:pPr>
      <w:r>
        <w:rPr>
          <w:sz w:val="22"/>
          <w:szCs w:val="22"/>
        </w:rPr>
        <w:t xml:space="preserve">Observe testers silently — do not guide them. Record where they hesitate or get confused.</w:t>
      </w:r>
    </w:p>
    <w:p>
      <w:pPr>
        <w:pStyle w:val="ListParagraph"/>
        <w:numPr>
          <w:ilvl w:val="0"/>
          <w:numId w:val="24"/>
        </w:numPr>
        <w:spacing w:after="80" w:before="60"/>
      </w:pPr>
      <w:r>
        <w:rPr>
          <w:sz w:val="22"/>
          <w:szCs w:val="22"/>
        </w:rPr>
        <w:t xml:space="preserve">Collect feedback on a structured form: task success rate, time on task, satisfaction rating (1–5), open comments.</w:t>
      </w:r>
    </w:p>
    <w:p>
      <w:pPr>
        <w:pStyle w:val="ListParagraph"/>
        <w:numPr>
          <w:ilvl w:val="0"/>
          <w:numId w:val="24"/>
        </w:numPr>
        <w:spacing w:after="80" w:before="60"/>
      </w:pPr>
      <w:r>
        <w:rPr>
          <w:sz w:val="22"/>
          <w:szCs w:val="22"/>
        </w:rPr>
        <w:t xml:space="preserve">Fix all critical usability issues before deployment. Document and backlog non-critical ones.</w:t>
      </w:r>
    </w:p>
    <w:p>
      <w:pPr>
        <w:spacing w:after="60" w:before="60"/>
      </w:pPr>
      <w:r>
        <w:t xml:space="preserve"/>
      </w:r>
    </w:p>
    <w:p>
      <w:r>
        <w:br w:type="page"/>
      </w:r>
    </w:p>
    <w:p>
      <w:pPr>
        <w:pStyle w:val="Heading1"/>
        <w:pBdr>
          <w:bottom w:val="single" w:color="2E75B6" w:sz="8" w:space="6"/>
        </w:pBdr>
        <w:spacing w:after="160" w:before="400"/>
      </w:pPr>
      <w:r>
        <w:rPr>
          <w:b/>
          <w:bCs/>
          <w:color w:val="1F4E79"/>
          <w:sz w:val="36"/>
          <w:szCs w:val="36"/>
        </w:rPr>
        <w:t xml:space="preserve">PHASE 6 — Deployment, documentation &amp; handover (Weeks 14–15)</w:t>
      </w:r>
    </w:p>
    <w:p>
      <w:pPr>
        <w:shd w:fill="D6E4F0" w:val="clear"/>
        <w:spacing w:after="200" w:before="80"/>
        <w:ind w:left="280"/>
      </w:pPr>
      <w:r>
        <w:rPr>
          <w:i/>
          <w:iCs/>
          <w:color w:val="444444"/>
          <w:sz w:val="22"/>
          <w:szCs w:val="22"/>
        </w:rPr>
        <w:t xml:space="preserve">A system that cannot be deployed and maintained by someone else is not finished. Write documentation as if you will not be available to explain it.</w:t>
      </w:r>
    </w:p>
    <w:p>
      <w:pPr>
        <w:spacing w:after="60" w:before="60"/>
      </w:pPr>
      <w:r>
        <w:t xml:space="preserve"/>
      </w:r>
    </w:p>
    <w:p>
      <w:pPr>
        <w:pStyle w:val="Heading2"/>
        <w:spacing w:after="120" w:before="320"/>
      </w:pPr>
      <w:r>
        <w:rPr>
          <w:b/>
          <w:bCs/>
          <w:color w:val="2E75B6"/>
          <w:sz w:val="28"/>
          <w:szCs w:val="28"/>
        </w:rPr>
        <w:t xml:space="preserve">Step 6.1 — Containerise the full stack</w:t>
      </w:r>
    </w:p>
    <w:p>
      <w:pPr>
        <w:pStyle w:val="ListParagraph"/>
        <w:numPr>
          <w:ilvl w:val="0"/>
          <w:numId w:val="25"/>
        </w:numPr>
        <w:spacing w:after="80" w:before="60"/>
      </w:pPr>
      <w:r>
        <w:rPr>
          <w:sz w:val="22"/>
          <w:szCs w:val="22"/>
        </w:rPr>
        <w:t xml:space="preserve">Write a Dockerfile for the Django/FastAPI backend.</w:t>
      </w:r>
    </w:p>
    <w:p>
      <w:pPr>
        <w:pStyle w:val="ListParagraph"/>
        <w:numPr>
          <w:ilvl w:val="0"/>
          <w:numId w:val="25"/>
        </w:numPr>
        <w:spacing w:after="80" w:before="60"/>
      </w:pPr>
      <w:r>
        <w:rPr>
          <w:sz w:val="22"/>
          <w:szCs w:val="22"/>
        </w:rPr>
        <w:t xml:space="preserve">Write a Dockerfile for the React/Vue frontend (multi-stage: build stage with Node, serve stage with Nginx).</w:t>
      </w:r>
    </w:p>
    <w:p>
      <w:pPr>
        <w:pStyle w:val="ListParagraph"/>
        <w:numPr>
          <w:ilvl w:val="0"/>
          <w:numId w:val="25"/>
        </w:numPr>
        <w:spacing w:after="80" w:before="60"/>
      </w:pPr>
      <w:r>
        <w:rPr>
          <w:sz w:val="22"/>
          <w:szCs w:val="22"/>
        </w:rPr>
        <w:t xml:space="preserve">Write a docker-compose.yml that starts: db (MySQL), redis (Celery broker), backend, frontend, qdrant (vector store), and moodle (for testing).</w:t>
      </w:r>
    </w:p>
    <w:p>
      <w:pPr>
        <w:pStyle w:val="ListParagraph"/>
        <w:numPr>
          <w:ilvl w:val="0"/>
          <w:numId w:val="25"/>
        </w:numPr>
        <w:spacing w:after="80" w:before="60"/>
      </w:pPr>
      <w:r>
        <w:rPr>
          <w:sz w:val="22"/>
          <w:szCs w:val="22"/>
        </w:rPr>
        <w:t xml:space="preserve">Write a docker-compose.prod.yml for the production-like environment with environment variables sourced from a .env.prod file.</w:t>
      </w:r>
    </w:p>
    <w:p>
      <w:pPr>
        <w:pStyle w:val="ListParagraph"/>
        <w:numPr>
          <w:ilvl w:val="0"/>
          <w:numId w:val="25"/>
        </w:numPr>
        <w:spacing w:after="80" w:before="60"/>
      </w:pPr>
      <w:r>
        <w:rPr>
          <w:sz w:val="22"/>
          <w:szCs w:val="22"/>
        </w:rPr>
        <w:t xml:space="preserve">Test: docker compose up --build and verify all services start cleanly and the full application works.</w:t>
      </w:r>
    </w:p>
    <w:p>
      <w:pPr>
        <w:spacing w:after="60" w:before="60"/>
      </w:pPr>
      <w:r>
        <w:t xml:space="preserve"/>
      </w:r>
    </w:p>
    <w:p>
      <w:pPr>
        <w:spacing w:after="40" w:before="80"/>
      </w:pPr>
      <w:r>
        <w:rPr>
          <w:b/>
          <w:bCs/>
          <w:color w:val="2E75B6"/>
          <w:sz w:val="22"/>
          <w:szCs w:val="22"/>
        </w:rPr>
        <w:t xml:space="preserve">Commands</w:t>
      </w:r>
    </w:p>
    <w:p>
      <w:pPr>
        <w:shd w:fill="F2F2F2" w:val="clear"/>
        <w:spacing w:after="60" w:before="60"/>
        <w:ind w:left="360"/>
      </w:pPr>
      <w:r>
        <w:rPr>
          <w:rFonts w:ascii="Courier New" w:cs="Courier New" w:eastAsia="Courier New" w:hAnsi="Courier New"/>
          <w:color w:val="1A1A1A"/>
          <w:sz w:val="18"/>
          <w:szCs w:val="18"/>
        </w:rPr>
        <w:t xml:space="preserve">docker compose up --build</w:t>
      </w:r>
    </w:p>
    <w:p>
      <w:pPr>
        <w:shd w:fill="F2F2F2" w:val="clear"/>
        <w:spacing w:after="60" w:before="60"/>
        <w:ind w:left="360"/>
      </w:pPr>
      <w:r>
        <w:rPr>
          <w:rFonts w:ascii="Courier New" w:cs="Courier New" w:eastAsia="Courier New" w:hAnsi="Courier New"/>
          <w:color w:val="1A1A1A"/>
          <w:sz w:val="18"/>
          <w:szCs w:val="18"/>
        </w:rPr>
        <w:t xml:space="preserve">docker compose ps   # all services should show 'running'</w:t>
      </w:r>
    </w:p>
    <w:p>
      <w:pPr>
        <w:shd w:fill="F2F2F2" w:val="clear"/>
        <w:spacing w:after="60" w:before="60"/>
        <w:ind w:left="360"/>
      </w:pPr>
      <w:r>
        <w:rPr>
          <w:rFonts w:ascii="Courier New" w:cs="Courier New" w:eastAsia="Courier New" w:hAnsi="Courier New"/>
          <w:color w:val="1A1A1A"/>
          <w:sz w:val="18"/>
          <w:szCs w:val="18"/>
        </w:rPr>
        <w:t xml:space="preserve">curl http://localhost:8000/api/health  # should return {status: ok}</w:t>
      </w:r>
    </w:p>
    <w:p>
      <w:pPr>
        <w:spacing w:after="60" w:before="60"/>
      </w:pPr>
      <w:r>
        <w:t xml:space="preserve"/>
      </w:r>
    </w:p>
    <w:p>
      <w:pPr>
        <w:pStyle w:val="Heading2"/>
        <w:spacing w:after="120" w:before="320"/>
      </w:pPr>
      <w:r>
        <w:rPr>
          <w:b/>
          <w:bCs/>
          <w:color w:val="2E75B6"/>
          <w:sz w:val="28"/>
          <w:szCs w:val="28"/>
        </w:rPr>
        <w:t xml:space="preserve">Step 6.2 — Write all documentation</w:t>
      </w:r>
    </w:p>
    <w:p>
      <w:pPr>
        <w:pStyle w:val="ListParagraph"/>
        <w:numPr>
          <w:ilvl w:val="0"/>
          <w:numId w:val="26"/>
        </w:numPr>
        <w:spacing w:after="80" w:before="60"/>
      </w:pPr>
      <w:r>
        <w:rPr>
          <w:sz w:val="22"/>
          <w:szCs w:val="22"/>
        </w:rPr>
        <w:t xml:space="preserve">System Administrator Guide: installation steps, environment variable reference, database backup procedure, how to update Moodle API tokens, how to rotate LTI RSA keys.</w:t>
      </w:r>
    </w:p>
    <w:p>
      <w:pPr>
        <w:pStyle w:val="ListParagraph"/>
        <w:numPr>
          <w:ilvl w:val="0"/>
          <w:numId w:val="26"/>
        </w:numPr>
        <w:spacing w:after="80" w:before="60"/>
      </w:pPr>
      <w:r>
        <w:rPr>
          <w:sz w:val="22"/>
          <w:szCs w:val="22"/>
        </w:rPr>
        <w:t xml:space="preserve">User Manual — Student: how to log in, view grades, register for courses, use the AI co-pilot, manage wellbeing check-in consent.</w:t>
      </w:r>
    </w:p>
    <w:p>
      <w:pPr>
        <w:pStyle w:val="ListParagraph"/>
        <w:numPr>
          <w:ilvl w:val="0"/>
          <w:numId w:val="26"/>
        </w:numPr>
        <w:spacing w:after="80" w:before="60"/>
      </w:pPr>
      <w:r>
        <w:rPr>
          <w:sz w:val="22"/>
          <w:szCs w:val="22"/>
        </w:rPr>
        <w:t xml:space="preserve">User Manual — Advisor: how to search for students, read the unified profile, interpret at-risk alerts, acknowledge alerts, use workflow summarisation.</w:t>
      </w:r>
    </w:p>
    <w:p>
      <w:pPr>
        <w:pStyle w:val="ListParagraph"/>
        <w:numPr>
          <w:ilvl w:val="0"/>
          <w:numId w:val="26"/>
        </w:numPr>
        <w:spacing w:after="80" w:before="60"/>
      </w:pPr>
      <w:r>
        <w:rPr>
          <w:sz w:val="22"/>
          <w:szCs w:val="22"/>
        </w:rPr>
        <w:t xml:space="preserve">User Manual — Faculty: how to enter grades, view class rosters, access the Moodle integration.</w:t>
      </w:r>
    </w:p>
    <w:p>
      <w:pPr>
        <w:pStyle w:val="ListParagraph"/>
        <w:numPr>
          <w:ilvl w:val="0"/>
          <w:numId w:val="26"/>
        </w:numPr>
        <w:spacing w:after="80" w:before="60"/>
      </w:pPr>
      <w:r>
        <w:rPr>
          <w:sz w:val="22"/>
          <w:szCs w:val="22"/>
        </w:rPr>
        <w:t xml:space="preserve">User Manual — Admin: how to create accounts, assign roles, monitor AI audit logs, generate system reports.</w:t>
      </w:r>
    </w:p>
    <w:p>
      <w:pPr>
        <w:pStyle w:val="ListParagraph"/>
        <w:numPr>
          <w:ilvl w:val="0"/>
          <w:numId w:val="26"/>
        </w:numPr>
        <w:spacing w:after="80" w:before="60"/>
      </w:pPr>
      <w:r>
        <w:rPr>
          <w:sz w:val="22"/>
          <w:szCs w:val="22"/>
        </w:rPr>
        <w:t xml:space="preserve">API Documentation: export your OpenAPI spec and host it on Swagger UI or Redoc.</w:t>
      </w:r>
    </w:p>
    <w:p>
      <w:pPr>
        <w:pStyle w:val="ListParagraph"/>
        <w:numPr>
          <w:ilvl w:val="0"/>
          <w:numId w:val="26"/>
        </w:numPr>
        <w:spacing w:after="80" w:before="60"/>
      </w:pPr>
      <w:r>
        <w:rPr>
          <w:sz w:val="22"/>
          <w:szCs w:val="22"/>
        </w:rPr>
        <w:t xml:space="preserve">AI Governance Report: the completed NIST AI RMF compliance record, audit procedures, and bias test results.</w:t>
      </w:r>
    </w:p>
    <w:p>
      <w:pPr>
        <w:spacing w:after="60" w:before="60"/>
      </w:pPr>
      <w:r>
        <w:t xml:space="preserve"/>
      </w:r>
    </w:p>
    <w:p>
      <w:pPr>
        <w:shd w:fill="EBF5EB" w:val="clear"/>
        <w:spacing w:after="80" w:before="80"/>
        <w:ind w:left="280"/>
      </w:pPr>
      <w:r>
        <w:rPr>
          <w:b/>
          <w:bCs/>
          <w:color w:val="375623"/>
          <w:sz w:val="20"/>
          <w:szCs w:val="20"/>
        </w:rPr>
        <w:t xml:space="preserve">TIP  </w:t>
      </w:r>
      <w:r>
        <w:rPr>
          <w:i/>
          <w:iCs/>
          <w:sz w:val="20"/>
          <w:szCs w:val="20"/>
        </w:rPr>
        <w:t xml:space="preserve">Use Docusaurus or MkDocs to publish the documentation as a static website — it is much more readable than a single Word file.</w:t>
      </w:r>
    </w:p>
    <w:p>
      <w:pPr>
        <w:spacing w:after="60" w:before="60"/>
      </w:pPr>
      <w:r>
        <w:t xml:space="preserve"/>
      </w:r>
    </w:p>
    <w:p>
      <w:pPr>
        <w:pStyle w:val="Heading2"/>
        <w:spacing w:after="120" w:before="320"/>
      </w:pPr>
      <w:r>
        <w:rPr>
          <w:b/>
          <w:bCs/>
          <w:color w:val="2E75B6"/>
          <w:sz w:val="28"/>
          <w:szCs w:val="28"/>
        </w:rPr>
        <w:t xml:space="preserve">Step 6.3 — Final review and handover</w:t>
      </w:r>
    </w:p>
    <w:p>
      <w:pPr>
        <w:pStyle w:val="ListParagraph"/>
        <w:numPr>
          <w:ilvl w:val="0"/>
          <w:numId w:val="27"/>
        </w:numPr>
        <w:spacing w:after="80" w:before="60"/>
      </w:pPr>
      <w:r>
        <w:rPr>
          <w:sz w:val="22"/>
          <w:szCs w:val="22"/>
        </w:rPr>
        <w:t xml:space="preserve">Conduct a final demonstration to the supervisor covering all six project objectives.</w:t>
      </w:r>
    </w:p>
    <w:p>
      <w:pPr>
        <w:pStyle w:val="ListParagraph"/>
        <w:numPr>
          <w:ilvl w:val="0"/>
          <w:numId w:val="27"/>
        </w:numPr>
        <w:spacing w:after="80" w:before="60"/>
      </w:pPr>
      <w:r>
        <w:rPr>
          <w:sz w:val="22"/>
          <w:szCs w:val="22"/>
        </w:rPr>
        <w:t xml:space="preserve">Deliver: all source code in the Git repository with a clean README, all Docker files and scripts, all documentation, the AI governance plan and audit log samples, and the test coverage report.</w:t>
      </w:r>
    </w:p>
    <w:p>
      <w:pPr>
        <w:pStyle w:val="ListParagraph"/>
        <w:numPr>
          <w:ilvl w:val="0"/>
          <w:numId w:val="27"/>
        </w:numPr>
        <w:spacing w:after="80" w:before="60"/>
      </w:pPr>
      <w:r>
        <w:rPr>
          <w:sz w:val="22"/>
          <w:szCs w:val="22"/>
        </w:rPr>
        <w:t xml:space="preserve">Run a short training workshop (30–60 minutes) for designated institutional staff covering admin tasks and AI feature oversight.</w:t>
      </w:r>
    </w:p>
    <w:p>
      <w:pPr>
        <w:pStyle w:val="ListParagraph"/>
        <w:numPr>
          <w:ilvl w:val="0"/>
          <w:numId w:val="27"/>
        </w:numPr>
        <w:spacing w:after="80" w:before="60"/>
      </w:pPr>
      <w:r>
        <w:rPr>
          <w:sz w:val="22"/>
          <w:szCs w:val="22"/>
        </w:rPr>
        <w:t xml:space="preserve">Hand over the .env.prod template and secret rotation procedures to the designated system administrator.</w:t>
      </w:r>
    </w:p>
    <w:p>
      <w:pPr>
        <w:spacing w:after="60" w:before="60"/>
      </w:pPr>
      <w:r>
        <w:t xml:space="preserve"/>
      </w:r>
    </w:p>
    <w:p>
      <w:r>
        <w:br w:type="page"/>
      </w:r>
    </w:p>
    <w:p>
      <w:pPr>
        <w:pStyle w:val="Heading1"/>
        <w:pBdr>
          <w:bottom w:val="single" w:color="2E75B6" w:sz="8" w:space="6"/>
        </w:pBdr>
        <w:spacing w:after="160" w:before="400"/>
      </w:pPr>
      <w:r>
        <w:rPr>
          <w:b/>
          <w:bCs/>
          <w:color w:val="1F4E79"/>
          <w:sz w:val="36"/>
          <w:szCs w:val="36"/>
        </w:rPr>
        <w:t xml:space="preserve">Appendix A — 15-week sprint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4800"/>
      </w:tblGrid>
      <w:tr>
        <w:trPr>
          <w:tblHeader/>
        </w:trP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Week(s)</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Phase</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Primary deliverable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 — Architecture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SRS, ERD, OpenAPI spec, AI governance plan</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3</w:t>
            </w:r>
          </w:p>
        </w:tc>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Phase 2 — Backend core</w:t>
            </w:r>
          </w:p>
        </w:tc>
        <w:tc>
          <w:tcPr>
            <w:tcW w:type="dxa" w:w="4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Auth, RBAC, database migrations, CI pipeline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2 — SIS modules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Student records, course catalog, enrollment, grades</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5</w:t>
            </w:r>
          </w:p>
        </w:tc>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Phase 2 — Frontend</w:t>
            </w:r>
          </w:p>
        </w:tc>
        <w:tc>
          <w:tcPr>
            <w:tcW w:type="dxa" w:w="4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Role dashboards, protected routes, API integration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3 — Lane A sync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Moodle provisioning, enrollment sync, grade pass-back</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8–9</w:t>
            </w:r>
          </w:p>
        </w:tc>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Phase 3 — Lane B LTI</w:t>
            </w:r>
          </w:p>
        </w:tc>
        <w:tc>
          <w:tcPr>
            <w:tcW w:type="dxa" w:w="4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LTI v1.3 provider, advising dashboard, registration tool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4 — Data &amp; RAG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Unified data warehouse, vector store, knowledge ingestion</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11</w:t>
            </w:r>
          </w:p>
        </w:tc>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Phase 4 — AI features</w:t>
            </w:r>
          </w:p>
        </w:tc>
        <w:tc>
          <w:tcPr>
            <w:tcW w:type="dxa" w:w="4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Co-pilot, summarisation, at-risk engine, wellbeing feature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5 — Unit &amp; integration tests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 coverage report, integration test matrix</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13</w:t>
            </w:r>
          </w:p>
        </w:tc>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Phase 5 — Security &amp; UAT</w:t>
            </w:r>
          </w:p>
        </w:tc>
        <w:tc>
          <w:tcPr>
            <w:tcW w:type="dxa" w:w="4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OWASP scan, UAT sessions, usability fixes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6 — Deployment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stack, staging environment, all documentation</w:t>
            </w:r>
          </w:p>
        </w:tc>
      </w:tr>
      <w:tr>
        <w:tc>
          <w:tcPr>
            <w:tcW w:type="dxa" w:w="1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15</w:t>
            </w:r>
          </w:p>
        </w:tc>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Phase 6 — Handover</w:t>
            </w:r>
          </w:p>
        </w:tc>
        <w:tc>
          <w:tcPr>
            <w:tcW w:type="dxa" w:w="4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sz w:val="20"/>
                <w:szCs w:val="20"/>
              </w:rPr>
              <w:t xml:space="preserve">Final demo, training workshop, project artifact delivery</w:t>
            </w:r>
          </w:p>
        </w:tc>
      </w:tr>
    </w:tbl>
    <w:p>
      <w:pPr>
        <w:spacing w:after="60" w:before="60"/>
      </w:pPr>
      <w:r>
        <w:t xml:space="preserve"/>
      </w:r>
    </w:p>
    <w:p>
      <w:pPr>
        <w:pStyle w:val="Heading1"/>
        <w:pBdr>
          <w:bottom w:val="single" w:color="2E75B6" w:sz="8" w:space="6"/>
        </w:pBdr>
        <w:spacing w:after="160" w:before="400"/>
      </w:pPr>
      <w:r>
        <w:rPr>
          <w:b/>
          <w:bCs/>
          <w:color w:val="1F4E79"/>
          <w:sz w:val="36"/>
          <w:szCs w:val="36"/>
        </w:rPr>
        <w:t xml:space="preserve">Appendix B — Key dependencies and install commands</w:t>
      </w:r>
    </w:p>
    <w:p>
      <w:pPr>
        <w:spacing w:after="100" w:before="60"/>
      </w:pPr>
      <w:r>
        <w:rPr>
          <w:sz w:val="22"/>
          <w:szCs w:val="22"/>
        </w:rPr>
        <w:t xml:space="preserve">Run these commands in order after cloning the repository.</w:t>
      </w:r>
    </w:p>
    <w:p>
      <w:pPr>
        <w:shd w:fill="F2F2F2" w:val="clear"/>
        <w:spacing w:after="60" w:before="60"/>
        <w:ind w:left="360"/>
      </w:pPr>
      <w:r>
        <w:rPr>
          <w:rFonts w:ascii="Courier New" w:cs="Courier New" w:eastAsia="Courier New" w:hAnsi="Courier New"/>
          <w:color w:val="1A1A1A"/>
          <w:sz w:val="18"/>
          <w:szCs w:val="18"/>
        </w:rPr>
        <w:t xml:space="preserve"># 1. Python backend dependencies</w:t>
      </w:r>
    </w:p>
    <w:p>
      <w:pPr>
        <w:shd w:fill="F2F2F2" w:val="clear"/>
        <w:spacing w:after="60" w:before="60"/>
        <w:ind w:left="360"/>
      </w:pPr>
      <w:r>
        <w:rPr>
          <w:rFonts w:ascii="Courier New" w:cs="Courier New" w:eastAsia="Courier New" w:hAnsi="Courier New"/>
          <w:color w:val="1A1A1A"/>
          <w:sz w:val="18"/>
          <w:szCs w:val="18"/>
        </w:rPr>
        <w:t xml:space="preserve">pip install django djangorestframework mysqlclient python-jose celery redis PyLTI1p3 \</w:t>
      </w:r>
    </w:p>
    <w:p>
      <w:pPr>
        <w:shd w:fill="F2F2F2" w:val="clear"/>
        <w:spacing w:after="60" w:before="60"/>
        <w:ind w:left="360"/>
      </w:pPr>
      <w:r>
        <w:rPr>
          <w:rFonts w:ascii="Courier New" w:cs="Courier New" w:eastAsia="Courier New" w:hAnsi="Courier New"/>
          <w:color w:val="1A1A1A"/>
          <w:sz w:val="18"/>
          <w:szCs w:val="18"/>
        </w:rPr>
        <w:t xml:space="preserve">         openai qdrant-client tiktoken langchain pytest pytest-cov pytest-django</w:t>
      </w:r>
    </w:p>
    <w:p>
      <w:pPr>
        <w:spacing w:after="60" w:before="60"/>
      </w:pPr>
      <w:r>
        <w:t xml:space="preserve"/>
      </w:r>
    </w:p>
    <w:p>
      <w:pPr>
        <w:shd w:fill="F2F2F2" w:val="clear"/>
        <w:spacing w:after="60" w:before="60"/>
        <w:ind w:left="360"/>
      </w:pPr>
      <w:r>
        <w:rPr>
          <w:rFonts w:ascii="Courier New" w:cs="Courier New" w:eastAsia="Courier New" w:hAnsi="Courier New"/>
          <w:color w:val="1A1A1A"/>
          <w:sz w:val="18"/>
          <w:szCs w:val="18"/>
        </w:rPr>
        <w:t xml:space="preserve"># 2. Frontend dependencies</w:t>
      </w:r>
    </w:p>
    <w:p>
      <w:pPr>
        <w:shd w:fill="F2F2F2" w:val="clear"/>
        <w:spacing w:after="60" w:before="60"/>
        <w:ind w:left="360"/>
      </w:pPr>
      <w:r>
        <w:rPr>
          <w:rFonts w:ascii="Courier New" w:cs="Courier New" w:eastAsia="Courier New" w:hAnsi="Courier New"/>
          <w:color w:val="1A1A1A"/>
          <w:sz w:val="18"/>
          <w:szCs w:val="18"/>
        </w:rPr>
        <w:t xml:space="preserve">cd frontend &amp;&amp; npm install tailwindcss @tailwindcss/vite axios react-query react-router-dom</w:t>
      </w:r>
    </w:p>
    <w:p>
      <w:pPr>
        <w:spacing w:after="60" w:before="60"/>
      </w:pPr>
      <w:r>
        <w:t xml:space="preserve"/>
      </w:r>
    </w:p>
    <w:p>
      <w:pPr>
        <w:shd w:fill="F2F2F2" w:val="clear"/>
        <w:spacing w:after="60" w:before="60"/>
        <w:ind w:left="360"/>
      </w:pPr>
      <w:r>
        <w:rPr>
          <w:rFonts w:ascii="Courier New" w:cs="Courier New" w:eastAsia="Courier New" w:hAnsi="Courier New"/>
          <w:color w:val="1A1A1A"/>
          <w:sz w:val="18"/>
          <w:szCs w:val="18"/>
        </w:rPr>
        <w:t xml:space="preserve"># 3. Start all services</w:t>
      </w:r>
    </w:p>
    <w:p>
      <w:pPr>
        <w:shd w:fill="F2F2F2" w:val="clear"/>
        <w:spacing w:after="60" w:before="60"/>
        <w:ind w:left="360"/>
      </w:pPr>
      <w:r>
        <w:rPr>
          <w:rFonts w:ascii="Courier New" w:cs="Courier New" w:eastAsia="Courier New" w:hAnsi="Courier New"/>
          <w:color w:val="1A1A1A"/>
          <w:sz w:val="18"/>
          <w:szCs w:val="18"/>
        </w:rPr>
        <w:t xml:space="preserve">docker compose up --build -d</w:t>
      </w:r>
    </w:p>
    <w:p>
      <w:pPr>
        <w:spacing w:after="60" w:before="60"/>
      </w:pPr>
      <w:r>
        <w:t xml:space="preserve"/>
      </w:r>
    </w:p>
    <w:p>
      <w:pPr>
        <w:shd w:fill="F2F2F2" w:val="clear"/>
        <w:spacing w:after="60" w:before="60"/>
        <w:ind w:left="360"/>
      </w:pPr>
      <w:r>
        <w:rPr>
          <w:rFonts w:ascii="Courier New" w:cs="Courier New" w:eastAsia="Courier New" w:hAnsi="Courier New"/>
          <w:color w:val="1A1A1A"/>
          <w:sz w:val="18"/>
          <w:szCs w:val="18"/>
        </w:rPr>
        <w:t xml:space="preserve"># 4. Run migrations</w:t>
      </w:r>
    </w:p>
    <w:p>
      <w:pPr>
        <w:shd w:fill="F2F2F2" w:val="clear"/>
        <w:spacing w:after="60" w:before="60"/>
        <w:ind w:left="360"/>
      </w:pPr>
      <w:r>
        <w:rPr>
          <w:rFonts w:ascii="Courier New" w:cs="Courier New" w:eastAsia="Courier New" w:hAnsi="Courier New"/>
          <w:color w:val="1A1A1A"/>
          <w:sz w:val="18"/>
          <w:szCs w:val="18"/>
        </w:rPr>
        <w:t xml:space="preserve">docker compose exec backend python manage.py migrate</w:t>
      </w:r>
    </w:p>
    <w:p>
      <w:pPr>
        <w:spacing w:after="60" w:before="60"/>
      </w:pPr>
      <w:r>
        <w:t xml:space="preserve"/>
      </w:r>
    </w:p>
    <w:p>
      <w:pPr>
        <w:shd w:fill="F2F2F2" w:val="clear"/>
        <w:spacing w:after="60" w:before="60"/>
        <w:ind w:left="360"/>
      </w:pPr>
      <w:r>
        <w:rPr>
          <w:rFonts w:ascii="Courier New" w:cs="Courier New" w:eastAsia="Courier New" w:hAnsi="Courier New"/>
          <w:color w:val="1A1A1A"/>
          <w:sz w:val="18"/>
          <w:szCs w:val="18"/>
        </w:rPr>
        <w:t xml:space="preserve"># 5. Run tests</w:t>
      </w:r>
    </w:p>
    <w:p>
      <w:pPr>
        <w:shd w:fill="F2F2F2" w:val="clear"/>
        <w:spacing w:after="60" w:before="60"/>
        <w:ind w:left="360"/>
      </w:pPr>
      <w:r>
        <w:rPr>
          <w:rFonts w:ascii="Courier New" w:cs="Courier New" w:eastAsia="Courier New" w:hAnsi="Courier New"/>
          <w:color w:val="1A1A1A"/>
          <w:sz w:val="18"/>
          <w:szCs w:val="18"/>
        </w:rPr>
        <w:t xml:space="preserve">docker compose exec backend pytest --cov=. --cov-report=term</w:t>
      </w:r>
    </w:p>
    <w:p>
      <w:pPr>
        <w:spacing w:after="60" w:before="60"/>
      </w:pPr>
      <w:r>
        <w:t xml:space="preserve"/>
      </w:r>
    </w:p>
    <w:p>
      <w:pPr>
        <w:shd w:fill="FEF3E2" w:val="clear"/>
        <w:spacing w:after="80" w:before="80"/>
        <w:ind w:left="280"/>
      </w:pPr>
      <w:r>
        <w:rPr>
          <w:b/>
          <w:bCs/>
          <w:color w:val="C55A11"/>
          <w:sz w:val="20"/>
          <w:szCs w:val="20"/>
        </w:rPr>
        <w:t xml:space="preserve">NOTE  </w:t>
      </w:r>
      <w:r>
        <w:rPr>
          <w:sz w:val="20"/>
          <w:szCs w:val="20"/>
        </w:rPr>
        <w:t xml:space="preserve">Always create and activate a Python virtual environment before installing backend packages. Never install into the system Python.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jc w:val="right"/>
    </w:pPr>
    <w:r>
      <w:rPr>
        <w:color w:val="888888"/>
        <w:sz w:val="18"/>
        <w:szCs w:val="18"/>
      </w:rPr>
      <w:t xml:space="preserve">Chitundu Milimbo &amp; Charles Hangoma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pPr>
    <w:r>
      <w:rPr>
        <w:color w:val="888888"/>
        <w:sz w:val="18"/>
        <w:szCs w:val="18"/>
      </w:rPr>
      <w:t xml:space="preserve">Modern SIS — Setup Guide</w:t>
    </w:r>
    <w:r>
      <w:rPr>
        <w:color w:val="BBBBBB"/>
        <w:sz w:val="18"/>
        <w:szCs w:val="18"/>
      </w:rPr>
      <w:t xml:space="preserve">   |   UNZA Computer Science Final Year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2026-04-11T00:22:31.901Z</dcterms:created>
  <dcterms:modified xsi:type="dcterms:W3CDTF">2026-04-11T00:22:31.902Z</dcterms:modified>
</cp:coreProperties>
</file>

<file path=docProps/custom.xml><?xml version="1.0" encoding="utf-8"?>
<Properties xmlns="http://schemas.openxmlformats.org/officeDocument/2006/custom-properties" xmlns:vt="http://schemas.openxmlformats.org/officeDocument/2006/docPropsVTypes"/>
</file>