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52D1" w:rsidRDefault="00F752D1" w:rsidP="00F752D1">
      <w:pPr>
        <w:pStyle w:val="Title"/>
        <w:spacing w:before="136"/>
      </w:pPr>
      <w:r>
        <w:t>OTHER DOCUMENTS (AD47)</w:t>
      </w:r>
    </w:p>
    <w:p w:rsidR="00F752D1" w:rsidRDefault="00F752D1" w:rsidP="00F752D1">
      <w:pPr>
        <w:pStyle w:val="BodyText"/>
        <w:spacing w:before="140"/>
        <w:ind w:left="2" w:right="360"/>
        <w:jc w:val="center"/>
      </w:pPr>
      <w:r>
        <w:t>Under the Designs Act, 2000</w:t>
      </w:r>
    </w:p>
    <w:p w:rsidR="00F752D1" w:rsidRDefault="00F752D1" w:rsidP="00F752D1">
      <w:pPr>
        <w:pStyle w:val="BodyText"/>
        <w:spacing w:before="9"/>
        <w:jc w:val="center"/>
        <w:rPr>
          <w:sz w:val="11"/>
        </w:rPr>
      </w:pPr>
    </w:p>
    <w:p w:rsidR="00F752D1" w:rsidRDefault="00F752D1" w:rsidP="00F752D1">
      <w:pPr>
        <w:rPr>
          <w:sz w:val="2"/>
          <w:szCs w:val="2"/>
        </w:rPr>
        <w:sectPr w:rsidR="00F752D1" w:rsidSect="00F752D1">
          <w:pgSz w:w="12240" w:h="15840"/>
          <w:pgMar w:top="1360" w:right="1080" w:bottom="856" w:left="1440" w:header="720" w:footer="720" w:gutter="0"/>
          <w:cols w:space="720"/>
        </w:sectPr>
      </w:pPr>
    </w:p>
    <w:p w:rsidR="00F752D1" w:rsidRDefault="00F752D1" w:rsidP="00F752D1">
      <w:pPr>
        <w:pStyle w:val="BodyText"/>
        <w:rPr>
          <w:sz w:val="20"/>
        </w:rPr>
      </w:pPr>
    </w:p>
    <w:p w:rsidR="00F752D1" w:rsidRPr="00F752D1" w:rsidRDefault="00F752D1" w:rsidP="00F752D1">
      <w:pPr>
        <w:pStyle w:val="BodyText"/>
        <w:spacing w:before="93"/>
      </w:pPr>
    </w:p>
    <w:p w:rsidR="00F752D1" w:rsidRPr="00F752D1" w:rsidRDefault="00F752D1" w:rsidP="00F752D1">
      <w:pPr>
        <w:pStyle w:val="TableParagraph"/>
        <w:rPr>
          <w:sz w:val="24"/>
          <w:szCs w:val="24"/>
        </w:rPr>
      </w:pPr>
      <w:r w:rsidRPr="00F752D1">
        <w:rPr>
          <w:sz w:val="24"/>
          <w:szCs w:val="24"/>
        </w:rPr>
        <w:t xml:space="preserve">Title of the Article: </w:t>
      </w:r>
      <w:r w:rsidR="007258CC" w:rsidRPr="00FA58C4">
        <w:rPr>
          <w:b/>
          <w:sz w:val="24"/>
          <w:szCs w:val="24"/>
          <w:highlight w:val="yellow"/>
        </w:rPr>
        <w:t>EDGE-AI SIGN LANGUAGE TRANSLATION KIOSK WITH WIRELESS SENSOR GLOVE</w:t>
      </w:r>
      <w:r w:rsidRPr="00F752D1">
        <w:rPr>
          <w:sz w:val="24"/>
          <w:szCs w:val="24"/>
        </w:rPr>
        <w:t xml:space="preserve"> </w:t>
      </w:r>
    </w:p>
    <w:p w:rsidR="00F752D1" w:rsidRPr="00F752D1" w:rsidRDefault="00F752D1" w:rsidP="00F752D1">
      <w:pPr>
        <w:pStyle w:val="TableParagraph"/>
        <w:rPr>
          <w:sz w:val="24"/>
          <w:szCs w:val="24"/>
        </w:rPr>
      </w:pPr>
    </w:p>
    <w:p w:rsidR="00F752D1" w:rsidRPr="00F752D1" w:rsidRDefault="00F752D1" w:rsidP="00F752D1">
      <w:pPr>
        <w:pStyle w:val="TableParagraph"/>
        <w:jc w:val="both"/>
        <w:rPr>
          <w:sz w:val="24"/>
          <w:szCs w:val="24"/>
        </w:rPr>
      </w:pPr>
      <w:r w:rsidRPr="00F752D1">
        <w:rPr>
          <w:sz w:val="24"/>
          <w:szCs w:val="24"/>
        </w:rPr>
        <w:t xml:space="preserve">1. </w:t>
      </w:r>
      <w:r w:rsidRPr="00F752D1">
        <w:rPr>
          <w:b/>
          <w:sz w:val="24"/>
          <w:szCs w:val="24"/>
        </w:rPr>
        <w:t>Brief Description of the Article</w:t>
      </w:r>
      <w:r w:rsidRPr="00F752D1">
        <w:rPr>
          <w:sz w:val="24"/>
          <w:szCs w:val="24"/>
        </w:rPr>
        <w:t xml:space="preserve">: </w:t>
      </w:r>
      <w:r w:rsidR="007258CC" w:rsidRPr="00FA58C4">
        <w:rPr>
          <w:sz w:val="24"/>
          <w:szCs w:val="24"/>
          <w:highlight w:val="yellow"/>
        </w:rPr>
        <w:t>The present design relates to a portable counter-top Edge-AI sign language translation kiosk with a companion wireless sensor glove. The kiosk comprises a compact box-shaped enclosure with an angled privacy hood housing an integrated depth camera and dual MEMS microphone array, a front-facing 10-inch angled touchscreen display for dynamic 3D sign avatar demonstrations and real-time subtitles, a directional speaker grille, rear thermal exhaust ventilation, I/O bay with IEC power inlet, Ethernet and Kensington lock, and a heavy anti-tip weighted base with cable management channel and anti-slip rubber feet. The companion wireless sensor glove features five resistive flex sensors along each finger dorsum, a 9-axis IMU (accelerometer, gyroscope, magnetometer) on a wrist-mounted PCB module, Bluetooth Low Energy transmitter, rechargeable LiPo cell, LED status indicator, and an adjustable velcro wrist closure strap</w:t>
      </w:r>
      <w:r w:rsidRPr="00FA58C4">
        <w:rPr>
          <w:sz w:val="24"/>
          <w:szCs w:val="24"/>
          <w:highlight w:val="yellow"/>
        </w:rPr>
        <w:t>.</w:t>
      </w:r>
      <w:r w:rsidRPr="00F752D1">
        <w:rPr>
          <w:sz w:val="24"/>
          <w:szCs w:val="24"/>
        </w:rPr>
        <w:t xml:space="preserve"> </w:t>
      </w:r>
    </w:p>
    <w:p w:rsidR="00F752D1" w:rsidRPr="00F752D1" w:rsidRDefault="00F752D1" w:rsidP="00F752D1">
      <w:pPr>
        <w:pStyle w:val="TableParagraph"/>
        <w:jc w:val="both"/>
        <w:rPr>
          <w:sz w:val="24"/>
          <w:szCs w:val="24"/>
        </w:rPr>
      </w:pPr>
    </w:p>
    <w:p w:rsidR="00F752D1" w:rsidRPr="00F752D1" w:rsidRDefault="00F752D1" w:rsidP="00F752D1">
      <w:pPr>
        <w:pStyle w:val="TableParagraph"/>
        <w:jc w:val="both"/>
        <w:rPr>
          <w:sz w:val="24"/>
          <w:szCs w:val="24"/>
        </w:rPr>
      </w:pPr>
      <w:r w:rsidRPr="00F752D1">
        <w:rPr>
          <w:sz w:val="24"/>
          <w:szCs w:val="24"/>
        </w:rPr>
        <w:t xml:space="preserve">2. </w:t>
      </w:r>
      <w:r w:rsidRPr="00F752D1">
        <w:rPr>
          <w:b/>
          <w:sz w:val="24"/>
          <w:szCs w:val="24"/>
        </w:rPr>
        <w:t>Statement of Novelty:</w:t>
      </w:r>
      <w:r w:rsidRPr="00F752D1">
        <w:rPr>
          <w:sz w:val="24"/>
          <w:szCs w:val="24"/>
        </w:rPr>
        <w:t xml:space="preserve"> </w:t>
      </w:r>
      <w:r w:rsidRPr="00FA58C4">
        <w:rPr>
          <w:sz w:val="24"/>
          <w:szCs w:val="24"/>
          <w:highlight w:val="yellow"/>
        </w:rPr>
        <w:t>The novelty of the present design resides in the shape, configuration, and surface ornamentation of the “</w:t>
      </w:r>
      <w:r w:rsidR="007258CC" w:rsidRPr="00FA58C4">
        <w:rPr>
          <w:sz w:val="24"/>
          <w:szCs w:val="24"/>
          <w:highlight w:val="yellow"/>
        </w:rPr>
        <w:t>EDGE-AI SIGN LANGUAGE TRANSLATION KIOSK WITH WIRELESS SENSOR GLOVE</w:t>
      </w:r>
      <w:r w:rsidRPr="00FA58C4">
        <w:rPr>
          <w:sz w:val="24"/>
          <w:szCs w:val="24"/>
          <w:highlight w:val="yellow"/>
        </w:rPr>
        <w:t>” as illustrated in the accompanying representation sheets.</w:t>
      </w:r>
      <w:r w:rsidRPr="00F752D1">
        <w:rPr>
          <w:sz w:val="24"/>
          <w:szCs w:val="24"/>
        </w:rPr>
        <w:t xml:space="preserve"> </w:t>
      </w:r>
    </w:p>
    <w:p w:rsidR="00F752D1" w:rsidRPr="00F752D1" w:rsidRDefault="00F752D1" w:rsidP="00F752D1">
      <w:pPr>
        <w:pStyle w:val="TableParagraph"/>
        <w:jc w:val="both"/>
        <w:rPr>
          <w:sz w:val="24"/>
          <w:szCs w:val="24"/>
        </w:rPr>
      </w:pPr>
    </w:p>
    <w:p w:rsidR="00F752D1" w:rsidRPr="00F752D1" w:rsidRDefault="00F752D1" w:rsidP="00F752D1">
      <w:pPr>
        <w:pStyle w:val="TableParagraph"/>
        <w:jc w:val="both"/>
        <w:rPr>
          <w:sz w:val="24"/>
          <w:szCs w:val="24"/>
        </w:rPr>
      </w:pPr>
      <w:r w:rsidRPr="00F752D1">
        <w:rPr>
          <w:sz w:val="24"/>
          <w:szCs w:val="24"/>
        </w:rPr>
        <w:t xml:space="preserve">3. </w:t>
      </w:r>
      <w:r w:rsidRPr="00F752D1">
        <w:rPr>
          <w:b/>
          <w:sz w:val="24"/>
          <w:szCs w:val="24"/>
        </w:rPr>
        <w:t>Disclaimer:</w:t>
      </w:r>
      <w:r w:rsidRPr="00F752D1">
        <w:rPr>
          <w:sz w:val="24"/>
          <w:szCs w:val="24"/>
        </w:rPr>
        <w:t xml:space="preserve"> No claim is made for any mechanical, functional, optical, or operational features of the article. Protection is sought solely for the aesthetic features of the design as shown in the representations.</w:t>
      </w:r>
    </w:p>
    <w:p w:rsidR="00F752D1" w:rsidRPr="00F752D1" w:rsidRDefault="00F752D1" w:rsidP="00F752D1">
      <w:pPr>
        <w:pStyle w:val="TableParagraph"/>
        <w:spacing w:before="61"/>
        <w:rPr>
          <w:sz w:val="24"/>
          <w:szCs w:val="24"/>
        </w:rPr>
      </w:pPr>
    </w:p>
    <w:p w:rsidR="00F752D1" w:rsidRPr="00F752D1" w:rsidRDefault="00F752D1" w:rsidP="00F752D1">
      <w:pPr>
        <w:pStyle w:val="TableParagraph"/>
        <w:spacing w:before="61"/>
        <w:rPr>
          <w:sz w:val="24"/>
          <w:szCs w:val="24"/>
        </w:rPr>
      </w:pPr>
      <w:r w:rsidRPr="00F752D1">
        <w:rPr>
          <w:sz w:val="24"/>
          <w:szCs w:val="24"/>
        </w:rPr>
        <w:t xml:space="preserve">Dated this: </w:t>
      </w:r>
      <w:bookmarkStart w:id="0" w:name="_GoBack"/>
      <w:bookmarkEnd w:id="0"/>
      <w:r w:rsidR="007258CC" w:rsidRPr="00FA58C4">
        <w:rPr>
          <w:b/>
          <w:sz w:val="24"/>
          <w:szCs w:val="24"/>
          <w:highlight w:val="yellow"/>
        </w:rPr>
        <w:t>11</w:t>
      </w:r>
      <w:r w:rsidR="007258CC" w:rsidRPr="00FA58C4">
        <w:rPr>
          <w:b/>
          <w:sz w:val="24"/>
          <w:szCs w:val="24"/>
          <w:highlight w:val="yellow"/>
          <w:vertAlign w:val="superscript"/>
        </w:rPr>
        <w:t xml:space="preserve"> </w:t>
      </w:r>
      <w:proofErr w:type="spellStart"/>
      <w:r w:rsidRPr="00FA58C4">
        <w:rPr>
          <w:b/>
          <w:sz w:val="24"/>
          <w:szCs w:val="24"/>
          <w:highlight w:val="yellow"/>
          <w:vertAlign w:val="superscript"/>
        </w:rPr>
        <w:t>t</w:t>
      </w:r>
      <w:r w:rsidR="007258CC" w:rsidRPr="00FA58C4">
        <w:rPr>
          <w:b/>
          <w:sz w:val="24"/>
          <w:szCs w:val="24"/>
          <w:highlight w:val="yellow"/>
          <w:vertAlign w:val="superscript"/>
        </w:rPr>
        <w:t>h</w:t>
      </w:r>
      <w:proofErr w:type="spellEnd"/>
      <w:r w:rsidR="007258CC" w:rsidRPr="00FA58C4">
        <w:rPr>
          <w:b/>
          <w:sz w:val="24"/>
          <w:szCs w:val="24"/>
          <w:highlight w:val="yellow"/>
        </w:rPr>
        <w:t>day of October</w:t>
      </w:r>
      <w:r w:rsidRPr="00FA58C4">
        <w:rPr>
          <w:b/>
          <w:sz w:val="24"/>
          <w:szCs w:val="24"/>
          <w:highlight w:val="yellow"/>
        </w:rPr>
        <w:t xml:space="preserve"> 2026</w:t>
      </w:r>
      <w:r w:rsidRPr="00F752D1">
        <w:rPr>
          <w:sz w:val="24"/>
          <w:szCs w:val="24"/>
        </w:rPr>
        <w:br/>
        <w:t xml:space="preserve">Signature: </w:t>
      </w:r>
    </w:p>
    <w:p w:rsidR="00F752D1" w:rsidRPr="00F752D1" w:rsidRDefault="00F752D1" w:rsidP="00F752D1">
      <w:pPr>
        <w:pStyle w:val="TableParagraph"/>
        <w:spacing w:before="61"/>
        <w:rPr>
          <w:sz w:val="24"/>
          <w:szCs w:val="24"/>
        </w:rPr>
      </w:pPr>
      <w:r w:rsidRPr="00F752D1">
        <w:rPr>
          <w:noProof/>
          <w:sz w:val="24"/>
          <w:szCs w:val="24"/>
          <w:lang w:val="en-IN" w:eastAsia="en-IN"/>
        </w:rPr>
        <w:drawing>
          <wp:inline distT="0" distB="0" distL="0" distR="0" wp14:anchorId="1BD38D7F" wp14:editId="1DE80879">
            <wp:extent cx="1114425" cy="476395"/>
            <wp:effectExtent l="0" t="0" r="0" b="0"/>
            <wp:docPr id="4" name="Picture 4" descr="E:\3.VK proofs\Personal\my 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3.VK proofs\Personal\my signature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0060" cy="487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52D1" w:rsidRPr="00F752D1" w:rsidRDefault="00F752D1" w:rsidP="00F752D1">
      <w:pPr>
        <w:pStyle w:val="TableParagraph"/>
        <w:spacing w:before="61"/>
        <w:rPr>
          <w:sz w:val="24"/>
          <w:szCs w:val="24"/>
        </w:rPr>
      </w:pPr>
      <w:r w:rsidRPr="00F752D1">
        <w:rPr>
          <w:sz w:val="24"/>
          <w:szCs w:val="24"/>
        </w:rPr>
        <w:t xml:space="preserve">Name: VINOTH KUMAR J </w:t>
      </w:r>
    </w:p>
    <w:p w:rsidR="00F752D1" w:rsidRPr="00F752D1" w:rsidRDefault="00F752D1" w:rsidP="00F752D1">
      <w:pPr>
        <w:pStyle w:val="TableParagraph"/>
        <w:rPr>
          <w:sz w:val="24"/>
          <w:szCs w:val="24"/>
        </w:rPr>
      </w:pPr>
      <w:r w:rsidRPr="00F752D1">
        <w:rPr>
          <w:sz w:val="24"/>
          <w:szCs w:val="24"/>
        </w:rPr>
        <w:t>Patent Agent No. 6111</w:t>
      </w:r>
    </w:p>
    <w:p w:rsidR="00F752D1" w:rsidRDefault="00F752D1" w:rsidP="00F752D1">
      <w:pPr>
        <w:pStyle w:val="TableParagraph"/>
      </w:pPr>
    </w:p>
    <w:p w:rsidR="00F752D1" w:rsidRDefault="00F752D1" w:rsidP="00F752D1">
      <w:pPr>
        <w:pStyle w:val="TableParagraph"/>
      </w:pPr>
    </w:p>
    <w:p w:rsidR="00F752D1" w:rsidRDefault="00F752D1" w:rsidP="00F752D1">
      <w:pPr>
        <w:pStyle w:val="TableParagraph"/>
        <w:sectPr w:rsidR="00F752D1">
          <w:type w:val="continuous"/>
          <w:pgSz w:w="12240" w:h="15840"/>
          <w:pgMar w:top="1420" w:right="1080" w:bottom="1298" w:left="1440" w:header="720" w:footer="720" w:gutter="0"/>
          <w:cols w:space="720"/>
        </w:sectPr>
      </w:pPr>
    </w:p>
    <w:p w:rsidR="00F752D1" w:rsidRDefault="00F752D1" w:rsidP="00F752D1">
      <w:pPr>
        <w:pStyle w:val="BodyText"/>
        <w:spacing w:before="20"/>
      </w:pPr>
      <w:r>
        <w:rPr>
          <w:spacing w:val="-5"/>
        </w:rPr>
        <w:lastRenderedPageBreak/>
        <w:t>To,</w:t>
      </w:r>
    </w:p>
    <w:p w:rsidR="00F752D1" w:rsidRDefault="00F752D1" w:rsidP="00F752D1">
      <w:pPr>
        <w:pStyle w:val="BodyText"/>
        <w:spacing w:before="137" w:line="360" w:lineRule="auto"/>
        <w:ind w:right="6914"/>
      </w:pPr>
      <w:r>
        <w:t>The</w:t>
      </w:r>
      <w:r>
        <w:rPr>
          <w:spacing w:val="-9"/>
        </w:rPr>
        <w:t xml:space="preserve"> </w:t>
      </w:r>
      <w:r>
        <w:t>Controller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Designs, The</w:t>
      </w:r>
      <w:r>
        <w:rPr>
          <w:spacing w:val="-1"/>
        </w:rPr>
        <w:t xml:space="preserve"> </w:t>
      </w:r>
      <w:r>
        <w:t>Patent</w:t>
      </w:r>
      <w:r>
        <w:rPr>
          <w:spacing w:val="-1"/>
        </w:rPr>
        <w:t xml:space="preserve"> </w:t>
      </w:r>
      <w:r>
        <w:t xml:space="preserve">Office, </w:t>
      </w:r>
      <w:r>
        <w:rPr>
          <w:spacing w:val="-2"/>
        </w:rPr>
        <w:t>Kolkata</w:t>
      </w:r>
    </w:p>
    <w:p w:rsidR="00F6034F" w:rsidRDefault="00F6034F"/>
    <w:sectPr w:rsidR="00F6034F">
      <w:type w:val="continuous"/>
      <w:pgSz w:w="12240" w:h="15840"/>
      <w:pgMar w:top="14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9A3A2A"/>
    <w:multiLevelType w:val="hybridMultilevel"/>
    <w:tmpl w:val="F4FAE37C"/>
    <w:lvl w:ilvl="0" w:tplc="AD66A70A">
      <w:start w:val="1"/>
      <w:numFmt w:val="lowerRoman"/>
      <w:lvlText w:val="%1."/>
      <w:lvlJc w:val="left"/>
      <w:pPr>
        <w:ind w:left="294" w:hanging="187"/>
      </w:pPr>
      <w:rPr>
        <w:rFonts w:ascii="Arial MT" w:eastAsia="Arial MT" w:hAnsi="Arial MT" w:cs="Arial MT" w:hint="default"/>
        <w:b w:val="0"/>
        <w:bCs w:val="0"/>
        <w:i w:val="0"/>
        <w:iCs w:val="0"/>
        <w:strike/>
        <w:spacing w:val="0"/>
        <w:w w:val="83"/>
        <w:sz w:val="24"/>
        <w:szCs w:val="24"/>
        <w:lang w:val="en-US" w:eastAsia="en-US" w:bidi="ar-SA"/>
      </w:rPr>
    </w:lvl>
    <w:lvl w:ilvl="1" w:tplc="CA34CBBE">
      <w:numFmt w:val="bullet"/>
      <w:lvlText w:val="•"/>
      <w:lvlJc w:val="left"/>
      <w:pPr>
        <w:ind w:left="838" w:hanging="187"/>
      </w:pPr>
      <w:rPr>
        <w:rFonts w:hint="default"/>
        <w:lang w:val="en-US" w:eastAsia="en-US" w:bidi="ar-SA"/>
      </w:rPr>
    </w:lvl>
    <w:lvl w:ilvl="2" w:tplc="DCF2C3F6">
      <w:numFmt w:val="bullet"/>
      <w:lvlText w:val="•"/>
      <w:lvlJc w:val="left"/>
      <w:pPr>
        <w:ind w:left="1376" w:hanging="187"/>
      </w:pPr>
      <w:rPr>
        <w:rFonts w:hint="default"/>
        <w:lang w:val="en-US" w:eastAsia="en-US" w:bidi="ar-SA"/>
      </w:rPr>
    </w:lvl>
    <w:lvl w:ilvl="3" w:tplc="413AAFBA">
      <w:numFmt w:val="bullet"/>
      <w:lvlText w:val="•"/>
      <w:lvlJc w:val="left"/>
      <w:pPr>
        <w:ind w:left="1915" w:hanging="187"/>
      </w:pPr>
      <w:rPr>
        <w:rFonts w:hint="default"/>
        <w:lang w:val="en-US" w:eastAsia="en-US" w:bidi="ar-SA"/>
      </w:rPr>
    </w:lvl>
    <w:lvl w:ilvl="4" w:tplc="F1EEED5C">
      <w:numFmt w:val="bullet"/>
      <w:lvlText w:val="•"/>
      <w:lvlJc w:val="left"/>
      <w:pPr>
        <w:ind w:left="2453" w:hanging="187"/>
      </w:pPr>
      <w:rPr>
        <w:rFonts w:hint="default"/>
        <w:lang w:val="en-US" w:eastAsia="en-US" w:bidi="ar-SA"/>
      </w:rPr>
    </w:lvl>
    <w:lvl w:ilvl="5" w:tplc="7E8A12B0">
      <w:numFmt w:val="bullet"/>
      <w:lvlText w:val="•"/>
      <w:lvlJc w:val="left"/>
      <w:pPr>
        <w:ind w:left="2992" w:hanging="187"/>
      </w:pPr>
      <w:rPr>
        <w:rFonts w:hint="default"/>
        <w:lang w:val="en-US" w:eastAsia="en-US" w:bidi="ar-SA"/>
      </w:rPr>
    </w:lvl>
    <w:lvl w:ilvl="6" w:tplc="30A6E110">
      <w:numFmt w:val="bullet"/>
      <w:lvlText w:val="•"/>
      <w:lvlJc w:val="left"/>
      <w:pPr>
        <w:ind w:left="3530" w:hanging="187"/>
      </w:pPr>
      <w:rPr>
        <w:rFonts w:hint="default"/>
        <w:lang w:val="en-US" w:eastAsia="en-US" w:bidi="ar-SA"/>
      </w:rPr>
    </w:lvl>
    <w:lvl w:ilvl="7" w:tplc="B77475EE">
      <w:numFmt w:val="bullet"/>
      <w:lvlText w:val="•"/>
      <w:lvlJc w:val="left"/>
      <w:pPr>
        <w:ind w:left="4068" w:hanging="187"/>
      </w:pPr>
      <w:rPr>
        <w:rFonts w:hint="default"/>
        <w:lang w:val="en-US" w:eastAsia="en-US" w:bidi="ar-SA"/>
      </w:rPr>
    </w:lvl>
    <w:lvl w:ilvl="8" w:tplc="AE28C050">
      <w:numFmt w:val="bullet"/>
      <w:lvlText w:val="•"/>
      <w:lvlJc w:val="left"/>
      <w:pPr>
        <w:ind w:left="4607" w:hanging="187"/>
      </w:pPr>
      <w:rPr>
        <w:rFonts w:hint="default"/>
        <w:lang w:val="en-US" w:eastAsia="en-US" w:bidi="ar-SA"/>
      </w:rPr>
    </w:lvl>
  </w:abstractNum>
  <w:abstractNum w:abstractNumId="1" w15:restartNumberingAfterBreak="0">
    <w:nsid w:val="47D73730"/>
    <w:multiLevelType w:val="hybridMultilevel"/>
    <w:tmpl w:val="DC7AEC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2D1"/>
    <w:rsid w:val="007258CC"/>
    <w:rsid w:val="00DC5E3F"/>
    <w:rsid w:val="00DE4B1B"/>
    <w:rsid w:val="00F6034F"/>
    <w:rsid w:val="00F752D1"/>
    <w:rsid w:val="00FA5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8878AD-7C94-4198-BD2C-DE38E7B12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52D1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F752D1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752D1"/>
    <w:rPr>
      <w:rFonts w:ascii="Arial MT" w:eastAsia="Arial MT" w:hAnsi="Arial MT" w:cs="Arial MT"/>
      <w:sz w:val="24"/>
      <w:szCs w:val="24"/>
      <w:lang w:val="en-US"/>
    </w:rPr>
  </w:style>
  <w:style w:type="paragraph" w:styleId="Title">
    <w:name w:val="Title"/>
    <w:basedOn w:val="Normal"/>
    <w:link w:val="TitleChar"/>
    <w:uiPriority w:val="10"/>
    <w:qFormat/>
    <w:rsid w:val="00F752D1"/>
    <w:pPr>
      <w:spacing w:before="81"/>
      <w:ind w:right="360"/>
      <w:jc w:val="center"/>
    </w:pPr>
    <w:rPr>
      <w:rFonts w:ascii="Arial" w:eastAsia="Arial" w:hAnsi="Arial" w:cs="Arial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F752D1"/>
    <w:rPr>
      <w:rFonts w:ascii="Arial" w:eastAsia="Arial" w:hAnsi="Arial" w:cs="Arial"/>
      <w:b/>
      <w:bCs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F752D1"/>
    <w:pPr>
      <w:ind w:left="107"/>
    </w:pPr>
  </w:style>
  <w:style w:type="character" w:styleId="Hyperlink">
    <w:name w:val="Hyperlink"/>
    <w:basedOn w:val="DefaultParagraphFont"/>
    <w:uiPriority w:val="99"/>
    <w:unhideWhenUsed/>
    <w:rsid w:val="00F752D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</dc:creator>
  <cp:keywords/>
  <dc:description/>
  <cp:lastModifiedBy>vinoth</cp:lastModifiedBy>
  <cp:revision>2</cp:revision>
  <dcterms:created xsi:type="dcterms:W3CDTF">2026-09-26T10:33:00Z</dcterms:created>
  <dcterms:modified xsi:type="dcterms:W3CDTF">2026-09-26T10:33:00Z</dcterms:modified>
</cp:coreProperties>
</file>