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80"/>
      </w:pPr>
      <w:r>
        <w:rPr>
          <w:rFonts w:ascii="Times New Roman" w:hAnsi="Times New Roman"/>
          <w:b/>
          <w:sz w:val="20"/>
        </w:rPr>
        <w:t>Applicants: Bannari Amman Institute of Technology                             Total No. of sheets: 02</w:t>
        <w:br/>
        <w:t xml:space="preserve">                                                                                                     Sheet No.: 01 of 02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39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39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/>
      </w:pPr>
      <w:r>
        <w:rPr>
          <w:rFonts w:ascii="Times New Roman" w:hAnsi="Times New Roman"/>
          <w:b/>
          <w:sz w:val="20"/>
        </w:rPr>
        <w:t>Vinoth Kumar J</w:t>
        <w:br/>
        <w:t>Patent Agent (IN/PA 6111)</w:t>
        <w:br/>
        <w:t>Agent for the Applicant</w:t>
      </w:r>
    </w:p>
    <w:p>
      <w:r>
        <w:br w:type="page"/>
      </w:r>
    </w:p>
    <w:p>
      <w:pPr>
        <w:spacing w:line="240" w:lineRule="auto" w:after="80"/>
      </w:pPr>
      <w:r>
        <w:rPr>
          <w:rFonts w:ascii="Times New Roman" w:hAnsi="Times New Roman"/>
          <w:b/>
          <w:sz w:val="20"/>
        </w:rPr>
        <w:t>Applicants: Bannari Amman Institute of Technology                              Total No. of sheets: 02</w:t>
        <w:br/>
        <w:t xml:space="preserve">                                                                                                                     Sheet No.: 02 of 02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39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39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/>
      </w:pPr>
      <w:r>
        <w:rPr>
          <w:rFonts w:ascii="Times New Roman" w:hAnsi="Times New Roman"/>
          <w:b/>
          <w:sz w:val="20"/>
        </w:rPr>
        <w:t>Vinoth Kumar J</w:t>
        <w:br/>
        <w:t>Patent Agent (IN/PA 6111)</w:t>
        <w:br/>
        <w:t>Agent for the Applicant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