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A9C" w:rsidRDefault="003E6A9C"/>
    <w:p w:rsidR="0007002F" w:rsidRPr="0007002F" w:rsidRDefault="0007002F" w:rsidP="0007002F">
      <w:pPr>
        <w:jc w:val="center"/>
        <w:rPr>
          <w:b/>
          <w:bCs/>
          <w:sz w:val="28"/>
          <w:u w:val="single"/>
        </w:rPr>
      </w:pPr>
      <w:bookmarkStart w:id="0" w:name="_GoBack"/>
      <w:r w:rsidRPr="0007002F">
        <w:rPr>
          <w:b/>
          <w:bCs/>
          <w:sz w:val="28"/>
          <w:u w:val="single"/>
        </w:rPr>
        <w:t>Freelancer Earnings and Job Trends Dataset</w:t>
      </w:r>
    </w:p>
    <w:bookmarkEnd w:id="0"/>
    <w:p w:rsidR="006C376F" w:rsidRDefault="0007002F" w:rsidP="0007002F">
      <w:pPr>
        <w:ind w:firstLine="720"/>
        <w:jc w:val="both"/>
      </w:pPr>
      <w:r w:rsidRPr="0007002F">
        <w:t>This comprehensive dataset tracks freelancer earnings and job trends across multiple platforms, experience levels, and job categories. It provides valuable insights into compensation patterns, client preferences, and success metrics in the global freelance marketplace, helping freelancers, businesses, and researchers understand the dynamics of the gig economy.</w:t>
      </w:r>
    </w:p>
    <w:p w:rsidR="0007002F" w:rsidRDefault="0007002F" w:rsidP="0007002F">
      <w:pPr>
        <w:jc w:val="both"/>
        <w:rPr>
          <w:b/>
          <w:u w:val="single"/>
        </w:rPr>
      </w:pPr>
      <w:r>
        <w:rPr>
          <w:b/>
          <w:u w:val="single"/>
        </w:rPr>
        <w:t>Data Features:</w:t>
      </w:r>
    </w:p>
    <w:tbl>
      <w:tblPr>
        <w:tblW w:w="0" w:type="auto"/>
        <w:tblCellSpacing w:w="15" w:type="dxa"/>
        <w:tblBorders>
          <w:top w:val="single" w:sz="6" w:space="0" w:color="DADCE0"/>
          <w:left w:val="single" w:sz="6" w:space="0" w:color="DADCE0"/>
          <w:bottom w:val="single" w:sz="6" w:space="0" w:color="DADCE0"/>
          <w:right w:val="single" w:sz="6" w:space="0" w:color="DADCE0"/>
        </w:tblBorders>
        <w:shd w:val="clear" w:color="auto" w:fill="F8F9FA"/>
        <w:tblCellMar>
          <w:left w:w="0" w:type="dxa"/>
          <w:right w:w="0" w:type="dxa"/>
        </w:tblCellMar>
        <w:tblLook w:val="04A0" w:firstRow="1" w:lastRow="0" w:firstColumn="1" w:lastColumn="0" w:noHBand="0" w:noVBand="1"/>
      </w:tblPr>
      <w:tblGrid>
        <w:gridCol w:w="2262"/>
        <w:gridCol w:w="3378"/>
        <w:gridCol w:w="1287"/>
        <w:gridCol w:w="3539"/>
      </w:tblGrid>
      <w:tr w:rsidR="0007002F" w:rsidRPr="0007002F" w:rsidTr="0007002F">
        <w:trPr>
          <w:trHeight w:val="780"/>
          <w:tblHeader/>
          <w:tblCellSpacing w:w="15" w:type="dxa"/>
        </w:trPr>
        <w:tc>
          <w:tcPr>
            <w:tcW w:w="0" w:type="auto"/>
            <w:tcBorders>
              <w:top w:val="nil"/>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rPr>
                <w:b/>
                <w:bCs/>
              </w:rPr>
            </w:pPr>
            <w:r w:rsidRPr="0007002F">
              <w:rPr>
                <w:b/>
                <w:bCs/>
              </w:rPr>
              <w:t>Column Name</w:t>
            </w:r>
          </w:p>
        </w:tc>
        <w:tc>
          <w:tcPr>
            <w:tcW w:w="0" w:type="auto"/>
            <w:tcBorders>
              <w:top w:val="nil"/>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rPr>
                <w:b/>
                <w:bCs/>
              </w:rPr>
            </w:pPr>
            <w:r w:rsidRPr="0007002F">
              <w:rPr>
                <w:b/>
                <w:bCs/>
              </w:rPr>
              <w:t>Description</w:t>
            </w:r>
          </w:p>
        </w:tc>
        <w:tc>
          <w:tcPr>
            <w:tcW w:w="0" w:type="auto"/>
            <w:tcBorders>
              <w:top w:val="nil"/>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rPr>
                <w:b/>
                <w:bCs/>
              </w:rPr>
            </w:pPr>
            <w:r w:rsidRPr="0007002F">
              <w:rPr>
                <w:b/>
                <w:bCs/>
              </w:rPr>
              <w:t>Data Type</w:t>
            </w:r>
          </w:p>
        </w:tc>
        <w:tc>
          <w:tcPr>
            <w:tcW w:w="0" w:type="auto"/>
            <w:tcBorders>
              <w:top w:val="nil"/>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rPr>
                <w:b/>
                <w:bCs/>
              </w:rPr>
            </w:pPr>
            <w:r w:rsidRPr="0007002F">
              <w:rPr>
                <w:b/>
                <w:bCs/>
              </w:rPr>
              <w:t>Example Values</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Freelancer_ID</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Unique identifier for each freelancer record</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integer</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1, 2, 3</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Job_Category</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Primary classification of freelance work performed</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string</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Web Development, Data Entry, Content Writing</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Platform</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Freelance marketplace where work was performed</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string</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 xml:space="preserve">Fiverr, </w:t>
            </w:r>
            <w:proofErr w:type="spellStart"/>
            <w:r w:rsidRPr="0007002F">
              <w:t>Upwork</w:t>
            </w:r>
            <w:proofErr w:type="spellEnd"/>
            <w:r w:rsidRPr="0007002F">
              <w:t xml:space="preserve">, </w:t>
            </w:r>
            <w:proofErr w:type="spellStart"/>
            <w:r w:rsidRPr="0007002F">
              <w:t>Toptal</w:t>
            </w:r>
            <w:proofErr w:type="spellEnd"/>
            <w:r w:rsidRPr="0007002F">
              <w:t xml:space="preserve">, Freelancer, </w:t>
            </w:r>
            <w:proofErr w:type="spellStart"/>
            <w:r w:rsidRPr="0007002F">
              <w:t>PeoplePerHour</w:t>
            </w:r>
            <w:proofErr w:type="spellEnd"/>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Experience_Level</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Freelancer's professional experience tier</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string</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Beginner, Intermediate, Expert</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Client_Region</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Geographical location of the client</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string</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Asia, Europe, USA, Canada, UK, Australia, Middle East</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Payment_Method</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Method used for financial transactions</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string</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Bank Transfer, PayPal, Mobile Banking, Crypto</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Job_Completed</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Number of projects successfully completed</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integer</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180, 218, 27</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Earnings_USD</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Total earnings in US Dollars</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float</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1620, 9078, 3455</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lastRenderedPageBreak/>
              <w:t>Hourly_Rate</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Freelancer's hourly compensation rate in USD</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float</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95.79, 86.38, 85.17</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Job_Success_Rate</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Percentage of successful job completions</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float</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68.73, 97.54, 86.6</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Client_Rating</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Average rating given by clients (1.0-5.0 scale)</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float</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3.18, 3.44, 4.2</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Job_Duration_Days</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Average project timeline in days</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integer</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1, 54, 46</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Project_Type</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Classification of work arrangement</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string</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Fixed, Hourly</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Rehire_Rate</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Percentage of clients who rehire the freelancer</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float</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40.19, 36.53, 74.05</w:t>
            </w:r>
          </w:p>
        </w:tc>
      </w:tr>
      <w:tr w:rsidR="0007002F" w:rsidRPr="0007002F" w:rsidTr="0007002F">
        <w:trPr>
          <w:trHeight w:val="780"/>
          <w:tblCellSpacing w:w="15" w:type="dxa"/>
        </w:trPr>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proofErr w:type="spellStart"/>
            <w:r w:rsidRPr="0007002F">
              <w:t>Marketing_Spend</w:t>
            </w:r>
            <w:proofErr w:type="spellEnd"/>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Amount invested in platform promotion in USD</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integer</w:t>
            </w:r>
          </w:p>
        </w:tc>
        <w:tc>
          <w:tcPr>
            <w:tcW w:w="0" w:type="auto"/>
            <w:tcBorders>
              <w:top w:val="single" w:sz="6" w:space="0" w:color="DADCE0"/>
              <w:left w:val="nil"/>
              <w:bottom w:val="nil"/>
              <w:right w:val="nil"/>
            </w:tcBorders>
            <w:shd w:val="clear" w:color="auto" w:fill="F8F9FA"/>
            <w:tcMar>
              <w:top w:w="240" w:type="dxa"/>
              <w:left w:w="240" w:type="dxa"/>
              <w:bottom w:w="240" w:type="dxa"/>
              <w:right w:w="240" w:type="dxa"/>
            </w:tcMar>
            <w:vAlign w:val="center"/>
            <w:hideMark/>
          </w:tcPr>
          <w:p w:rsidR="0007002F" w:rsidRPr="0007002F" w:rsidRDefault="0007002F" w:rsidP="0007002F">
            <w:pPr>
              <w:jc w:val="both"/>
            </w:pPr>
            <w:r w:rsidRPr="0007002F">
              <w:t>53, 486, 489</w:t>
            </w:r>
          </w:p>
        </w:tc>
      </w:tr>
    </w:tbl>
    <w:p w:rsidR="0007002F" w:rsidRPr="0007002F" w:rsidRDefault="0007002F" w:rsidP="0007002F">
      <w:pPr>
        <w:jc w:val="both"/>
      </w:pPr>
    </w:p>
    <w:sectPr w:rsidR="0007002F" w:rsidRPr="0007002F" w:rsidSect="006C37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6F"/>
    <w:rsid w:val="0007002F"/>
    <w:rsid w:val="003E6A9C"/>
    <w:rsid w:val="006C3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B0B8"/>
  <w15:chartTrackingRefBased/>
  <w15:docId w15:val="{6C3C5AA0-C0B9-4198-9A77-E8FD2AD4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8528">
      <w:bodyDiv w:val="1"/>
      <w:marLeft w:val="0"/>
      <w:marRight w:val="0"/>
      <w:marTop w:val="0"/>
      <w:marBottom w:val="0"/>
      <w:divBdr>
        <w:top w:val="none" w:sz="0" w:space="0" w:color="auto"/>
        <w:left w:val="none" w:sz="0" w:space="0" w:color="auto"/>
        <w:bottom w:val="none" w:sz="0" w:space="0" w:color="auto"/>
        <w:right w:val="none" w:sz="0" w:space="0" w:color="auto"/>
      </w:divBdr>
    </w:div>
    <w:div w:id="1324819581">
      <w:bodyDiv w:val="1"/>
      <w:marLeft w:val="0"/>
      <w:marRight w:val="0"/>
      <w:marTop w:val="0"/>
      <w:marBottom w:val="0"/>
      <w:divBdr>
        <w:top w:val="none" w:sz="0" w:space="0" w:color="auto"/>
        <w:left w:val="none" w:sz="0" w:space="0" w:color="auto"/>
        <w:bottom w:val="none" w:sz="0" w:space="0" w:color="auto"/>
        <w:right w:val="none" w:sz="0" w:space="0" w:color="auto"/>
      </w:divBdr>
    </w:div>
    <w:div w:id="1648826956">
      <w:bodyDiv w:val="1"/>
      <w:marLeft w:val="0"/>
      <w:marRight w:val="0"/>
      <w:marTop w:val="0"/>
      <w:marBottom w:val="0"/>
      <w:divBdr>
        <w:top w:val="none" w:sz="0" w:space="0" w:color="auto"/>
        <w:left w:val="none" w:sz="0" w:space="0" w:color="auto"/>
        <w:bottom w:val="none" w:sz="0" w:space="0" w:color="auto"/>
        <w:right w:val="none" w:sz="0" w:space="0" w:color="auto"/>
      </w:divBdr>
    </w:div>
    <w:div w:id="20225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sathivada praneeth</dc:creator>
  <cp:keywords/>
  <dc:description/>
  <cp:lastModifiedBy>sathivada praneeth</cp:lastModifiedBy>
  <cp:revision>1</cp:revision>
  <dcterms:created xsi:type="dcterms:W3CDTF">2025-04-02T05:46:00Z</dcterms:created>
  <dcterms:modified xsi:type="dcterms:W3CDTF">2025-04-02T06:05:00Z</dcterms:modified>
</cp:coreProperties>
</file>