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9202A">
      <w:pPr>
        <w:pStyle w:val="3"/>
        <w:spacing w:before="300" w:after="150"/>
      </w:pPr>
      <w:r>
        <w:rPr>
          <w:b/>
          <w:bCs/>
          <w:color w:val="1B5E20"/>
        </w:rPr>
        <w:t>Logging In</w:t>
      </w:r>
    </w:p>
    <w:p w14:paraId="0763D18A">
      <w:pPr>
        <w:spacing w:after="120"/>
      </w:pPr>
      <w:r>
        <w:rPr>
          <w:b/>
          <w:bCs/>
          <w:sz w:val="22"/>
          <w:szCs w:val="22"/>
        </w:rPr>
        <w:t>Starting State: The app launches and displays the Login</w:t>
      </w:r>
      <w:r>
        <w:rPr>
          <w:rFonts w:hint="default"/>
          <w:b/>
          <w:bCs/>
          <w:sz w:val="22"/>
          <w:szCs w:val="22"/>
          <w:lang w:val="en-IN"/>
        </w:rPr>
        <w:t xml:space="preserve"> </w:t>
      </w:r>
      <w:r>
        <w:rPr>
          <w:b/>
          <w:bCs/>
          <w:sz w:val="22"/>
          <w:szCs w:val="22"/>
        </w:rPr>
        <w:t>Screen. You will see the Alakart logo, a welcoming tagline, and input fields.</w:t>
      </w:r>
    </w:p>
    <w:p w14:paraId="1B6A4C4A">
      <w:pPr>
        <w:pStyle w:val="17"/>
        <w:numPr>
          <w:ilvl w:val="0"/>
          <w:numId w:val="1"/>
        </w:numPr>
        <w:spacing w:after="80"/>
      </w:pPr>
      <w:r>
        <w:rPr>
          <w:sz w:val="22"/>
          <w:szCs w:val="22"/>
        </w:rPr>
        <w:t>Locate the Email Address input field and enter the registered email.</w:t>
      </w:r>
    </w:p>
    <w:p w14:paraId="57FD6C5A">
      <w:pPr>
        <w:pStyle w:val="17"/>
        <w:numPr>
          <w:ilvl w:val="0"/>
          <w:numId w:val="1"/>
        </w:numPr>
        <w:spacing w:after="80"/>
      </w:pPr>
      <w:r>
        <w:rPr>
          <w:sz w:val="22"/>
          <w:szCs w:val="22"/>
        </w:rPr>
        <w:t>Locate the Password input field and enter the password. You may tap the "eye" icon to toggle password visibility.</w:t>
      </w:r>
    </w:p>
    <w:p w14:paraId="30329EC0">
      <w:pPr>
        <w:pStyle w:val="17"/>
        <w:numPr>
          <w:ilvl w:val="0"/>
          <w:numId w:val="1"/>
        </w:numPr>
        <w:spacing w:after="80"/>
      </w:pPr>
      <w:r>
        <w:rPr>
          <w:sz w:val="22"/>
          <w:szCs w:val="22"/>
        </w:rPr>
        <w:t>Tap the prominent "Login" button.</w:t>
      </w:r>
    </w:p>
    <w:p w14:paraId="2100EE5D">
      <w:pPr>
        <w:pStyle w:val="17"/>
        <w:numPr>
          <w:ilvl w:val="0"/>
          <w:numId w:val="1"/>
        </w:numPr>
        <w:spacing w:after="80"/>
      </w:pPr>
      <w:r>
        <w:rPr>
          <w:sz w:val="22"/>
          <w:szCs w:val="22"/>
        </w:rPr>
        <w:t>Expected Outcome: The system validates the credentials. If successful, the app transitions seamlessly to the Main Dashboard (Home Tab). If it's a first-time user without a completed profile, they will be routed to the On</w:t>
      </w:r>
      <w:r>
        <w:rPr>
          <w:rFonts w:hint="default"/>
          <w:sz w:val="22"/>
          <w:szCs w:val="22"/>
          <w:lang w:val="en-IN"/>
        </w:rPr>
        <w:t xml:space="preserve"> </w:t>
      </w:r>
      <w:r>
        <w:rPr>
          <w:sz w:val="22"/>
          <w:szCs w:val="22"/>
        </w:rPr>
        <w:t>boarding</w:t>
      </w:r>
      <w:r>
        <w:rPr>
          <w:rFonts w:hint="default"/>
          <w:sz w:val="22"/>
          <w:szCs w:val="22"/>
          <w:lang w:val="en-IN"/>
        </w:rPr>
        <w:t xml:space="preserve"> </w:t>
      </w:r>
      <w:r>
        <w:rPr>
          <w:sz w:val="22"/>
          <w:szCs w:val="22"/>
        </w:rPr>
        <w:t>Screen first.</w:t>
      </w:r>
    </w:p>
    <w:p w14:paraId="3BC52B9E">
      <w:pPr>
        <w:pStyle w:val="3"/>
        <w:spacing w:before="300" w:after="150"/>
      </w:pPr>
      <w:r>
        <w:rPr>
          <w:b/>
          <w:bCs/>
          <w:color w:val="1B5E20"/>
        </w:rPr>
        <w:t>Creating a New Account (Sign Up)</w:t>
      </w:r>
    </w:p>
    <w:p w14:paraId="16273154">
      <w:pPr>
        <w:spacing w:after="120"/>
      </w:pPr>
      <w:r>
        <w:rPr>
          <w:b/>
          <w:bCs/>
          <w:sz w:val="22"/>
          <w:szCs w:val="22"/>
        </w:rPr>
        <w:t>Starting State: Login</w:t>
      </w:r>
      <w:r>
        <w:rPr>
          <w:rFonts w:hint="default"/>
          <w:b/>
          <w:bCs/>
          <w:sz w:val="22"/>
          <w:szCs w:val="22"/>
          <w:lang w:val="en-IN"/>
        </w:rPr>
        <w:t xml:space="preserve"> </w:t>
      </w:r>
      <w:r>
        <w:rPr>
          <w:b/>
          <w:bCs/>
          <w:sz w:val="22"/>
          <w:szCs w:val="22"/>
        </w:rPr>
        <w:t>Screen.</w:t>
      </w:r>
    </w:p>
    <w:p w14:paraId="789C30B0">
      <w:pPr>
        <w:pStyle w:val="17"/>
        <w:numPr>
          <w:ilvl w:val="0"/>
          <w:numId w:val="2"/>
        </w:numPr>
        <w:spacing w:after="80"/>
      </w:pPr>
      <w:r>
        <w:rPr>
          <w:sz w:val="22"/>
          <w:szCs w:val="22"/>
        </w:rPr>
        <w:t>Look below the Login button and tap the "Sign Up" or "Create Account" text link.</w:t>
      </w:r>
    </w:p>
    <w:p w14:paraId="1B04D397">
      <w:pPr>
        <w:pStyle w:val="17"/>
        <w:numPr>
          <w:ilvl w:val="0"/>
          <w:numId w:val="2"/>
        </w:numPr>
        <w:spacing w:after="80"/>
      </w:pPr>
      <w:r>
        <w:rPr>
          <w:sz w:val="22"/>
          <w:szCs w:val="22"/>
        </w:rPr>
        <w:t>You are now on the Sign</w:t>
      </w:r>
      <w:r>
        <w:rPr>
          <w:rFonts w:hint="default"/>
          <w:sz w:val="22"/>
          <w:szCs w:val="22"/>
          <w:lang w:val="en-IN"/>
        </w:rPr>
        <w:t xml:space="preserve"> </w:t>
      </w:r>
      <w:r>
        <w:rPr>
          <w:sz w:val="22"/>
          <w:szCs w:val="22"/>
        </w:rPr>
        <w:t>up</w:t>
      </w:r>
      <w:r>
        <w:rPr>
          <w:rFonts w:hint="default"/>
          <w:sz w:val="22"/>
          <w:szCs w:val="22"/>
          <w:lang w:val="en-IN"/>
        </w:rPr>
        <w:t xml:space="preserve"> </w:t>
      </w:r>
      <w:r>
        <w:rPr>
          <w:sz w:val="22"/>
          <w:szCs w:val="22"/>
        </w:rPr>
        <w:t>Screen. Fill out the comprehensive registration form, which typically includes Full Name, Email, Phone Number, and Password creation.</w:t>
      </w:r>
    </w:p>
    <w:p w14:paraId="233600E1">
      <w:pPr>
        <w:pStyle w:val="17"/>
        <w:numPr>
          <w:ilvl w:val="0"/>
          <w:numId w:val="2"/>
        </w:numPr>
        <w:spacing w:after="80"/>
      </w:pPr>
      <w:r>
        <w:rPr>
          <w:sz w:val="22"/>
          <w:szCs w:val="22"/>
        </w:rPr>
        <w:t>Tap the "Register" button.</w:t>
      </w:r>
    </w:p>
    <w:p w14:paraId="69CC73FA">
      <w:pPr>
        <w:pStyle w:val="17"/>
        <w:numPr>
          <w:ilvl w:val="0"/>
          <w:numId w:val="2"/>
        </w:numPr>
        <w:spacing w:after="80"/>
      </w:pPr>
      <w:r>
        <w:rPr>
          <w:sz w:val="22"/>
          <w:szCs w:val="22"/>
        </w:rPr>
        <w:t>Expected Outcome: The app will transition to the OTP</w:t>
      </w:r>
      <w:r>
        <w:rPr>
          <w:rFonts w:hint="default"/>
          <w:sz w:val="22"/>
          <w:szCs w:val="22"/>
          <w:lang w:val="en-IN"/>
        </w:rPr>
        <w:t xml:space="preserve"> </w:t>
      </w:r>
      <w:r>
        <w:rPr>
          <w:sz w:val="22"/>
          <w:szCs w:val="22"/>
        </w:rPr>
        <w:t>Verify</w:t>
      </w:r>
      <w:r>
        <w:rPr>
          <w:rFonts w:hint="default"/>
          <w:sz w:val="22"/>
          <w:szCs w:val="22"/>
          <w:lang w:val="en-IN"/>
        </w:rPr>
        <w:t xml:space="preserve"> </w:t>
      </w:r>
      <w:r>
        <w:rPr>
          <w:sz w:val="22"/>
          <w:szCs w:val="22"/>
        </w:rPr>
        <w:t>Screen where you must enter a verification code sent to your email or phone to activate the account.</w:t>
      </w:r>
    </w:p>
    <w:p w14:paraId="638A3F85">
      <w:pPr>
        <w:pStyle w:val="2"/>
        <w:pBdr>
          <w:bottom w:val="single" w:color="2E7D32" w:sz="6" w:space="4"/>
        </w:pBdr>
        <w:spacing w:before="400" w:after="200"/>
      </w:pPr>
      <w:r>
        <w:rPr>
          <w:b/>
          <w:bCs/>
          <w:color w:val="2E7D32"/>
        </w:rPr>
        <w:t>2. The Main Navigation Architecture (Bottom Tabs)</w:t>
      </w:r>
    </w:p>
    <w:p w14:paraId="49B3BB44">
      <w:pPr>
        <w:spacing w:after="120"/>
      </w:pPr>
      <w:r>
        <w:rPr>
          <w:sz w:val="22"/>
          <w:szCs w:val="22"/>
        </w:rPr>
        <w:t>The core experience of the Alakart app for a Patient/User is anchored by a persistent bottom navigation bar containing six distinct tabs. When an icon is tapped, it becomes highlighted in the primary theme color.</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000"/>
      </w:tblGrid>
      <w:tr w14:paraId="5B76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2E7D32"/>
            <w:tcMar>
              <w:top w:w="100" w:type="dxa"/>
              <w:left w:w="120" w:type="dxa"/>
              <w:bottom w:w="100" w:type="dxa"/>
              <w:right w:w="120" w:type="dxa"/>
            </w:tcMar>
          </w:tcPr>
          <w:p w14:paraId="0F23F367">
            <w:r>
              <w:rPr>
                <w:b/>
                <w:bCs/>
                <w:color w:val="FFFFFF"/>
                <w:sz w:val="21"/>
                <w:szCs w:val="21"/>
              </w:rPr>
              <w:t>Tab Name &amp; Icon</w:t>
            </w:r>
          </w:p>
        </w:tc>
        <w:tc>
          <w:tcPr>
            <w:tcW w:w="7000" w:type="dxa"/>
            <w:shd w:val="clear" w:color="auto" w:fill="2E7D32"/>
            <w:tcMar>
              <w:top w:w="100" w:type="dxa"/>
              <w:left w:w="120" w:type="dxa"/>
              <w:bottom w:w="100" w:type="dxa"/>
              <w:right w:w="120" w:type="dxa"/>
            </w:tcMar>
          </w:tcPr>
          <w:p w14:paraId="713D65C5">
            <w:r>
              <w:rPr>
                <w:b/>
                <w:bCs/>
                <w:color w:val="FFFFFF"/>
                <w:sz w:val="21"/>
                <w:szCs w:val="21"/>
              </w:rPr>
              <w:t>Detailed Description &amp; Purpose</w:t>
            </w:r>
          </w:p>
        </w:tc>
      </w:tr>
      <w:tr w14:paraId="71EB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5FF502C3">
            <w:r>
              <w:rPr>
                <w:color w:val="000000"/>
                <w:sz w:val="21"/>
                <w:szCs w:val="21"/>
              </w:rPr>
              <w:t>Home</w:t>
            </w:r>
          </w:p>
        </w:tc>
        <w:tc>
          <w:tcPr>
            <w:tcW w:w="7000" w:type="dxa"/>
            <w:tcMar>
              <w:top w:w="100" w:type="dxa"/>
              <w:left w:w="120" w:type="dxa"/>
              <w:bottom w:w="100" w:type="dxa"/>
              <w:right w:w="120" w:type="dxa"/>
            </w:tcMar>
          </w:tcPr>
          <w:p w14:paraId="5577D9CA">
            <w:r>
              <w:rPr>
                <w:color w:val="000000"/>
                <w:sz w:val="21"/>
                <w:szCs w:val="21"/>
              </w:rPr>
              <w:t>The central hub (Home</w:t>
            </w:r>
            <w:r>
              <w:rPr>
                <w:rFonts w:hint="default"/>
                <w:color w:val="000000"/>
                <w:sz w:val="21"/>
                <w:szCs w:val="21"/>
                <w:lang w:val="en-IN"/>
              </w:rPr>
              <w:t xml:space="preserve"> </w:t>
            </w:r>
            <w:r>
              <w:rPr>
                <w:color w:val="000000"/>
                <w:sz w:val="21"/>
                <w:szCs w:val="21"/>
              </w:rPr>
              <w:t>Screen). Features a dynamic layout including a daily streak tracker, a local weather insight pill at the top, promotional event banners, and quick-action buttons for Tele</w:t>
            </w:r>
            <w:r>
              <w:rPr>
                <w:rFonts w:hint="default"/>
                <w:color w:val="000000"/>
                <w:sz w:val="21"/>
                <w:szCs w:val="21"/>
                <w:lang w:val="en-IN"/>
              </w:rPr>
              <w:t xml:space="preserve"> </w:t>
            </w:r>
            <w:r>
              <w:rPr>
                <w:color w:val="000000"/>
                <w:sz w:val="21"/>
                <w:szCs w:val="21"/>
              </w:rPr>
              <w:t>medicine and Dosha Assessment.</w:t>
            </w:r>
          </w:p>
        </w:tc>
      </w:tr>
      <w:tr w14:paraId="5F2F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60F51A5B">
            <w:r>
              <w:rPr>
                <w:color w:val="000000"/>
                <w:sz w:val="21"/>
                <w:szCs w:val="21"/>
              </w:rPr>
              <w:t>Breathe</w:t>
            </w:r>
          </w:p>
        </w:tc>
        <w:tc>
          <w:tcPr>
            <w:tcW w:w="7000" w:type="dxa"/>
            <w:tcMar>
              <w:top w:w="100" w:type="dxa"/>
              <w:left w:w="120" w:type="dxa"/>
              <w:bottom w:w="100" w:type="dxa"/>
              <w:right w:w="120" w:type="dxa"/>
            </w:tcMar>
          </w:tcPr>
          <w:p w14:paraId="3600FE7C">
            <w:r>
              <w:rPr>
                <w:color w:val="000000"/>
                <w:sz w:val="21"/>
                <w:szCs w:val="21"/>
              </w:rPr>
              <w:t>The respiratory wellness center (Breathe</w:t>
            </w:r>
            <w:r>
              <w:rPr>
                <w:rFonts w:hint="default"/>
                <w:color w:val="000000"/>
                <w:sz w:val="21"/>
                <w:szCs w:val="21"/>
                <w:lang w:val="en-IN"/>
              </w:rPr>
              <w:t xml:space="preserve"> </w:t>
            </w:r>
            <w:r>
              <w:rPr>
                <w:color w:val="000000"/>
                <w:sz w:val="21"/>
                <w:szCs w:val="21"/>
              </w:rPr>
              <w:t>Better</w:t>
            </w:r>
            <w:r>
              <w:rPr>
                <w:rFonts w:hint="default"/>
                <w:color w:val="000000"/>
                <w:sz w:val="21"/>
                <w:szCs w:val="21"/>
                <w:lang w:val="en-IN"/>
              </w:rPr>
              <w:t xml:space="preserve"> </w:t>
            </w:r>
            <w:r>
              <w:rPr>
                <w:color w:val="000000"/>
                <w:sz w:val="21"/>
                <w:szCs w:val="21"/>
              </w:rPr>
              <w:t>Screen). Focuses on guided Pranayama (breathing exercises). Features a calendar tracking your weekly practice consistency and a library of meditation/breathing routines.</w:t>
            </w:r>
          </w:p>
        </w:tc>
      </w:tr>
      <w:tr w14:paraId="59A4D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41BFF6B8">
            <w:r>
              <w:rPr>
                <w:color w:val="000000"/>
                <w:sz w:val="21"/>
                <w:szCs w:val="21"/>
              </w:rPr>
              <w:t>Vault</w:t>
            </w:r>
          </w:p>
        </w:tc>
        <w:tc>
          <w:tcPr>
            <w:tcW w:w="7000" w:type="dxa"/>
            <w:tcMar>
              <w:top w:w="100" w:type="dxa"/>
              <w:left w:w="120" w:type="dxa"/>
              <w:bottom w:w="100" w:type="dxa"/>
              <w:right w:w="120" w:type="dxa"/>
            </w:tcMar>
          </w:tcPr>
          <w:p w14:paraId="7C68C044">
            <w:r>
              <w:rPr>
                <w:color w:val="000000"/>
                <w:sz w:val="21"/>
                <w:szCs w:val="21"/>
              </w:rPr>
              <w:t>The digital filing cabinet (HealthVault</w:t>
            </w:r>
            <w:r>
              <w:rPr>
                <w:rFonts w:hint="default"/>
                <w:color w:val="000000"/>
                <w:sz w:val="21"/>
                <w:szCs w:val="21"/>
                <w:lang w:val="en-IN"/>
              </w:rPr>
              <w:t xml:space="preserve"> </w:t>
            </w:r>
            <w:r>
              <w:rPr>
                <w:color w:val="000000"/>
                <w:sz w:val="21"/>
                <w:szCs w:val="21"/>
              </w:rPr>
              <w:t>Screen). A secure area where users can upload, categorize, and view their medical documents, prescriptions, and generated health reports in an organized list format.</w:t>
            </w:r>
          </w:p>
        </w:tc>
      </w:tr>
      <w:tr w14:paraId="45BF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2514648D">
            <w:r>
              <w:rPr>
                <w:color w:val="000000"/>
                <w:sz w:val="21"/>
                <w:szCs w:val="21"/>
              </w:rPr>
              <w:t>Shop</w:t>
            </w:r>
          </w:p>
        </w:tc>
        <w:tc>
          <w:tcPr>
            <w:tcW w:w="7000" w:type="dxa"/>
            <w:tcMar>
              <w:top w:w="100" w:type="dxa"/>
              <w:left w:w="120" w:type="dxa"/>
              <w:bottom w:w="100" w:type="dxa"/>
              <w:right w:w="120" w:type="dxa"/>
            </w:tcMar>
          </w:tcPr>
          <w:p w14:paraId="1A623CB5">
            <w:r>
              <w:rPr>
                <w:color w:val="000000"/>
                <w:sz w:val="21"/>
                <w:szCs w:val="21"/>
              </w:rPr>
              <w:t>The Ayurvedic e-commerce portal (Shop</w:t>
            </w:r>
            <w:r>
              <w:rPr>
                <w:rFonts w:hint="default"/>
                <w:color w:val="000000"/>
                <w:sz w:val="21"/>
                <w:szCs w:val="21"/>
                <w:lang w:val="en-IN"/>
              </w:rPr>
              <w:t xml:space="preserve"> </w:t>
            </w:r>
            <w:r>
              <w:rPr>
                <w:color w:val="000000"/>
                <w:sz w:val="21"/>
                <w:szCs w:val="21"/>
              </w:rPr>
              <w:t>Home</w:t>
            </w:r>
            <w:r>
              <w:rPr>
                <w:rFonts w:hint="default"/>
                <w:color w:val="000000"/>
                <w:sz w:val="21"/>
                <w:szCs w:val="21"/>
                <w:lang w:val="en-IN"/>
              </w:rPr>
              <w:t xml:space="preserve"> </w:t>
            </w:r>
            <w:r>
              <w:rPr>
                <w:color w:val="000000"/>
                <w:sz w:val="21"/>
                <w:szCs w:val="21"/>
              </w:rPr>
              <w:t>Screen). A visually rich storefront with auto-scrolling hero banners, horizontal category filters, "Trust Badges" (e.g., 100% Authentic, Ayush Certified), and a grid of available medicines.</w:t>
            </w:r>
          </w:p>
        </w:tc>
      </w:tr>
      <w:tr w14:paraId="4A78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64F01939">
            <w:r>
              <w:rPr>
                <w:color w:val="000000"/>
                <w:sz w:val="21"/>
                <w:szCs w:val="21"/>
              </w:rPr>
              <w:t>Clinics</w:t>
            </w:r>
          </w:p>
        </w:tc>
        <w:tc>
          <w:tcPr>
            <w:tcW w:w="7000" w:type="dxa"/>
            <w:tcMar>
              <w:top w:w="100" w:type="dxa"/>
              <w:left w:w="120" w:type="dxa"/>
              <w:bottom w:w="100" w:type="dxa"/>
              <w:right w:w="120" w:type="dxa"/>
            </w:tcMar>
          </w:tcPr>
          <w:p w14:paraId="6A04853C">
            <w:r>
              <w:rPr>
                <w:color w:val="000000"/>
                <w:sz w:val="21"/>
                <w:szCs w:val="21"/>
              </w:rPr>
              <w:t>The physical outreach locator (Centers</w:t>
            </w:r>
            <w:r>
              <w:rPr>
                <w:rFonts w:hint="default"/>
                <w:color w:val="000000"/>
                <w:sz w:val="21"/>
                <w:szCs w:val="21"/>
                <w:lang w:val="en-IN"/>
              </w:rPr>
              <w:t xml:space="preserve"> </w:t>
            </w:r>
            <w:r>
              <w:rPr>
                <w:color w:val="000000"/>
                <w:sz w:val="21"/>
                <w:szCs w:val="21"/>
              </w:rPr>
              <w:t>Screen). Allows users to locate Alakart Mobile Clinics, view upcoming health camps, and schedule in-person appointments for health vans in their vicinity.</w:t>
            </w:r>
          </w:p>
        </w:tc>
      </w:tr>
      <w:tr w14:paraId="1C66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tcPr>
          <w:p w14:paraId="7F70DEBC">
            <w:r>
              <w:rPr>
                <w:color w:val="000000"/>
                <w:sz w:val="21"/>
                <w:szCs w:val="21"/>
              </w:rPr>
              <w:t>Profile</w:t>
            </w:r>
          </w:p>
        </w:tc>
        <w:tc>
          <w:tcPr>
            <w:tcW w:w="7000" w:type="dxa"/>
            <w:tcMar>
              <w:top w:w="100" w:type="dxa"/>
              <w:left w:w="120" w:type="dxa"/>
              <w:bottom w:w="100" w:type="dxa"/>
              <w:right w:w="120" w:type="dxa"/>
            </w:tcMar>
          </w:tcPr>
          <w:p w14:paraId="281DDAF8">
            <w:r>
              <w:rPr>
                <w:color w:val="000000"/>
                <w:sz w:val="21"/>
                <w:szCs w:val="21"/>
              </w:rPr>
              <w:t>The user management center (Settings</w:t>
            </w:r>
            <w:r>
              <w:rPr>
                <w:rFonts w:hint="default"/>
                <w:color w:val="000000"/>
                <w:sz w:val="21"/>
                <w:szCs w:val="21"/>
                <w:lang w:val="en-IN"/>
              </w:rPr>
              <w:t xml:space="preserve"> </w:t>
            </w:r>
            <w:r>
              <w:rPr>
                <w:color w:val="000000"/>
                <w:sz w:val="21"/>
                <w:szCs w:val="21"/>
              </w:rPr>
              <w:t>Screen). Contains personal details, theme preferences (Dark/Light mode), language settings, notification toggles, and the critical Telegram integration feature.</w:t>
            </w:r>
          </w:p>
        </w:tc>
      </w:tr>
    </w:tbl>
    <w:p w14:paraId="143C1106">
      <w:pPr>
        <w:spacing w:after="200"/>
      </w:pPr>
    </w:p>
    <w:p w14:paraId="5F65BF03">
      <w:pPr>
        <w:pStyle w:val="2"/>
        <w:pBdr>
          <w:bottom w:val="single" w:color="2E7D32" w:sz="6" w:space="4"/>
        </w:pBdr>
        <w:spacing w:before="400" w:after="200"/>
      </w:pPr>
      <w:r>
        <w:rPr>
          <w:b/>
          <w:bCs/>
          <w:color w:val="2E7D32"/>
        </w:rPr>
        <w:t>3. Deep-Dive Feature Workflows</w:t>
      </w:r>
    </w:p>
    <w:p w14:paraId="5D5DB9E5">
      <w:pPr>
        <w:spacing w:after="120"/>
      </w:pPr>
      <w:r>
        <w:rPr>
          <w:sz w:val="22"/>
          <w:szCs w:val="22"/>
        </w:rPr>
        <w:t>The following sections provide granular, step-by-step instructions on how to execute complex tasks within the app.</w:t>
      </w:r>
    </w:p>
    <w:p w14:paraId="6FB15DEE">
      <w:pPr>
        <w:pStyle w:val="3"/>
        <w:spacing w:before="300" w:after="150"/>
      </w:pPr>
      <w:r>
        <w:rPr>
          <w:b/>
          <w:bCs/>
          <w:color w:val="1B5E20"/>
        </w:rPr>
        <w:t>Executing a Guided Breathing Exercise (Pranayama)</w:t>
      </w:r>
    </w:p>
    <w:p w14:paraId="026D6834">
      <w:pPr>
        <w:spacing w:after="120"/>
      </w:pPr>
      <w:r>
        <w:rPr>
          <w:sz w:val="22"/>
          <w:szCs w:val="22"/>
        </w:rPr>
        <w:t>This feature guides users through rhythmic breathing using audio-visual cues.</w:t>
      </w:r>
    </w:p>
    <w:p w14:paraId="3A43465E">
      <w:pPr>
        <w:pStyle w:val="17"/>
        <w:numPr>
          <w:ilvl w:val="0"/>
          <w:numId w:val="3"/>
        </w:numPr>
        <w:spacing w:after="80"/>
      </w:pPr>
      <w:r>
        <w:rPr>
          <w:sz w:val="22"/>
          <w:szCs w:val="22"/>
        </w:rPr>
        <w:t>Navigate: Tap the Breathe tab (🫁) on the bottom navigation bar.</w:t>
      </w:r>
    </w:p>
    <w:p w14:paraId="41EF55D3">
      <w:pPr>
        <w:pStyle w:val="17"/>
        <w:numPr>
          <w:ilvl w:val="0"/>
          <w:numId w:val="3"/>
        </w:numPr>
        <w:spacing w:after="80"/>
      </w:pPr>
      <w:r>
        <w:rPr>
          <w:sz w:val="22"/>
          <w:szCs w:val="22"/>
        </w:rPr>
        <w:t>Select Exercise: Scroll down to the "Practice Library". You will see cards for various exercises (e.g., "Basic Breathing", "Pranayama"). Check the duration and difficulty level. Tap the desired exercise card.</w:t>
      </w:r>
    </w:p>
    <w:p w14:paraId="15BC49AF">
      <w:pPr>
        <w:pStyle w:val="17"/>
        <w:numPr>
          <w:ilvl w:val="0"/>
          <w:numId w:val="3"/>
        </w:numPr>
        <w:spacing w:after="80"/>
      </w:pPr>
      <w:r>
        <w:rPr>
          <w:sz w:val="22"/>
          <w:szCs w:val="22"/>
        </w:rPr>
        <w:t>The Exercise Modal: A full-screen modal opens. The background features a deeply immersive, embedded video. In the center of the screen, you will see a glowing, animated Lotus Mandala.</w:t>
      </w:r>
    </w:p>
    <w:p w14:paraId="736383BB">
      <w:pPr>
        <w:pStyle w:val="17"/>
        <w:numPr>
          <w:ilvl w:val="0"/>
          <w:numId w:val="3"/>
        </w:numPr>
        <w:spacing w:after="80"/>
      </w:pPr>
      <w:r>
        <w:rPr>
          <w:sz w:val="22"/>
          <w:szCs w:val="22"/>
        </w:rPr>
        <w:t>Start Session: Tap the large Start button at the bottom.</w:t>
      </w:r>
    </w:p>
    <w:p w14:paraId="4BC18FE0">
      <w:pPr>
        <w:pStyle w:val="17"/>
        <w:numPr>
          <w:ilvl w:val="0"/>
          <w:numId w:val="3"/>
        </w:numPr>
        <w:spacing w:after="80"/>
      </w:pPr>
      <w:r>
        <w:rPr>
          <w:sz w:val="22"/>
          <w:szCs w:val="22"/>
        </w:rPr>
        <w:t>Follow the Rhythm: The timer begins counting down. Follow the on-screen animated text prompts and the pulsing lotus:</w:t>
      </w:r>
    </w:p>
    <w:p w14:paraId="5BB9506D">
      <w:pPr>
        <w:pStyle w:val="17"/>
        <w:numPr>
          <w:ilvl w:val="1"/>
          <w:numId w:val="4"/>
        </w:numPr>
        <w:spacing w:after="60"/>
      </w:pPr>
      <w:r>
        <w:rPr>
          <w:sz w:val="22"/>
          <w:szCs w:val="22"/>
        </w:rPr>
        <w:t>"INHALE 4 sec" (Green indicator, lotus expands)</w:t>
      </w:r>
    </w:p>
    <w:p w14:paraId="6F4F4D72">
      <w:pPr>
        <w:pStyle w:val="17"/>
        <w:numPr>
          <w:ilvl w:val="1"/>
          <w:numId w:val="4"/>
        </w:numPr>
        <w:spacing w:after="60"/>
      </w:pPr>
      <w:r>
        <w:rPr>
          <w:sz w:val="22"/>
          <w:szCs w:val="22"/>
        </w:rPr>
        <w:t>"HOLD 2 sec" (White indicator, lotus holds)</w:t>
      </w:r>
    </w:p>
    <w:p w14:paraId="505B052D">
      <w:pPr>
        <w:pStyle w:val="17"/>
        <w:numPr>
          <w:ilvl w:val="1"/>
          <w:numId w:val="4"/>
        </w:numPr>
        <w:spacing w:after="60"/>
      </w:pPr>
      <w:r>
        <w:rPr>
          <w:sz w:val="22"/>
          <w:szCs w:val="22"/>
        </w:rPr>
        <w:t>"EXHALE 6 sec" (Blue indicator, lotus shrinks)</w:t>
      </w:r>
    </w:p>
    <w:p w14:paraId="4EE26571">
      <w:pPr>
        <w:pStyle w:val="17"/>
        <w:numPr>
          <w:ilvl w:val="1"/>
          <w:numId w:val="4"/>
        </w:numPr>
        <w:spacing w:after="60"/>
      </w:pPr>
      <w:r>
        <w:rPr>
          <w:sz w:val="22"/>
          <w:szCs w:val="22"/>
        </w:rPr>
        <w:t>"HOLD 2 sec" (White indicator, lotus holds)</w:t>
      </w:r>
    </w:p>
    <w:p w14:paraId="5E5A6E93">
      <w:pPr>
        <w:pStyle w:val="17"/>
        <w:numPr>
          <w:ilvl w:val="0"/>
          <w:numId w:val="3"/>
        </w:numPr>
        <w:spacing w:after="80"/>
      </w:pPr>
      <w:r>
        <w:rPr>
          <w:sz w:val="22"/>
          <w:szCs w:val="22"/>
        </w:rPr>
        <w:t>Completion: Allow the timer to reach 0:00 to automatically log your completion, or tap "Finish Early" to exit the session manually. This updates your daily streak!</w:t>
      </w:r>
    </w:p>
    <w:p w14:paraId="4E50E507">
      <w:pPr>
        <w:pStyle w:val="3"/>
        <w:spacing w:before="300" w:after="150"/>
      </w:pPr>
      <w:r>
        <w:rPr>
          <w:b/>
          <w:bCs/>
          <w:color w:val="1B5E20"/>
        </w:rPr>
        <w:t>Checking Weather-Based Ayurvedic Remedies</w:t>
      </w:r>
    </w:p>
    <w:p w14:paraId="106F1F67">
      <w:pPr>
        <w:spacing w:after="120"/>
      </w:pPr>
      <w:r>
        <w:rPr>
          <w:sz w:val="22"/>
          <w:szCs w:val="22"/>
        </w:rPr>
        <w:t>Alakart provides health advice tailored to the user's immediate environment.</w:t>
      </w:r>
    </w:p>
    <w:p w14:paraId="12146E70">
      <w:pPr>
        <w:pStyle w:val="17"/>
        <w:numPr>
          <w:ilvl w:val="0"/>
          <w:numId w:val="5"/>
        </w:numPr>
        <w:spacing w:after="80"/>
      </w:pPr>
      <w:r>
        <w:rPr>
          <w:sz w:val="22"/>
          <w:szCs w:val="22"/>
        </w:rPr>
        <w:t>Navigate: Ensure you are on the Home tab (🏠).</w:t>
      </w:r>
    </w:p>
    <w:p w14:paraId="34DD851F">
      <w:pPr>
        <w:pStyle w:val="17"/>
        <w:numPr>
          <w:ilvl w:val="0"/>
          <w:numId w:val="5"/>
        </w:numPr>
        <w:spacing w:after="80"/>
      </w:pPr>
      <w:r>
        <w:rPr>
          <w:sz w:val="22"/>
          <w:szCs w:val="22"/>
        </w:rPr>
        <w:t>Locate the Weather Pill: Look near the top right of the dashboard for a small, rounded rectangle displaying a weather emoji and the current temperature (e.g., 🌧️ 22°C).</w:t>
      </w:r>
    </w:p>
    <w:p w14:paraId="3148C636">
      <w:pPr>
        <w:pStyle w:val="17"/>
        <w:numPr>
          <w:ilvl w:val="0"/>
          <w:numId w:val="5"/>
        </w:numPr>
        <w:spacing w:after="80"/>
      </w:pPr>
      <w:r>
        <w:rPr>
          <w:sz w:val="22"/>
          <w:szCs w:val="22"/>
        </w:rPr>
        <w:t>Open Insights: Tap this Weather Pill.</w:t>
      </w:r>
    </w:p>
    <w:p w14:paraId="4FE8D830">
      <w:pPr>
        <w:pStyle w:val="17"/>
        <w:numPr>
          <w:ilvl w:val="0"/>
          <w:numId w:val="5"/>
        </w:numPr>
        <w:spacing w:after="80"/>
      </w:pPr>
      <w:r>
        <w:rPr>
          <w:sz w:val="22"/>
          <w:szCs w:val="22"/>
        </w:rPr>
        <w:t>Read the Remedy: A sleek modal pops up displaying detailed Ayurvedic advice. For example, if it is raining, it might recommend warm, easily digestible foods and specific herbal teas to balance the Kapha dosha. Tap outside the modal or press the close button to dismiss it.</w:t>
      </w:r>
    </w:p>
    <w:p w14:paraId="32BA89B9">
      <w:pPr>
        <w:pStyle w:val="3"/>
        <w:spacing w:before="300" w:after="150"/>
      </w:pPr>
      <w:r>
        <w:rPr>
          <w:b/>
          <w:bCs/>
          <w:color w:val="1B5E20"/>
        </w:rPr>
        <w:t>Browsing and Ordering Ayurvedic Medicine</w:t>
      </w:r>
    </w:p>
    <w:p w14:paraId="39424158">
      <w:pPr>
        <w:pStyle w:val="17"/>
        <w:numPr>
          <w:ilvl w:val="0"/>
          <w:numId w:val="6"/>
        </w:numPr>
        <w:spacing w:after="80"/>
      </w:pPr>
      <w:r>
        <w:rPr>
          <w:sz w:val="22"/>
          <w:szCs w:val="22"/>
        </w:rPr>
        <w:t>Navigate: Tap the Shop tab (🛍️).</w:t>
      </w:r>
    </w:p>
    <w:p w14:paraId="3DD19D38">
      <w:pPr>
        <w:pStyle w:val="17"/>
        <w:numPr>
          <w:ilvl w:val="0"/>
          <w:numId w:val="6"/>
        </w:numPr>
        <w:spacing w:after="80"/>
      </w:pPr>
      <w:r>
        <w:rPr>
          <w:sz w:val="22"/>
          <w:szCs w:val="22"/>
        </w:rPr>
        <w:t>Search or Filter: Wait for the Shop</w:t>
      </w:r>
      <w:r>
        <w:rPr>
          <w:rFonts w:hint="default"/>
          <w:sz w:val="22"/>
          <w:szCs w:val="22"/>
          <w:lang w:val="en-IN"/>
        </w:rPr>
        <w:t xml:space="preserve"> </w:t>
      </w:r>
      <w:r>
        <w:rPr>
          <w:sz w:val="22"/>
          <w:szCs w:val="22"/>
        </w:rPr>
        <w:t>Home</w:t>
      </w:r>
      <w:r>
        <w:rPr>
          <w:rFonts w:hint="default"/>
          <w:sz w:val="22"/>
          <w:szCs w:val="22"/>
          <w:lang w:val="en-IN"/>
        </w:rPr>
        <w:t xml:space="preserve"> </w:t>
      </w:r>
      <w:r>
        <w:rPr>
          <w:sz w:val="22"/>
          <w:szCs w:val="22"/>
        </w:rPr>
        <w:t>Screen to load. You can scroll the horizontal list of category icons (like "Immunity", "Digestion") and tap one to filter, or tap the Search Bar at the top to type a specific medicine name (e.g., "Ashwagandha").</w:t>
      </w:r>
    </w:p>
    <w:p w14:paraId="2D89356D">
      <w:pPr>
        <w:pStyle w:val="17"/>
        <w:numPr>
          <w:ilvl w:val="0"/>
          <w:numId w:val="6"/>
        </w:numPr>
        <w:spacing w:after="80"/>
      </w:pPr>
      <w:r>
        <w:rPr>
          <w:sz w:val="22"/>
          <w:szCs w:val="22"/>
        </w:rPr>
        <w:t>View Product Details: Scroll through the two-column product grid. Tap on a product card to transition to the Product</w:t>
      </w:r>
      <w:r>
        <w:rPr>
          <w:rFonts w:hint="default"/>
          <w:sz w:val="22"/>
          <w:szCs w:val="22"/>
          <w:lang w:val="en-IN"/>
        </w:rPr>
        <w:t xml:space="preserve"> </w:t>
      </w:r>
      <w:r>
        <w:rPr>
          <w:sz w:val="22"/>
          <w:szCs w:val="22"/>
        </w:rPr>
        <w:t>Details</w:t>
      </w:r>
      <w:r>
        <w:rPr>
          <w:rFonts w:hint="default"/>
          <w:sz w:val="22"/>
          <w:szCs w:val="22"/>
          <w:lang w:val="en-IN"/>
        </w:rPr>
        <w:t xml:space="preserve"> </w:t>
      </w:r>
      <w:r>
        <w:rPr>
          <w:sz w:val="22"/>
          <w:szCs w:val="22"/>
        </w:rPr>
        <w:t>Screen.</w:t>
      </w:r>
    </w:p>
    <w:p w14:paraId="03D36666">
      <w:pPr>
        <w:pStyle w:val="17"/>
        <w:numPr>
          <w:ilvl w:val="0"/>
          <w:numId w:val="6"/>
        </w:numPr>
        <w:spacing w:after="80"/>
      </w:pPr>
      <w:r>
        <w:rPr>
          <w:sz w:val="22"/>
          <w:szCs w:val="22"/>
        </w:rPr>
        <w:t>Review Information: Here you can see the high-resolution product image, read the detailed description, and check the price.</w:t>
      </w:r>
    </w:p>
    <w:p w14:paraId="600C1BB0">
      <w:pPr>
        <w:pStyle w:val="17"/>
        <w:numPr>
          <w:ilvl w:val="0"/>
          <w:numId w:val="6"/>
        </w:numPr>
        <w:spacing w:after="80"/>
      </w:pPr>
      <w:r>
        <w:rPr>
          <w:sz w:val="22"/>
          <w:szCs w:val="22"/>
        </w:rPr>
        <w:t>Purchase Handoff: Scroll down to the "Available on" section. Alakart partners with major marketplaces. Tap the "View Product" or marketplace icon (Amazon, Flipkart, JioMart) to be securely redirected to complete your purchase.</w:t>
      </w:r>
    </w:p>
    <w:p w14:paraId="4B8F1776">
      <w:pPr>
        <w:pStyle w:val="3"/>
        <w:spacing w:before="300" w:after="150"/>
      </w:pPr>
      <w:r>
        <w:rPr>
          <w:b/>
          <w:bCs/>
          <w:color w:val="1B5E20"/>
        </w:rPr>
        <w:t>Submitting a Request for Bulk Orders</w:t>
      </w:r>
    </w:p>
    <w:p w14:paraId="4B83F29E">
      <w:pPr>
        <w:spacing w:after="120"/>
      </w:pPr>
      <w:r>
        <w:rPr>
          <w:sz w:val="22"/>
          <w:szCs w:val="22"/>
        </w:rPr>
        <w:t>Ideal for clinics or long-term patients needing large supplies.</w:t>
      </w:r>
    </w:p>
    <w:p w14:paraId="1FFF6EB1">
      <w:pPr>
        <w:pStyle w:val="17"/>
        <w:numPr>
          <w:ilvl w:val="0"/>
          <w:numId w:val="7"/>
        </w:numPr>
        <w:spacing w:after="80"/>
      </w:pPr>
      <w:r>
        <w:rPr>
          <w:sz w:val="22"/>
          <w:szCs w:val="22"/>
        </w:rPr>
        <w:t>Navigate to Product: Follow the steps above to reach a specific Product</w:t>
      </w:r>
      <w:r>
        <w:rPr>
          <w:rFonts w:hint="default"/>
          <w:sz w:val="22"/>
          <w:szCs w:val="22"/>
          <w:lang w:val="en-IN"/>
        </w:rPr>
        <w:t xml:space="preserve"> </w:t>
      </w:r>
      <w:r>
        <w:rPr>
          <w:sz w:val="22"/>
          <w:szCs w:val="22"/>
        </w:rPr>
        <w:t>Details</w:t>
      </w:r>
      <w:r>
        <w:rPr>
          <w:rFonts w:hint="default"/>
          <w:sz w:val="22"/>
          <w:szCs w:val="22"/>
          <w:lang w:val="en-IN"/>
        </w:rPr>
        <w:t xml:space="preserve"> </w:t>
      </w:r>
      <w:r>
        <w:rPr>
          <w:sz w:val="22"/>
          <w:szCs w:val="22"/>
        </w:rPr>
        <w:t>Screen in the Shop.</w:t>
      </w:r>
    </w:p>
    <w:p w14:paraId="2546473B">
      <w:pPr>
        <w:pStyle w:val="17"/>
        <w:numPr>
          <w:ilvl w:val="0"/>
          <w:numId w:val="7"/>
        </w:numPr>
        <w:spacing w:after="80"/>
      </w:pPr>
      <w:r>
        <w:rPr>
          <w:sz w:val="22"/>
          <w:szCs w:val="22"/>
        </w:rPr>
        <w:t>Initiate Bulk Request: Scroll down the details page until you find the "Bulk Order" action button (often displayed in a grid of options). Tap it.</w:t>
      </w:r>
    </w:p>
    <w:p w14:paraId="14276E7D">
      <w:pPr>
        <w:pStyle w:val="17"/>
        <w:numPr>
          <w:ilvl w:val="0"/>
          <w:numId w:val="7"/>
        </w:numPr>
        <w:spacing w:after="80"/>
      </w:pPr>
      <w:r>
        <w:rPr>
          <w:sz w:val="22"/>
          <w:szCs w:val="22"/>
        </w:rPr>
        <w:t>Complete the Form: A modal form slides up. You must meticulously fill in the required fields:</w:t>
      </w:r>
    </w:p>
    <w:p w14:paraId="47C672E6">
      <w:pPr>
        <w:pStyle w:val="17"/>
        <w:numPr>
          <w:ilvl w:val="1"/>
          <w:numId w:val="4"/>
        </w:numPr>
        <w:spacing w:after="60"/>
      </w:pPr>
      <w:r>
        <w:rPr>
          <w:sz w:val="22"/>
          <w:szCs w:val="22"/>
        </w:rPr>
        <w:t>Phone Number: For contact purposes.</w:t>
      </w:r>
    </w:p>
    <w:p w14:paraId="2332B1F4">
      <w:pPr>
        <w:pStyle w:val="17"/>
        <w:numPr>
          <w:ilvl w:val="1"/>
          <w:numId w:val="4"/>
        </w:numPr>
        <w:spacing w:after="60"/>
      </w:pPr>
      <w:r>
        <w:rPr>
          <w:sz w:val="22"/>
          <w:szCs w:val="22"/>
        </w:rPr>
        <w:t>State &amp; Address: For delivery logistics.</w:t>
      </w:r>
    </w:p>
    <w:p w14:paraId="6AE1B3A8">
      <w:pPr>
        <w:pStyle w:val="17"/>
        <w:numPr>
          <w:ilvl w:val="1"/>
          <w:numId w:val="4"/>
        </w:numPr>
        <w:spacing w:after="60"/>
      </w:pPr>
      <w:r>
        <w:rPr>
          <w:sz w:val="22"/>
          <w:szCs w:val="22"/>
        </w:rPr>
        <w:t>Quantity: The large volume you wish to order.</w:t>
      </w:r>
    </w:p>
    <w:p w14:paraId="6FB621F3">
      <w:pPr>
        <w:pStyle w:val="17"/>
        <w:numPr>
          <w:ilvl w:val="1"/>
          <w:numId w:val="4"/>
        </w:numPr>
        <w:spacing w:after="60"/>
      </w:pPr>
      <w:r>
        <w:rPr>
          <w:sz w:val="22"/>
          <w:szCs w:val="22"/>
        </w:rPr>
        <w:t>Expected Date: When you need the stock by.</w:t>
      </w:r>
    </w:p>
    <w:p w14:paraId="3941531A">
      <w:pPr>
        <w:pStyle w:val="17"/>
        <w:numPr>
          <w:ilvl w:val="0"/>
          <w:numId w:val="7"/>
        </w:numPr>
        <w:spacing w:after="80"/>
      </w:pPr>
      <w:r>
        <w:rPr>
          <w:sz w:val="22"/>
          <w:szCs w:val="22"/>
        </w:rPr>
        <w:t>Submit: Tap the "Submit Request" button. A confirmation alert will appear, and the Alakart administration team will review your bulk order.</w:t>
      </w:r>
    </w:p>
    <w:p w14:paraId="1A1DCE9C">
      <w:pPr>
        <w:pStyle w:val="3"/>
        <w:spacing w:before="300" w:after="150"/>
      </w:pPr>
      <w:r>
        <w:rPr>
          <w:b/>
          <w:bCs/>
          <w:color w:val="1B5E20"/>
        </w:rPr>
        <w:t>Connecting Telegram for Instant Health Alerts</w:t>
      </w:r>
    </w:p>
    <w:p w14:paraId="048BF910">
      <w:pPr>
        <w:spacing w:after="120"/>
      </w:pPr>
      <w:r>
        <w:rPr>
          <w:sz w:val="22"/>
          <w:szCs w:val="22"/>
        </w:rPr>
        <w:t>Link the app to Telegram to receive medicine reminders and clinic updates via chat.</w:t>
      </w:r>
    </w:p>
    <w:p w14:paraId="08DE8BBF">
      <w:pPr>
        <w:pStyle w:val="17"/>
        <w:numPr>
          <w:ilvl w:val="0"/>
          <w:numId w:val="8"/>
        </w:numPr>
        <w:spacing w:after="80"/>
      </w:pPr>
      <w:r>
        <w:rPr>
          <w:sz w:val="22"/>
          <w:szCs w:val="22"/>
        </w:rPr>
        <w:t>Navigate: Tap the Profile tab (👤).</w:t>
      </w:r>
    </w:p>
    <w:p w14:paraId="5CA3C2F3">
      <w:pPr>
        <w:pStyle w:val="17"/>
        <w:numPr>
          <w:ilvl w:val="0"/>
          <w:numId w:val="8"/>
        </w:numPr>
        <w:spacing w:after="80"/>
      </w:pPr>
      <w:r>
        <w:rPr>
          <w:sz w:val="22"/>
          <w:szCs w:val="22"/>
        </w:rPr>
        <w:t>Locate Settings: Scroll down through your account options until you find the setting labeled "Telegram Alerts" (look for the blue paper plane icon).</w:t>
      </w:r>
    </w:p>
    <w:p w14:paraId="117AD6B2">
      <w:pPr>
        <w:pStyle w:val="17"/>
        <w:numPr>
          <w:ilvl w:val="0"/>
          <w:numId w:val="8"/>
        </w:numPr>
        <w:spacing w:after="80"/>
      </w:pPr>
      <w:r>
        <w:rPr>
          <w:sz w:val="22"/>
          <w:szCs w:val="22"/>
        </w:rPr>
        <w:t>Initiate Connection: Tap the toggle or row. If not connected, the app will attempt to open the Telegram application on your device via a special bot link.</w:t>
      </w:r>
    </w:p>
    <w:p w14:paraId="308B2C27">
      <w:pPr>
        <w:pStyle w:val="17"/>
        <w:numPr>
          <w:ilvl w:val="0"/>
          <w:numId w:val="8"/>
        </w:numPr>
        <w:spacing w:after="80"/>
      </w:pPr>
      <w:r>
        <w:rPr>
          <w:sz w:val="22"/>
          <w:szCs w:val="22"/>
        </w:rPr>
        <w:t>Confirm in Telegram: Once Telegram opens, tap "Start" in the bot chat. Your Alakart profile is now linked to receive automated health alerts!</w:t>
      </w:r>
    </w:p>
    <w:p w14:paraId="6629A490">
      <w:pPr>
        <w:pStyle w:val="3"/>
        <w:spacing w:before="300" w:after="150"/>
      </w:pPr>
      <w:r>
        <w:rPr>
          <w:b/>
          <w:bCs/>
          <w:color w:val="1B5E20"/>
        </w:rPr>
        <w:t>Scheduling Medical Reminders (Medicine Alarms)</w:t>
      </w:r>
    </w:p>
    <w:p w14:paraId="669B24B1">
      <w:pPr>
        <w:pStyle w:val="17"/>
        <w:numPr>
          <w:ilvl w:val="0"/>
          <w:numId w:val="9"/>
        </w:numPr>
        <w:spacing w:after="80"/>
      </w:pPr>
      <w:r>
        <w:rPr>
          <w:sz w:val="22"/>
          <w:szCs w:val="22"/>
        </w:rPr>
        <w:t>Navigate: From almost any main screen, look for the Bell Icon (Notifications) at the very top right of the screen header. Tap it to open the Notifications</w:t>
      </w:r>
      <w:r>
        <w:rPr>
          <w:rFonts w:hint="default"/>
          <w:sz w:val="22"/>
          <w:szCs w:val="22"/>
          <w:lang w:val="en-IN"/>
        </w:rPr>
        <w:t xml:space="preserve"> </w:t>
      </w:r>
      <w:r>
        <w:rPr>
          <w:sz w:val="22"/>
          <w:szCs w:val="22"/>
        </w:rPr>
        <w:t>Screen.</w:t>
      </w:r>
    </w:p>
    <w:p w14:paraId="68DB8838">
      <w:pPr>
        <w:pStyle w:val="17"/>
        <w:numPr>
          <w:ilvl w:val="0"/>
          <w:numId w:val="9"/>
        </w:numPr>
        <w:spacing w:after="80"/>
      </w:pPr>
      <w:r>
        <w:rPr>
          <w:sz w:val="22"/>
          <w:szCs w:val="22"/>
        </w:rPr>
        <w:t>Select Feature: Tap the specific option for Medicine Alarm.</w:t>
      </w:r>
    </w:p>
    <w:p w14:paraId="4905B817">
      <w:pPr>
        <w:pStyle w:val="17"/>
        <w:numPr>
          <w:ilvl w:val="0"/>
          <w:numId w:val="9"/>
        </w:numPr>
        <w:spacing w:after="80"/>
      </w:pPr>
      <w:r>
        <w:rPr>
          <w:sz w:val="22"/>
          <w:szCs w:val="22"/>
        </w:rPr>
        <w:t>Configure Alarm: On the Medicine</w:t>
      </w:r>
      <w:r>
        <w:rPr>
          <w:rFonts w:hint="default"/>
          <w:sz w:val="22"/>
          <w:szCs w:val="22"/>
          <w:lang w:val="en-IN"/>
        </w:rPr>
        <w:t xml:space="preserve"> </w:t>
      </w:r>
      <w:r>
        <w:rPr>
          <w:sz w:val="22"/>
          <w:szCs w:val="22"/>
        </w:rPr>
        <w:t>Alarm</w:t>
      </w:r>
      <w:r>
        <w:rPr>
          <w:rFonts w:hint="default"/>
          <w:sz w:val="22"/>
          <w:szCs w:val="22"/>
          <w:lang w:val="en-IN"/>
        </w:rPr>
        <w:t xml:space="preserve"> </w:t>
      </w:r>
      <w:r>
        <w:rPr>
          <w:sz w:val="22"/>
          <w:szCs w:val="22"/>
        </w:rPr>
        <w:t>Screen, tap to add a new reminder.</w:t>
      </w:r>
    </w:p>
    <w:p w14:paraId="7B742BD5">
      <w:pPr>
        <w:pStyle w:val="17"/>
        <w:numPr>
          <w:ilvl w:val="0"/>
          <w:numId w:val="9"/>
        </w:numPr>
        <w:spacing w:after="80"/>
      </w:pPr>
      <w:r>
        <w:rPr>
          <w:sz w:val="22"/>
          <w:szCs w:val="22"/>
        </w:rPr>
        <w:t>Set Details: Input the name of your medication, the exact time of day to take it, and the frequency (e.g., Daily, Weekly). Save the alarm. (If Telegram is connected, you will receive a push notification there as well).</w:t>
      </w:r>
    </w:p>
    <w:p w14:paraId="32C296A5">
      <w:pPr>
        <w:pStyle w:val="3"/>
        <w:spacing w:before="300" w:after="150"/>
      </w:pPr>
      <w:r>
        <w:rPr>
          <w:b/>
          <w:bCs/>
          <w:color w:val="1B5E20"/>
        </w:rPr>
        <w:t>Completing the Dosha Assessment Questionnaire</w:t>
      </w:r>
    </w:p>
    <w:p w14:paraId="6E1A12FA">
      <w:pPr>
        <w:spacing w:after="120"/>
      </w:pPr>
      <w:r>
        <w:rPr>
          <w:sz w:val="22"/>
          <w:szCs w:val="22"/>
        </w:rPr>
        <w:t>Discover your Ayurvedic body type (Vata, Pitta, or Kapha).</w:t>
      </w:r>
    </w:p>
    <w:p w14:paraId="7956F541">
      <w:pPr>
        <w:pStyle w:val="17"/>
        <w:numPr>
          <w:ilvl w:val="0"/>
          <w:numId w:val="10"/>
        </w:numPr>
        <w:spacing w:after="80"/>
      </w:pPr>
      <w:r>
        <w:rPr>
          <w:sz w:val="22"/>
          <w:szCs w:val="22"/>
        </w:rPr>
        <w:t>Navigate: From the Home tab, locate the large card or button labeled "Dosha Assessment" and tap it.</w:t>
      </w:r>
    </w:p>
    <w:p w14:paraId="180BC94F">
      <w:pPr>
        <w:pStyle w:val="17"/>
        <w:numPr>
          <w:ilvl w:val="0"/>
          <w:numId w:val="10"/>
        </w:numPr>
        <w:spacing w:after="80"/>
      </w:pPr>
      <w:r>
        <w:rPr>
          <w:sz w:val="22"/>
          <w:szCs w:val="22"/>
        </w:rPr>
        <w:t>The Questionnaire: You will be taken through a beautifully designed, multi-step quiz (Dosha</w:t>
      </w:r>
      <w:r>
        <w:rPr>
          <w:rFonts w:hint="default"/>
          <w:sz w:val="22"/>
          <w:szCs w:val="22"/>
          <w:lang w:val="en-IN"/>
        </w:rPr>
        <w:t xml:space="preserve"> </w:t>
      </w:r>
      <w:r>
        <w:rPr>
          <w:sz w:val="22"/>
          <w:szCs w:val="22"/>
        </w:rPr>
        <w:t>Assessment</w:t>
      </w:r>
      <w:r>
        <w:rPr>
          <w:rFonts w:hint="default"/>
          <w:sz w:val="22"/>
          <w:szCs w:val="22"/>
          <w:lang w:val="en-IN"/>
        </w:rPr>
        <w:t xml:space="preserve"> </w:t>
      </w:r>
      <w:r>
        <w:rPr>
          <w:sz w:val="22"/>
          <w:szCs w:val="22"/>
        </w:rPr>
        <w:t>Screen).</w:t>
      </w:r>
    </w:p>
    <w:p w14:paraId="17369792">
      <w:pPr>
        <w:pStyle w:val="17"/>
        <w:numPr>
          <w:ilvl w:val="0"/>
          <w:numId w:val="10"/>
        </w:numPr>
        <w:spacing w:after="80"/>
      </w:pPr>
      <w:r>
        <w:rPr>
          <w:sz w:val="22"/>
          <w:szCs w:val="22"/>
        </w:rPr>
        <w:t>Answer Categories: You will be asked to select options that best describe your traits across several categories:</w:t>
      </w:r>
    </w:p>
    <w:p w14:paraId="24617489">
      <w:pPr>
        <w:pStyle w:val="17"/>
        <w:numPr>
          <w:ilvl w:val="1"/>
          <w:numId w:val="4"/>
        </w:numPr>
        <w:spacing w:after="60"/>
      </w:pPr>
      <w:r>
        <w:rPr>
          <w:sz w:val="22"/>
          <w:szCs w:val="22"/>
        </w:rPr>
        <w:t>Body Frame (Thin/Light, Medium, Broad/Solid)</w:t>
      </w:r>
    </w:p>
    <w:p w14:paraId="49C083F6">
      <w:pPr>
        <w:pStyle w:val="17"/>
        <w:numPr>
          <w:ilvl w:val="1"/>
          <w:numId w:val="4"/>
        </w:numPr>
        <w:spacing w:after="60"/>
      </w:pPr>
      <w:r>
        <w:rPr>
          <w:sz w:val="22"/>
          <w:szCs w:val="22"/>
        </w:rPr>
        <w:t>Skin Tendency (Dry, Sensitive/Warm, Smooth/Oily)</w:t>
      </w:r>
    </w:p>
    <w:p w14:paraId="79934630">
      <w:pPr>
        <w:pStyle w:val="17"/>
        <w:numPr>
          <w:ilvl w:val="1"/>
          <w:numId w:val="4"/>
        </w:numPr>
        <w:spacing w:after="60"/>
      </w:pPr>
      <w:r>
        <w:rPr>
          <w:sz w:val="22"/>
          <w:szCs w:val="22"/>
        </w:rPr>
        <w:t>Appetite (Irregular, Strong, Moderate/Slow)</w:t>
      </w:r>
    </w:p>
    <w:p w14:paraId="21F886C4">
      <w:pPr>
        <w:pStyle w:val="17"/>
        <w:numPr>
          <w:ilvl w:val="1"/>
          <w:numId w:val="4"/>
        </w:numPr>
        <w:spacing w:after="60"/>
      </w:pPr>
      <w:r>
        <w:rPr>
          <w:sz w:val="22"/>
          <w:szCs w:val="22"/>
        </w:rPr>
        <w:t>Energy (Variable, Intense, Steady)</w:t>
      </w:r>
    </w:p>
    <w:p w14:paraId="5656D343">
      <w:pPr>
        <w:pStyle w:val="17"/>
        <w:numPr>
          <w:ilvl w:val="1"/>
          <w:numId w:val="4"/>
        </w:numPr>
        <w:spacing w:after="60"/>
      </w:pPr>
      <w:r>
        <w:rPr>
          <w:sz w:val="22"/>
          <w:szCs w:val="22"/>
        </w:rPr>
        <w:t>Sleep (Light, Moderate, Deep)</w:t>
      </w:r>
    </w:p>
    <w:p w14:paraId="5BF384CF">
      <w:pPr>
        <w:pStyle w:val="17"/>
        <w:numPr>
          <w:ilvl w:val="1"/>
          <w:numId w:val="4"/>
        </w:numPr>
        <w:spacing w:after="60"/>
      </w:pPr>
      <w:r>
        <w:rPr>
          <w:sz w:val="22"/>
          <w:szCs w:val="22"/>
        </w:rPr>
        <w:t>Personality (Quick/Creative, Focused/Ambitious, Calm/Patient)</w:t>
      </w:r>
    </w:p>
    <w:p w14:paraId="283AE061">
      <w:pPr>
        <w:pStyle w:val="17"/>
        <w:numPr>
          <w:ilvl w:val="0"/>
          <w:numId w:val="10"/>
        </w:numPr>
        <w:spacing w:after="80"/>
      </w:pPr>
      <w:r>
        <w:rPr>
          <w:sz w:val="22"/>
          <w:szCs w:val="22"/>
        </w:rPr>
        <w:t>Get Results: After completing all questions, the app calculates your primary Dosha and provides customized lifestyle and dietary recommendations.</w:t>
      </w:r>
    </w:p>
    <w:p w14:paraId="75BEA148">
      <w:pPr>
        <w:pStyle w:val="3"/>
        <w:spacing w:before="300" w:after="150"/>
      </w:pPr>
      <w:r>
        <w:rPr>
          <w:b/>
          <w:bCs/>
          <w:color w:val="1B5E20"/>
        </w:rPr>
        <w:t>Accessing the Health Vault &amp; Dynamic Reports</w:t>
      </w:r>
    </w:p>
    <w:p w14:paraId="2D3E4244">
      <w:pPr>
        <w:pStyle w:val="17"/>
        <w:numPr>
          <w:ilvl w:val="0"/>
          <w:numId w:val="11"/>
        </w:numPr>
        <w:spacing w:after="80"/>
      </w:pPr>
      <w:r>
        <w:rPr>
          <w:sz w:val="22"/>
          <w:szCs w:val="22"/>
        </w:rPr>
        <w:t>Navigate: Tap the Vault tab (📁).</w:t>
      </w:r>
    </w:p>
    <w:p w14:paraId="4880EEF6">
      <w:pPr>
        <w:pStyle w:val="17"/>
        <w:numPr>
          <w:ilvl w:val="0"/>
          <w:numId w:val="11"/>
        </w:numPr>
        <w:spacing w:after="80"/>
      </w:pPr>
      <w:r>
        <w:rPr>
          <w:sz w:val="22"/>
          <w:szCs w:val="22"/>
        </w:rPr>
        <w:t>Browse Documents: The Health</w:t>
      </w:r>
      <w:r>
        <w:rPr>
          <w:rFonts w:hint="default"/>
          <w:sz w:val="22"/>
          <w:szCs w:val="22"/>
          <w:lang w:val="en-IN"/>
        </w:rPr>
        <w:t xml:space="preserve"> </w:t>
      </w:r>
      <w:r>
        <w:rPr>
          <w:sz w:val="22"/>
          <w:szCs w:val="22"/>
        </w:rPr>
        <w:t>Vault</w:t>
      </w:r>
      <w:r>
        <w:rPr>
          <w:rFonts w:hint="default"/>
          <w:sz w:val="22"/>
          <w:szCs w:val="22"/>
          <w:lang w:val="en-IN"/>
        </w:rPr>
        <w:t xml:space="preserve"> </w:t>
      </w:r>
      <w:r>
        <w:rPr>
          <w:sz w:val="22"/>
          <w:szCs w:val="22"/>
        </w:rPr>
        <w:t>Screen displays a list of your uploaded medical records, prescriptions, and lab results.</w:t>
      </w:r>
    </w:p>
    <w:p w14:paraId="155C3F6B">
      <w:pPr>
        <w:pStyle w:val="17"/>
        <w:numPr>
          <w:ilvl w:val="0"/>
          <w:numId w:val="11"/>
        </w:numPr>
        <w:spacing w:after="80"/>
      </w:pPr>
      <w:r>
        <w:rPr>
          <w:sz w:val="22"/>
          <w:szCs w:val="22"/>
        </w:rPr>
        <w:t>View Report: Tap on a specific document entry.</w:t>
      </w:r>
    </w:p>
    <w:p w14:paraId="0EF99C81">
      <w:pPr>
        <w:pStyle w:val="17"/>
        <w:numPr>
          <w:ilvl w:val="0"/>
          <w:numId w:val="11"/>
        </w:numPr>
        <w:spacing w:after="80"/>
      </w:pPr>
      <w:r>
        <w:rPr>
          <w:sz w:val="22"/>
          <w:szCs w:val="22"/>
        </w:rPr>
        <w:t>Dynamic View: A modal (Dynamic</w:t>
      </w:r>
      <w:r>
        <w:rPr>
          <w:rFonts w:hint="default"/>
          <w:sz w:val="22"/>
          <w:szCs w:val="22"/>
          <w:lang w:val="en-IN"/>
        </w:rPr>
        <w:t xml:space="preserve"> </w:t>
      </w:r>
      <w:r>
        <w:rPr>
          <w:sz w:val="22"/>
          <w:szCs w:val="22"/>
        </w:rPr>
        <w:t>Report</w:t>
      </w:r>
      <w:r>
        <w:rPr>
          <w:rFonts w:hint="default"/>
          <w:sz w:val="22"/>
          <w:szCs w:val="22"/>
          <w:lang w:val="en-IN"/>
        </w:rPr>
        <w:t xml:space="preserve"> </w:t>
      </w:r>
      <w:bookmarkStart w:id="0" w:name="_GoBack"/>
      <w:bookmarkEnd w:id="0"/>
      <w:r>
        <w:rPr>
          <w:sz w:val="22"/>
          <w:szCs w:val="22"/>
        </w:rPr>
        <w:t>Screen) opens, displaying the document securely. You can zoom in on prescriptions or read detailed text breakdowns of your lab results.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C51E2"/>
    <w:multiLevelType w:val="multilevel"/>
    <w:tmpl w:val="0B1C51E2"/>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7E73CAD"/>
    <w:multiLevelType w:val="multilevel"/>
    <w:tmpl w:val="17E73CAD"/>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DDF5044"/>
    <w:multiLevelType w:val="multilevel"/>
    <w:tmpl w:val="3DDF5044"/>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447320C2"/>
    <w:multiLevelType w:val="multilevel"/>
    <w:tmpl w:val="447320C2"/>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57D30FDD"/>
    <w:multiLevelType w:val="multilevel"/>
    <w:tmpl w:val="57D30FDD"/>
    <w:lvl w:ilvl="0" w:tentative="0">
      <w:start w:val="1"/>
      <w:numFmt w:val="bullet"/>
      <w:lvlText w:val="•"/>
      <w:lvlJc w:val="left"/>
      <w:pPr>
        <w:ind w:left="48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5A541049"/>
    <w:multiLevelType w:val="multilevel"/>
    <w:tmpl w:val="5A541049"/>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5C6F5332"/>
    <w:multiLevelType w:val="multilevel"/>
    <w:tmpl w:val="5C6F5332"/>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64E5761A"/>
    <w:multiLevelType w:val="multilevel"/>
    <w:tmpl w:val="64E5761A"/>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73071636"/>
    <w:multiLevelType w:val="multilevel"/>
    <w:tmpl w:val="73071636"/>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73834328"/>
    <w:multiLevelType w:val="multilevel"/>
    <w:tmpl w:val="73834328"/>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75383285"/>
    <w:multiLevelType w:val="multilevel"/>
    <w:tmpl w:val="75383285"/>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9"/>
    <w:lvlOverride w:ilvl="0">
      <w:startOverride w:val="1"/>
    </w:lvlOverride>
  </w:num>
  <w:num w:numId="3">
    <w:abstractNumId w:val="8"/>
    <w:lvlOverride w:ilvl="0">
      <w:startOverride w:val="1"/>
    </w:lvlOverride>
  </w:num>
  <w:num w:numId="4">
    <w:abstractNumId w:val="4"/>
    <w:lvlOverride w:ilvl="0">
      <w:startOverride w:val="1"/>
    </w:lvlOverride>
  </w:num>
  <w:num w:numId="5">
    <w:abstractNumId w:val="10"/>
    <w:lvlOverride w:ilvl="0">
      <w:startOverride w:val="1"/>
    </w:lvlOverride>
  </w:num>
  <w:num w:numId="6">
    <w:abstractNumId w:val="7"/>
    <w:lvlOverride w:ilvl="0">
      <w:startOverride w:val="1"/>
    </w:lvlOverride>
  </w:num>
  <w:num w:numId="7">
    <w:abstractNumId w:val="1"/>
    <w:lvlOverride w:ilvl="0">
      <w:startOverride w:val="1"/>
    </w:lvlOverride>
  </w:num>
  <w:num w:numId="8">
    <w:abstractNumId w:val="5"/>
    <w:lvlOverride w:ilvl="0">
      <w:startOverride w:val="1"/>
    </w:lvlOverride>
  </w:num>
  <w:num w:numId="9">
    <w:abstractNumId w:val="3"/>
    <w:lvlOverride w:ilvl="0">
      <w:startOverride w:val="1"/>
    </w:lvlOverride>
  </w:num>
  <w:num w:numId="10">
    <w:abstractNumId w:val="6"/>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B2E"/>
    <w:rsid w:val="00212B2E"/>
    <w:rsid w:val="00357E5C"/>
    <w:rsid w:val="00BA2DA6"/>
    <w:rsid w:val="061D03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1401</Words>
  <Characters>7893</Characters>
  <Lines>66</Lines>
  <Paragraphs>18</Paragraphs>
  <TotalTime>5</TotalTime>
  <ScaleCrop>false</ScaleCrop>
  <LinksUpToDate>false</LinksUpToDate>
  <CharactersWithSpaces>9186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2026-08-13T09:52:00Z</dcterms:created>
  <dc:creator>Un-named</dc:creator>
  <cp:lastModifiedBy>Venkatesh Vennavalli</cp:lastModifiedBy>
  <dcterms:modified xsi:type="dcterms:W3CDTF">2026-08-17T05:20:14Z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eyJoZGlkIjoiMDBiMTg5MTM4OGJhODFmYTk2ODllNmRjMzVhYjU4MWEiLCJ1c2VySWQiOiI1NjczNzI5NzczODAifQ==</vt:lpwstr>
  </property>
  <property fmtid="{D5CDD505-2E9C-101B-9397-08002B2CF9AE}" pid="3" name="KSOProductBuildVer">
    <vt:lpwstr>1033-12.1.0.28032</vt:lpwstr>
  </property>
  <property fmtid="{D5CDD505-2E9C-101B-9397-08002B2CF9AE}" pid="4" name="ICV">
    <vt:lpwstr>7BDE00F580174FA2967C510D3A5A2EF2_13</vt:lpwstr>
  </property>
</Properties>
</file>