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r>
        <w:t xml:space="preserve"/>
      </w:r>
      <w:r>
        <w:t xml:space="preserve"/>
      </w:r>
      <w:r>
        <w:t xml:space="preserve"/>
      </w:r>
      <w:r>
        <w:t xml:space="preserve"/>
      </w:r>
      <w:r>
        <w:t xml:space="preserve"/>
      </w:r>
    </w:p>
    <w:p>
      <w:pPr>
        <w:spacing w:after="80" w:before="0"/>
        <w:jc w:val="center"/>
      </w:pPr>
      <w:r>
        <w:rPr>
          <w:b/>
          <w:bCs/>
          <w:color w:val="0D2E5C"/>
          <w:sz w:val="72"/>
          <w:szCs w:val="72"/>
        </w:rPr>
        <w:t xml:space="preserve">SCHOLARPATH</w:t>
      </w:r>
    </w:p>
    <w:p>
      <w:pPr>
        <w:spacing w:after="200" w:before="0"/>
        <w:jc w:val="center"/>
      </w:pPr>
      <w:r>
        <w:rPr>
          <w:i/>
          <w:iCs/>
          <w:color w:val="1A4B8C"/>
          <w:sz w:val="32"/>
          <w:szCs w:val="32"/>
        </w:rPr>
        <w:t xml:space="preserve">Product Requirements Document</w:t>
      </w:r>
    </w:p>
    <w:p>
      <w:pPr>
        <w:pBdr>
          <w:bottom w:val="single" w:color="2E7CF6" w:sz="12"/>
        </w:pBdr>
        <w:spacing w:after="200" w:before="0"/>
      </w:pPr>
    </w:p>
    <w:p>
      <w:pPr>
        <w:spacing w:after="120" w:before="0"/>
        <w:jc w:val="center"/>
      </w:pPr>
      <w:r>
        <w:rPr>
          <w:color w:val="64748B"/>
          <w:sz w:val="24"/>
          <w:szCs w:val="24"/>
        </w:rPr>
        <w:t xml:space="preserve">AI-Powered Personalized Scholarship Recommendation Platform</w:t>
      </w:r>
    </w:p>
    <w:p>
      <w:pPr>
        <w:spacing w:after="600" w:before="0"/>
        <w:jc w:val="center"/>
      </w:pPr>
      <w:r>
        <w:rPr>
          <w:color w:val="64748B"/>
          <w:sz w:val="22"/>
          <w:szCs w:val="22"/>
        </w:rPr>
        <w:t xml:space="preserve">Versi 1.0  |  2026</w:t>
      </w:r>
    </w:p>
    <w:p>
      <w:r>
        <w:br w:type="page"/>
      </w:r>
    </w:p>
    <w:p>
      <w:pPr>
        <w:pStyle w:val="Heading1"/>
        <w:pBdr>
          <w:bottom w:val="single" w:color="2E7CF6" w:sz="8" w:space="4"/>
        </w:pBdr>
        <w:spacing w:after="160" w:before="400"/>
        <w:rPr>
          <w:b/>
          <w:bCs/>
          <w:color w:val="0D2E5C"/>
          <w:sz w:val="32"/>
          <w:szCs w:val="32"/>
        </w:rPr>
      </w:pPr>
      <w:r>
        <w:t xml:space="preserve">1. Executive Summary</w:t>
      </w:r>
    </w:p>
    <w:p>
      <w:pPr>
        <w:spacing w:after="80" w:before="80"/>
        <w:jc w:val="left"/>
      </w:pPr>
      <w:r>
        <w:rPr>
          <w:b w:val="false"/>
          <w:bCs w:val="false"/>
          <w:i w:val="false"/>
          <w:iCs w:val="false"/>
          <w:color w:val="1A1A2E"/>
          <w:sz w:val="22"/>
          <w:szCs w:val="22"/>
        </w:rPr>
        <w:t xml:space="preserve">ScholarPath adalah platform web rekomendasi beasiswa berbasis AI yang menghubungkan mahasiswa Indonesia dengan program beasiswa yang paling sesuai dengan profil mereka secara otomatis. Platform ini mengadopsi pengalaman pengguna JobStreet — familiar, efisien, dan mobile-first — dengan diferensiasi utama berupa mesin pencocokan CV yang ditenagai oleh sistem Hybrid BM25 + Bi-Encoder dengan pembobotan multi-kriteria.</w:t>
      </w:r>
    </w:p>
    <w:p>
      <w:pPr>
        <w:spacing w:after="0" w:before="0"/>
      </w:pPr>
      <w:r>
        <w:t xml:space="preserve"/>
      </w:r>
    </w:p>
    <w:tbl>
      <w:tblPr>
        <w:tblW w:type="dxa" w:w="95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dxa" w:w="3000"/>
            <w:shd w:fill="0D2E5C" w:color="auto" w:val="clear"/>
          </w:tcPr>
          <w:p>
            <w:pPr>
              <w:spacing w:after="80" w:before="80"/>
              <w:ind w:left="100"/>
            </w:pPr>
            <w:r>
              <w:rPr>
                <w:b/>
                <w:bCs/>
                <w:color w:val="FFFFFF"/>
                <w:sz w:val="20"/>
                <w:szCs w:val="20"/>
              </w:rPr>
              <w:t xml:space="preserve">Atribut</w:t>
            </w:r>
          </w:p>
        </w:tc>
        <w:tc>
          <w:tcPr>
            <w:tcW w:type="dxa" w:w="6500"/>
            <w:shd w:fill="1A4B8C" w:color="auto" w:val="clear"/>
          </w:tcPr>
          <w:p>
            <w:pPr>
              <w:spacing w:after="80" w:before="80"/>
              <w:ind w:left="100"/>
            </w:pPr>
            <w:r>
              <w:rPr>
                <w:color w:val="FFFFFF"/>
                <w:sz w:val="20"/>
                <w:szCs w:val="20"/>
              </w:rPr>
              <w:t xml:space="preserve">Nilai</w:t>
            </w:r>
          </w:p>
        </w:tc>
      </w:tr>
      <w:tr>
        <w:tc>
          <w:tcPr>
            <w:tcW w:type="dxa" w:w="3000"/>
            <w:shd w:fill="F1F5F9" w:color="auto" w:val="clear"/>
          </w:tcPr>
          <w:p>
            <w:pPr>
              <w:spacing w:after="80" w:before="80"/>
              <w:ind w:left="100"/>
            </w:pPr>
            <w:r>
              <w:rPr>
                <w:b/>
                <w:bCs/>
                <w:color w:val="0D2E5C"/>
                <w:sz w:val="20"/>
                <w:szCs w:val="20"/>
              </w:rPr>
              <w:t xml:space="preserve">Nama Produk</w:t>
            </w:r>
          </w:p>
        </w:tc>
        <w:tc>
          <w:tcPr>
            <w:tcW w:type="dxa" w:w="6500"/>
            <w:shd w:fill="FFFFFF" w:color="auto" w:val="clear"/>
          </w:tcPr>
          <w:p>
            <w:pPr>
              <w:spacing w:after="80" w:before="80"/>
              <w:ind w:left="100"/>
            </w:pPr>
            <w:r>
              <w:rPr>
                <w:color w:val="1A1A2E"/>
                <w:sz w:val="20"/>
                <w:szCs w:val="20"/>
              </w:rPr>
              <w:t xml:space="preserve">ScholarPath</w:t>
            </w:r>
          </w:p>
        </w:tc>
      </w:tr>
      <w:tr>
        <w:tc>
          <w:tcPr>
            <w:tcW w:type="dxa" w:w="3000"/>
            <w:shd w:fill="F1F5F9" w:color="auto" w:val="clear"/>
          </w:tcPr>
          <w:p>
            <w:pPr>
              <w:spacing w:after="80" w:before="80"/>
              <w:ind w:left="100"/>
            </w:pPr>
            <w:r>
              <w:rPr>
                <w:b/>
                <w:bCs/>
                <w:color w:val="0D2E5C"/>
                <w:sz w:val="20"/>
                <w:szCs w:val="20"/>
              </w:rPr>
              <w:t xml:space="preserve">Versi Dokumen</w:t>
            </w:r>
          </w:p>
        </w:tc>
        <w:tc>
          <w:tcPr>
            <w:tcW w:type="dxa" w:w="6500"/>
            <w:shd w:fill="FFFFFF" w:color="auto" w:val="clear"/>
          </w:tcPr>
          <w:p>
            <w:pPr>
              <w:spacing w:after="80" w:before="80"/>
              <w:ind w:left="100"/>
            </w:pPr>
            <w:r>
              <w:rPr>
                <w:color w:val="1A1A2E"/>
                <w:sz w:val="20"/>
                <w:szCs w:val="20"/>
              </w:rPr>
              <w:t xml:space="preserve">1.0</w:t>
            </w:r>
          </w:p>
        </w:tc>
      </w:tr>
      <w:tr>
        <w:tc>
          <w:tcPr>
            <w:tcW w:type="dxa" w:w="3000"/>
            <w:shd w:fill="F1F5F9" w:color="auto" w:val="clear"/>
          </w:tcPr>
          <w:p>
            <w:pPr>
              <w:spacing w:after="80" w:before="80"/>
              <w:ind w:left="100"/>
            </w:pPr>
            <w:r>
              <w:rPr>
                <w:b/>
                <w:bCs/>
                <w:color w:val="0D2E5C"/>
                <w:sz w:val="20"/>
                <w:szCs w:val="20"/>
              </w:rPr>
              <w:t xml:space="preserve">Target Rilis</w:t>
            </w:r>
          </w:p>
        </w:tc>
        <w:tc>
          <w:tcPr>
            <w:tcW w:type="dxa" w:w="6500"/>
            <w:shd w:fill="FFFFFF" w:color="auto" w:val="clear"/>
          </w:tcPr>
          <w:p>
            <w:pPr>
              <w:spacing w:after="80" w:before="80"/>
              <w:ind w:left="100"/>
            </w:pPr>
            <w:r>
              <w:rPr>
                <w:color w:val="1A1A2E"/>
                <w:sz w:val="20"/>
                <w:szCs w:val="20"/>
              </w:rPr>
              <w:t xml:space="preserve">Q3 2026</w:t>
            </w:r>
          </w:p>
        </w:tc>
      </w:tr>
      <w:tr>
        <w:tc>
          <w:tcPr>
            <w:tcW w:type="dxa" w:w="3000"/>
            <w:shd w:fill="F1F5F9" w:color="auto" w:val="clear"/>
          </w:tcPr>
          <w:p>
            <w:pPr>
              <w:spacing w:after="80" w:before="80"/>
              <w:ind w:left="100"/>
            </w:pPr>
            <w:r>
              <w:rPr>
                <w:b/>
                <w:bCs/>
                <w:color w:val="0D2E5C"/>
                <w:sz w:val="20"/>
                <w:szCs w:val="20"/>
              </w:rPr>
              <w:t xml:space="preserve">Platform</w:t>
            </w:r>
          </w:p>
        </w:tc>
        <w:tc>
          <w:tcPr>
            <w:tcW w:type="dxa" w:w="6500"/>
            <w:shd w:fill="FFFFFF" w:color="auto" w:val="clear"/>
          </w:tcPr>
          <w:p>
            <w:pPr>
              <w:spacing w:after="80" w:before="80"/>
              <w:ind w:left="100"/>
            </w:pPr>
            <w:r>
              <w:rPr>
                <w:color w:val="1A1A2E"/>
                <w:sz w:val="20"/>
                <w:szCs w:val="20"/>
              </w:rPr>
              <w:t xml:space="preserve">Web (Responsive: Desktop &amp; Mobile)</w:t>
            </w:r>
          </w:p>
        </w:tc>
      </w:tr>
      <w:tr>
        <w:tc>
          <w:tcPr>
            <w:tcW w:type="dxa" w:w="3000"/>
            <w:shd w:fill="F1F5F9" w:color="auto" w:val="clear"/>
          </w:tcPr>
          <w:p>
            <w:pPr>
              <w:spacing w:after="80" w:before="80"/>
              <w:ind w:left="100"/>
            </w:pPr>
            <w:r>
              <w:rPr>
                <w:b/>
                <w:bCs/>
                <w:color w:val="0D2E5C"/>
                <w:sz w:val="20"/>
                <w:szCs w:val="20"/>
              </w:rPr>
              <w:t xml:space="preserve">Database Awal</w:t>
            </w:r>
          </w:p>
        </w:tc>
        <w:tc>
          <w:tcPr>
            <w:tcW w:type="dxa" w:w="6500"/>
            <w:shd w:fill="FFFFFF" w:color="auto" w:val="clear"/>
          </w:tcPr>
          <w:p>
            <w:pPr>
              <w:spacing w:after="80" w:before="80"/>
              <w:ind w:left="100"/>
            </w:pPr>
            <w:r>
              <w:rPr>
                <w:color w:val="1A1A2E"/>
                <w:sz w:val="20"/>
                <w:szCs w:val="20"/>
              </w:rPr>
              <w:t xml:space="preserve">1.140 program beasiswa</w:t>
            </w:r>
          </w:p>
        </w:tc>
      </w:tr>
      <w:tr>
        <w:tc>
          <w:tcPr>
            <w:tcW w:type="dxa" w:w="3000"/>
            <w:shd w:fill="F1F5F9" w:color="auto" w:val="clear"/>
          </w:tcPr>
          <w:p>
            <w:pPr>
              <w:spacing w:after="80" w:before="80"/>
              <w:ind w:left="100"/>
            </w:pPr>
            <w:r>
              <w:rPr>
                <w:b/>
                <w:bCs/>
                <w:color w:val="0D2E5C"/>
                <w:sz w:val="20"/>
                <w:szCs w:val="20"/>
              </w:rPr>
              <w:t xml:space="preserve">ML Engine</w:t>
            </w:r>
          </w:p>
        </w:tc>
        <w:tc>
          <w:tcPr>
            <w:tcW w:type="dxa" w:w="6500"/>
            <w:shd w:fill="FFFFFF" w:color="auto" w:val="clear"/>
          </w:tcPr>
          <w:p>
            <w:pPr>
              <w:spacing w:after="80" w:before="80"/>
              <w:ind w:left="100"/>
            </w:pPr>
            <w:r>
              <w:rPr>
                <w:color w:val="1A1A2E"/>
                <w:sz w:val="20"/>
                <w:szCs w:val="20"/>
              </w:rPr>
              <w:t xml:space="preserve">Hybrid BM25 + Bi-Encoder (all-MiniLM-L6-v2)</w:t>
            </w:r>
          </w:p>
        </w:tc>
      </w:tr>
      <w:tr>
        <w:tc>
          <w:tcPr>
            <w:tcW w:type="dxa" w:w="3000"/>
            <w:shd w:fill="F1F5F9" w:color="auto" w:val="clear"/>
          </w:tcPr>
          <w:p>
            <w:pPr>
              <w:spacing w:after="80" w:before="80"/>
              <w:ind w:left="100"/>
            </w:pPr>
            <w:r>
              <w:rPr>
                <w:b/>
                <w:bCs/>
                <w:color w:val="0D2E5C"/>
                <w:sz w:val="20"/>
                <w:szCs w:val="20"/>
              </w:rPr>
              <w:t xml:space="preserve">Bahasa Target</w:t>
            </w:r>
          </w:p>
        </w:tc>
        <w:tc>
          <w:tcPr>
            <w:tcW w:type="dxa" w:w="6500"/>
            <w:shd w:fill="FFFFFF" w:color="auto" w:val="clear"/>
          </w:tcPr>
          <w:p>
            <w:pPr>
              <w:spacing w:after="80" w:before="80"/>
              <w:ind w:left="100"/>
            </w:pPr>
            <w:r>
              <w:rPr>
                <w:color w:val="1A1A2E"/>
                <w:sz w:val="20"/>
                <w:szCs w:val="20"/>
              </w:rPr>
              <w:t xml:space="preserve">Indonesia</w:t>
            </w:r>
          </w:p>
        </w:tc>
      </w:tr>
    </w:tbl>
    <w:p>
      <w:pPr>
        <w:spacing w:after="0" w:before="0"/>
      </w:pPr>
      <w:r>
        <w:t xml:space="preserve"/>
      </w:r>
    </w:p>
    <w:p>
      <w:pPr>
        <w:pStyle w:val="Heading1"/>
        <w:pBdr>
          <w:bottom w:val="single" w:color="2E7CF6" w:sz="8" w:space="4"/>
        </w:pBdr>
        <w:spacing w:after="160" w:before="400"/>
        <w:rPr>
          <w:b/>
          <w:bCs/>
          <w:color w:val="0D2E5C"/>
          <w:sz w:val="32"/>
          <w:szCs w:val="32"/>
        </w:rPr>
      </w:pPr>
      <w:r>
        <w:t xml:space="preserve">2. Latar Belakang &amp; Permasalahan</w:t>
      </w:r>
    </w:p>
    <w:p>
      <w:pPr>
        <w:pStyle w:val="Heading2"/>
        <w:spacing w:after="120" w:before="320"/>
        <w:rPr>
          <w:b/>
          <w:bCs/>
          <w:color w:val="1A4B8C"/>
          <w:sz w:val="26"/>
          <w:szCs w:val="26"/>
        </w:rPr>
      </w:pPr>
      <w:r>
        <w:t xml:space="preserve">2.1 Konteks</w:t>
      </w:r>
    </w:p>
    <w:p>
      <w:pPr>
        <w:spacing w:after="80" w:before="80"/>
        <w:jc w:val="left"/>
      </w:pPr>
      <w:r>
        <w:rPr>
          <w:b w:val="false"/>
          <w:bCs w:val="false"/>
          <w:i w:val="false"/>
          <w:iCs w:val="false"/>
          <w:color w:val="1A1A2E"/>
          <w:sz w:val="22"/>
          <w:szCs w:val="22"/>
        </w:rPr>
        <w:t xml:space="preserve">Ribuan program beasiswa tersebar di berbagai situs web yang berbeda — situs universitas, pemerintah, LSM, dan perusahaan swasta. Mahasiswa harus mencarinya satu per satu, membaca syarat panjang, dan seringkali melewatkan peluang yang sebenarnya sangat sesuai dengan profil mereka hanya karena keterbatasan waktu dan informasi.</w:t>
      </w:r>
    </w:p>
    <w:p>
      <w:pPr>
        <w:spacing w:after="0" w:before="0"/>
      </w:pPr>
      <w:r>
        <w:t xml:space="preserve"/>
      </w:r>
    </w:p>
    <w:p>
      <w:pPr>
        <w:pStyle w:val="Heading2"/>
        <w:spacing w:after="120" w:before="320"/>
        <w:rPr>
          <w:b/>
          <w:bCs/>
          <w:color w:val="1A4B8C"/>
          <w:sz w:val="26"/>
          <w:szCs w:val="26"/>
        </w:rPr>
      </w:pPr>
      <w:r>
        <w:t xml:space="preserve">2.2 Pain Points Utama</w:t>
      </w:r>
    </w:p>
    <w:p>
      <w:pPr>
        <w:pStyle w:val="ListParagraph"/>
        <w:numPr>
          <w:ilvl w:val="0"/>
          <w:numId w:val="1"/>
        </w:numPr>
        <w:spacing w:after="40" w:before="40"/>
      </w:pPr>
      <w:r>
        <w:rPr>
          <w:color w:val="1A1A2E"/>
          <w:sz w:val="22"/>
          <w:szCs w:val="22"/>
        </w:rPr>
        <w:t xml:space="preserve">Informasi beasiswa tersebar di banyak website tanpa agregasi terpusat.</w:t>
      </w:r>
    </w:p>
    <w:p>
      <w:pPr>
        <w:pStyle w:val="ListParagraph"/>
        <w:numPr>
          <w:ilvl w:val="0"/>
          <w:numId w:val="1"/>
        </w:numPr>
        <w:spacing w:after="40" w:before="40"/>
      </w:pPr>
      <w:r>
        <w:rPr>
          <w:color w:val="1A1A2E"/>
          <w:sz w:val="22"/>
          <w:szCs w:val="22"/>
        </w:rPr>
        <w:t xml:space="preserve">Pengguna harus membaca syarat setiap beasiswa satu per satu secara manual.</w:t>
      </w:r>
    </w:p>
    <w:p>
      <w:pPr>
        <w:pStyle w:val="ListParagraph"/>
        <w:numPr>
          <w:ilvl w:val="0"/>
          <w:numId w:val="1"/>
        </w:numPr>
        <w:spacing w:after="40" w:before="40"/>
      </w:pPr>
      <w:r>
        <w:rPr>
          <w:color w:val="1A1A2E"/>
          <w:sz w:val="22"/>
          <w:szCs w:val="22"/>
        </w:rPr>
        <w:t xml:space="preserve">Tidak ada sistem yang secara otomatis menilai kecocokan profil pengguna dengan syarat beasiswa.</w:t>
      </w:r>
    </w:p>
    <w:p>
      <w:pPr>
        <w:pStyle w:val="ListParagraph"/>
        <w:numPr>
          <w:ilvl w:val="0"/>
          <w:numId w:val="1"/>
        </w:numPr>
        <w:spacing w:after="40" w:before="40"/>
      </w:pPr>
      <w:r>
        <w:rPr>
          <w:color w:val="1A1A2E"/>
          <w:sz w:val="22"/>
          <w:szCs w:val="22"/>
        </w:rPr>
        <w:t xml:space="preserve">Proses pencarian tidak efisien dan memakan waktu berjam-jam.</w:t>
      </w:r>
    </w:p>
    <w:p>
      <w:pPr>
        <w:pStyle w:val="ListParagraph"/>
        <w:numPr>
          <w:ilvl w:val="0"/>
          <w:numId w:val="1"/>
        </w:numPr>
        <w:spacing w:after="40" w:before="40"/>
      </w:pPr>
      <w:r>
        <w:rPr>
          <w:color w:val="1A1A2E"/>
          <w:sz w:val="22"/>
          <w:szCs w:val="22"/>
        </w:rPr>
        <w:t xml:space="preserve">Banyak mahasiswa kehilangan kesempatan karena terlambat mengetahui adanya beasiswa.</w:t>
      </w:r>
    </w:p>
    <w:p>
      <w:pPr>
        <w:spacing w:after="0" w:before="0"/>
      </w:pPr>
      <w:r>
        <w:t xml:space="preserve"/>
      </w:r>
    </w:p>
    <w:p>
      <w:pPr>
        <w:pStyle w:val="Heading2"/>
        <w:spacing w:after="120" w:before="320"/>
        <w:rPr>
          <w:b/>
          <w:bCs/>
          <w:color w:val="1A4B8C"/>
          <w:sz w:val="26"/>
          <w:szCs w:val="26"/>
        </w:rPr>
      </w:pPr>
      <w:r>
        <w:t xml:space="preserve">2.3 Solusi ScholarPath</w:t>
      </w:r>
    </w:p>
    <w:tbl>
      <w:tblPr>
        <w:tblW w:type="dxa" w:w="9500"/>
        <w:tblBorders>
          <w:top w:val="single" w:color="2E7CF6" w:sz="8"/>
          <w:left w:val="single" w:color="2E7CF6" w:sz="16"/>
          <w:bottom w:val="single" w:color="CBD5E1" w:sz="4"/>
          <w:right w:val="single" w:color="CBD5E1" w:sz="4"/>
          <w:insideH w:val="single" w:color="auto" w:sz="4"/>
          <w:insideV w:val="single" w:color="auto" w:sz="4"/>
        </w:tblBorders>
      </w:tblPr>
      <w:tblGrid>
        <w:gridCol w:w="100"/>
      </w:tblGrid>
      <w:tr>
        <w:tc>
          <w:tcPr>
            <w:tcW w:type="dxa" w:w="9500"/>
            <w:shd w:fill="EBF2FF" w:color="auto" w:val="clear"/>
          </w:tcPr>
          <w:p>
            <w:pPr>
              <w:spacing w:after="40" w:before="100"/>
              <w:ind w:left="120"/>
            </w:pPr>
            <w:r>
              <w:rPr>
                <w:b/>
                <w:bCs/>
                <w:color w:val="2E7CF6"/>
                <w:sz w:val="20"/>
                <w:szCs w:val="20"/>
              </w:rPr>
              <w:t xml:space="preserve">Pendekatan Inti</w:t>
            </w:r>
          </w:p>
          <w:p>
            <w:pPr>
              <w:spacing w:after="100" w:before="0"/>
              <w:ind w:left="120"/>
            </w:pPr>
            <w:r>
              <w:rPr>
                <w:color w:val="1A1A2E"/>
                <w:sz w:val="20"/>
                <w:szCs w:val="20"/>
              </w:rPr>
              <w:t xml:space="preserve">Upload CV sekali → AI membaca dan memahami profil → Sistem mencocokkan dengan 1.140+ beasiswa → Pengguna mendapat ranking beasiswa terpersonalisasi dengan skor kecocokan yang transparan.</w:t>
            </w:r>
          </w:p>
        </w:tc>
      </w:tr>
    </w:tbl>
    <w:p>
      <w:pPr>
        <w:spacing w:after="0" w:before="0"/>
      </w:pPr>
      <w:r>
        <w:t xml:space="preserve"/>
      </w:r>
    </w:p>
    <w:p>
      <w:pPr>
        <w:pStyle w:val="Heading1"/>
        <w:pBdr>
          <w:bottom w:val="single" w:color="2E7CF6" w:sz="8" w:space="4"/>
        </w:pBdr>
        <w:spacing w:after="160" w:before="400"/>
        <w:rPr>
          <w:b/>
          <w:bCs/>
          <w:color w:val="0D2E5C"/>
          <w:sz w:val="32"/>
          <w:szCs w:val="32"/>
        </w:rPr>
      </w:pPr>
      <w:r>
        <w:t xml:space="preserve">3. Tujuan Produk</w:t>
      </w:r>
    </w:p>
    <w:p>
      <w:pPr>
        <w:pStyle w:val="Heading2"/>
        <w:spacing w:after="120" w:before="320"/>
        <w:rPr>
          <w:b/>
          <w:bCs/>
          <w:color w:val="1A4B8C"/>
          <w:sz w:val="26"/>
          <w:szCs w:val="26"/>
        </w:rPr>
      </w:pPr>
      <w:r>
        <w:t xml:space="preserve">3.1 Tujuan Bisnis</w:t>
      </w:r>
    </w:p>
    <w:p>
      <w:pPr>
        <w:pStyle w:val="ListParagraph"/>
        <w:numPr>
          <w:ilvl w:val="0"/>
          <w:numId w:val="1"/>
        </w:numPr>
        <w:spacing w:after="40" w:before="40"/>
      </w:pPr>
      <w:r>
        <w:rPr>
          <w:color w:val="1A1A2E"/>
          <w:sz w:val="22"/>
          <w:szCs w:val="22"/>
        </w:rPr>
        <w:t xml:space="preserve">Menjadi platform agregasi beasiswa terpercaya untuk mahasiswa Indonesia.</w:t>
      </w:r>
    </w:p>
    <w:p>
      <w:pPr>
        <w:pStyle w:val="ListParagraph"/>
        <w:numPr>
          <w:ilvl w:val="0"/>
          <w:numId w:val="1"/>
        </w:numPr>
        <w:spacing w:after="40" w:before="40"/>
      </w:pPr>
      <w:r>
        <w:rPr>
          <w:color w:val="1A1A2E"/>
          <w:sz w:val="22"/>
          <w:szCs w:val="22"/>
        </w:rPr>
        <w:t xml:space="preserve">Memberikan pengalaman pencarian beasiswa yang dipersonalisasi dan efisien.</w:t>
      </w:r>
    </w:p>
    <w:p>
      <w:pPr>
        <w:pStyle w:val="ListParagraph"/>
        <w:numPr>
          <w:ilvl w:val="0"/>
          <w:numId w:val="1"/>
        </w:numPr>
        <w:spacing w:after="40" w:before="40"/>
      </w:pPr>
      <w:r>
        <w:rPr>
          <w:color w:val="1A1A2E"/>
          <w:sz w:val="22"/>
          <w:szCs w:val="22"/>
        </w:rPr>
        <w:t xml:space="preserve">Membangun database beasiswa yang terus diperbarui dari berbagai sumber.</w:t>
      </w:r>
    </w:p>
    <w:p>
      <w:pPr>
        <w:spacing w:after="0" w:before="0"/>
      </w:pPr>
      <w:r>
        <w:t xml:space="preserve"/>
      </w:r>
    </w:p>
    <w:p>
      <w:pPr>
        <w:pStyle w:val="Heading2"/>
        <w:spacing w:after="120" w:before="320"/>
        <w:rPr>
          <w:b/>
          <w:bCs/>
          <w:color w:val="1A4B8C"/>
          <w:sz w:val="26"/>
          <w:szCs w:val="26"/>
        </w:rPr>
      </w:pPr>
      <w:r>
        <w:t xml:space="preserve">3.2 Tujuan Pengguna</w:t>
      </w:r>
    </w:p>
    <w:p>
      <w:pPr>
        <w:pStyle w:val="ListParagraph"/>
        <w:numPr>
          <w:ilvl w:val="0"/>
          <w:numId w:val="1"/>
        </w:numPr>
        <w:spacing w:after="40" w:before="40"/>
      </w:pPr>
      <w:r>
        <w:rPr>
          <w:color w:val="1A1A2E"/>
          <w:sz w:val="22"/>
          <w:szCs w:val="22"/>
        </w:rPr>
        <w:t xml:space="preserve">Menemukan beasiswa yang paling relevan dengan latar belakang akademik dalam hitungan menit.</w:t>
      </w:r>
    </w:p>
    <w:p>
      <w:pPr>
        <w:pStyle w:val="ListParagraph"/>
        <w:numPr>
          <w:ilvl w:val="0"/>
          <w:numId w:val="1"/>
        </w:numPr>
        <w:spacing w:after="40" w:before="40"/>
      </w:pPr>
      <w:r>
        <w:rPr>
          <w:color w:val="1A1A2E"/>
          <w:sz w:val="22"/>
          <w:szCs w:val="22"/>
        </w:rPr>
        <w:t xml:space="preserve">Memahami gap antara profil diri dan syarat beasiswa yang diinginkan.</w:t>
      </w:r>
    </w:p>
    <w:p>
      <w:pPr>
        <w:pStyle w:val="ListParagraph"/>
        <w:numPr>
          <w:ilvl w:val="0"/>
          <w:numId w:val="1"/>
        </w:numPr>
        <w:spacing w:after="40" w:before="40"/>
      </w:pPr>
      <w:r>
        <w:rPr>
          <w:color w:val="1A1A2E"/>
          <w:sz w:val="22"/>
          <w:szCs w:val="22"/>
        </w:rPr>
        <w:t xml:space="preserve">Tidak melewatkan deadline beasiswa penting.</w:t>
      </w:r>
    </w:p>
    <w:p>
      <w:pPr>
        <w:spacing w:after="0" w:before="0"/>
      </w:pPr>
      <w:r>
        <w:t xml:space="preserve"/>
      </w:r>
    </w:p>
    <w:p>
      <w:pPr>
        <w:pStyle w:val="Heading2"/>
        <w:spacing w:after="120" w:before="320"/>
        <w:rPr>
          <w:b/>
          <w:bCs/>
          <w:color w:val="1A4B8C"/>
          <w:sz w:val="26"/>
          <w:szCs w:val="26"/>
        </w:rPr>
      </w:pPr>
      <w:r>
        <w:t xml:space="preserve">3.3 Metrik Keberhasilan (KPI)</w:t>
      </w:r>
    </w:p>
    <w:tbl>
      <w:tblPr>
        <w:tblW w:type="dxa" w:w="95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dxa" w:w="3000"/>
            <w:shd w:fill="0D2E5C" w:color="auto" w:val="clear"/>
          </w:tcPr>
          <w:p>
            <w:pPr>
              <w:spacing w:after="80" w:before="80"/>
              <w:ind w:left="100"/>
            </w:pPr>
            <w:r>
              <w:rPr>
                <w:b/>
                <w:bCs/>
                <w:color w:val="FFFFFF"/>
                <w:sz w:val="20"/>
                <w:szCs w:val="20"/>
              </w:rPr>
              <w:t xml:space="preserve">Metrik</w:t>
            </w:r>
          </w:p>
        </w:tc>
        <w:tc>
          <w:tcPr>
            <w:tcW w:type="dxa" w:w="6500"/>
            <w:shd w:fill="1A4B8C" w:color="auto" w:val="clear"/>
          </w:tcPr>
          <w:p>
            <w:pPr>
              <w:spacing w:after="80" w:before="80"/>
              <w:ind w:left="100"/>
            </w:pPr>
            <w:r>
              <w:rPr>
                <w:color w:val="FFFFFF"/>
                <w:sz w:val="20"/>
                <w:szCs w:val="20"/>
              </w:rPr>
              <w:t xml:space="preserve">Target (6 Bulan Pertama)</w:t>
            </w:r>
          </w:p>
        </w:tc>
      </w:tr>
      <w:tr>
        <w:tc>
          <w:tcPr>
            <w:tcW w:type="dxa" w:w="3000"/>
            <w:shd w:fill="F1F5F9" w:color="auto" w:val="clear"/>
          </w:tcPr>
          <w:p>
            <w:pPr>
              <w:spacing w:after="80" w:before="80"/>
              <w:ind w:left="100"/>
            </w:pPr>
            <w:r>
              <w:rPr>
                <w:b/>
                <w:bCs/>
                <w:color w:val="0D2E5C"/>
                <w:sz w:val="20"/>
                <w:szCs w:val="20"/>
              </w:rPr>
              <w:t xml:space="preserve">Pengguna terdaftar</w:t>
            </w:r>
          </w:p>
        </w:tc>
        <w:tc>
          <w:tcPr>
            <w:tcW w:type="dxa" w:w="6500"/>
            <w:shd w:fill="FFFFFF" w:color="auto" w:val="clear"/>
          </w:tcPr>
          <w:p>
            <w:pPr>
              <w:spacing w:after="80" w:before="80"/>
              <w:ind w:left="100"/>
            </w:pPr>
            <w:r>
              <w:rPr>
                <w:color w:val="1A1A2E"/>
                <w:sz w:val="20"/>
                <w:szCs w:val="20"/>
              </w:rPr>
              <w:t xml:space="preserve">&gt; 1.000 akun</w:t>
            </w:r>
          </w:p>
        </w:tc>
      </w:tr>
      <w:tr>
        <w:tc>
          <w:tcPr>
            <w:tcW w:type="dxa" w:w="3000"/>
            <w:shd w:fill="F1F5F9" w:color="auto" w:val="clear"/>
          </w:tcPr>
          <w:p>
            <w:pPr>
              <w:spacing w:after="80" w:before="80"/>
              <w:ind w:left="100"/>
            </w:pPr>
            <w:r>
              <w:rPr>
                <w:b/>
                <w:bCs/>
                <w:color w:val="0D2E5C"/>
                <w:sz w:val="20"/>
                <w:szCs w:val="20"/>
              </w:rPr>
              <w:t xml:space="preserve">CV yang diupload</w:t>
            </w:r>
          </w:p>
        </w:tc>
        <w:tc>
          <w:tcPr>
            <w:tcW w:type="dxa" w:w="6500"/>
            <w:shd w:fill="FFFFFF" w:color="auto" w:val="clear"/>
          </w:tcPr>
          <w:p>
            <w:pPr>
              <w:spacing w:after="80" w:before="80"/>
              <w:ind w:left="100"/>
            </w:pPr>
            <w:r>
              <w:rPr>
                <w:color w:val="1A1A2E"/>
                <w:sz w:val="20"/>
                <w:szCs w:val="20"/>
              </w:rPr>
              <w:t xml:space="preserve">&gt; 700 CV unik</w:t>
            </w:r>
          </w:p>
        </w:tc>
      </w:tr>
      <w:tr>
        <w:tc>
          <w:tcPr>
            <w:tcW w:type="dxa" w:w="3000"/>
            <w:shd w:fill="F1F5F9" w:color="auto" w:val="clear"/>
          </w:tcPr>
          <w:p>
            <w:pPr>
              <w:spacing w:after="80" w:before="80"/>
              <w:ind w:left="100"/>
            </w:pPr>
            <w:r>
              <w:rPr>
                <w:b/>
                <w:bCs/>
                <w:color w:val="0D2E5C"/>
                <w:sz w:val="20"/>
                <w:szCs w:val="20"/>
              </w:rPr>
              <w:t xml:space="preserve">Sesi pencarian per hari</w:t>
            </w:r>
          </w:p>
        </w:tc>
        <w:tc>
          <w:tcPr>
            <w:tcW w:type="dxa" w:w="6500"/>
            <w:shd w:fill="FFFFFF" w:color="auto" w:val="clear"/>
          </w:tcPr>
          <w:p>
            <w:pPr>
              <w:spacing w:after="80" w:before="80"/>
              <w:ind w:left="100"/>
            </w:pPr>
            <w:r>
              <w:rPr>
                <w:color w:val="1A1A2E"/>
                <w:sz w:val="20"/>
                <w:szCs w:val="20"/>
              </w:rPr>
              <w:t xml:space="preserve">&gt; 200 sesi</w:t>
            </w:r>
          </w:p>
        </w:tc>
      </w:tr>
      <w:tr>
        <w:tc>
          <w:tcPr>
            <w:tcW w:type="dxa" w:w="3000"/>
            <w:shd w:fill="F1F5F9" w:color="auto" w:val="clear"/>
          </w:tcPr>
          <w:p>
            <w:pPr>
              <w:spacing w:after="80" w:before="80"/>
              <w:ind w:left="100"/>
            </w:pPr>
            <w:r>
              <w:rPr>
                <w:b/>
                <w:bCs/>
                <w:color w:val="0D2E5C"/>
                <w:sz w:val="20"/>
                <w:szCs w:val="20"/>
              </w:rPr>
              <w:t xml:space="preserve">Rata-rata waktu pencarian</w:t>
            </w:r>
          </w:p>
        </w:tc>
        <w:tc>
          <w:tcPr>
            <w:tcW w:type="dxa" w:w="6500"/>
            <w:shd w:fill="FFFFFF" w:color="auto" w:val="clear"/>
          </w:tcPr>
          <w:p>
            <w:pPr>
              <w:spacing w:after="80" w:before="80"/>
              <w:ind w:left="100"/>
            </w:pPr>
            <w:r>
              <w:rPr>
                <w:color w:val="1A1A2E"/>
                <w:sz w:val="20"/>
                <w:szCs w:val="20"/>
              </w:rPr>
              <w:t xml:space="preserve">&lt; 3 menit/sesi</w:t>
            </w:r>
          </w:p>
        </w:tc>
      </w:tr>
      <w:tr>
        <w:tc>
          <w:tcPr>
            <w:tcW w:type="dxa" w:w="3000"/>
            <w:shd w:fill="F1F5F9" w:color="auto" w:val="clear"/>
          </w:tcPr>
          <w:p>
            <w:pPr>
              <w:spacing w:after="80" w:before="80"/>
              <w:ind w:left="100"/>
            </w:pPr>
            <w:r>
              <w:rPr>
                <w:b/>
                <w:bCs/>
                <w:color w:val="0D2E5C"/>
                <w:sz w:val="20"/>
                <w:szCs w:val="20"/>
              </w:rPr>
              <w:t xml:space="preserve">Click-through ke detail beasiswa</w:t>
            </w:r>
          </w:p>
        </w:tc>
        <w:tc>
          <w:tcPr>
            <w:tcW w:type="dxa" w:w="6500"/>
            <w:shd w:fill="FFFFFF" w:color="auto" w:val="clear"/>
          </w:tcPr>
          <w:p>
            <w:pPr>
              <w:spacing w:after="80" w:before="80"/>
              <w:ind w:left="100"/>
            </w:pPr>
            <w:r>
              <w:rPr>
                <w:color w:val="1A1A2E"/>
                <w:sz w:val="20"/>
                <w:szCs w:val="20"/>
              </w:rPr>
              <w:t xml:space="preserve">&gt; 40% dari rekomendasi</w:t>
            </w:r>
          </w:p>
        </w:tc>
      </w:tr>
    </w:tbl>
    <w:p>
      <w:pPr>
        <w:spacing w:after="0" w:before="0"/>
      </w:pPr>
      <w:r>
        <w:t xml:space="preserve"/>
      </w:r>
    </w:p>
    <w:p>
      <w:pPr>
        <w:pStyle w:val="Heading1"/>
        <w:pBdr>
          <w:bottom w:val="single" w:color="2E7CF6" w:sz="8" w:space="4"/>
        </w:pBdr>
        <w:spacing w:after="160" w:before="400"/>
        <w:rPr>
          <w:b/>
          <w:bCs/>
          <w:color w:val="0D2E5C"/>
          <w:sz w:val="32"/>
          <w:szCs w:val="32"/>
        </w:rPr>
      </w:pPr>
      <w:r>
        <w:t xml:space="preserve">4. Target Pengguna</w:t>
      </w:r>
    </w:p>
    <w:p>
      <w:pPr>
        <w:pStyle w:val="Heading2"/>
        <w:spacing w:after="120" w:before="320"/>
        <w:rPr>
          <w:b/>
          <w:bCs/>
          <w:color w:val="1A4B8C"/>
          <w:sz w:val="26"/>
          <w:szCs w:val="26"/>
        </w:rPr>
      </w:pPr>
      <w:r>
        <w:t xml:space="preserve">4.1 Persona Utama</w:t>
      </w:r>
    </w:p>
    <w:p>
      <w:pPr>
        <w:spacing w:after="0" w:before="0"/>
      </w:pPr>
      <w:r>
        <w:t xml:space="preserve"/>
      </w:r>
    </w:p>
    <w:tbl>
      <w:tblPr>
        <w:tblW w:type="dxa" w:w="95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dxa" w:w="3000"/>
            <w:shd w:fill="0D2E5C" w:color="auto" w:val="clear"/>
          </w:tcPr>
          <w:p>
            <w:pPr>
              <w:spacing w:after="80" w:before="80"/>
              <w:ind w:left="100"/>
            </w:pPr>
            <w:r>
              <w:rPr>
                <w:b/>
                <w:bCs/>
                <w:color w:val="FFFFFF"/>
                <w:sz w:val="20"/>
                <w:szCs w:val="20"/>
              </w:rPr>
              <w:t xml:space="preserve">Persona</w:t>
            </w:r>
          </w:p>
        </w:tc>
        <w:tc>
          <w:tcPr>
            <w:tcW w:type="dxa" w:w="6500"/>
            <w:shd w:fill="1A4B8C" w:color="auto" w:val="clear"/>
          </w:tcPr>
          <w:p>
            <w:pPr>
              <w:spacing w:after="80" w:before="80"/>
              <w:ind w:left="100"/>
            </w:pPr>
            <w:r>
              <w:rPr>
                <w:color w:val="FFFFFF"/>
                <w:sz w:val="20"/>
                <w:szCs w:val="20"/>
              </w:rPr>
              <w:t xml:space="preserve">Mahasiswa Aktif Pencari Beasiswa</w:t>
            </w:r>
          </w:p>
        </w:tc>
      </w:tr>
      <w:tr>
        <w:tc>
          <w:tcPr>
            <w:tcW w:type="dxa" w:w="3000"/>
            <w:shd w:fill="F1F5F9" w:color="auto" w:val="clear"/>
          </w:tcPr>
          <w:p>
            <w:pPr>
              <w:spacing w:after="80" w:before="80"/>
              <w:ind w:left="100"/>
            </w:pPr>
            <w:r>
              <w:rPr>
                <w:b/>
                <w:bCs/>
                <w:color w:val="0D2E5C"/>
                <w:sz w:val="20"/>
                <w:szCs w:val="20"/>
              </w:rPr>
              <w:t xml:space="preserve">Usia</w:t>
            </w:r>
          </w:p>
        </w:tc>
        <w:tc>
          <w:tcPr>
            <w:tcW w:type="dxa" w:w="6500"/>
            <w:shd w:fill="FFFFFF" w:color="auto" w:val="clear"/>
          </w:tcPr>
          <w:p>
            <w:pPr>
              <w:spacing w:after="80" w:before="80"/>
              <w:ind w:left="100"/>
            </w:pPr>
            <w:r>
              <w:rPr>
                <w:color w:val="1A1A2E"/>
                <w:sz w:val="20"/>
                <w:szCs w:val="20"/>
              </w:rPr>
              <w:t xml:space="preserve">18–28 tahun</w:t>
            </w:r>
          </w:p>
        </w:tc>
      </w:tr>
      <w:tr>
        <w:tc>
          <w:tcPr>
            <w:tcW w:type="dxa" w:w="3000"/>
            <w:shd w:fill="F1F5F9" w:color="auto" w:val="clear"/>
          </w:tcPr>
          <w:p>
            <w:pPr>
              <w:spacing w:after="80" w:before="80"/>
              <w:ind w:left="100"/>
            </w:pPr>
            <w:r>
              <w:rPr>
                <w:b/>
                <w:bCs/>
                <w:color w:val="0D2E5C"/>
                <w:sz w:val="20"/>
                <w:szCs w:val="20"/>
              </w:rPr>
              <w:t xml:space="preserve">Jenjang</w:t>
            </w:r>
          </w:p>
        </w:tc>
        <w:tc>
          <w:tcPr>
            <w:tcW w:type="dxa" w:w="6500"/>
            <w:shd w:fill="FFFFFF" w:color="auto" w:val="clear"/>
          </w:tcPr>
          <w:p>
            <w:pPr>
              <w:spacing w:after="80" w:before="80"/>
              <w:ind w:left="100"/>
            </w:pPr>
            <w:r>
              <w:rPr>
                <w:color w:val="1A1A2E"/>
                <w:sz w:val="20"/>
                <w:szCs w:val="20"/>
              </w:rPr>
              <w:t xml:space="preserve">S1, S2, S3</w:t>
            </w:r>
          </w:p>
        </w:tc>
      </w:tr>
      <w:tr>
        <w:tc>
          <w:tcPr>
            <w:tcW w:type="dxa" w:w="3000"/>
            <w:shd w:fill="F1F5F9" w:color="auto" w:val="clear"/>
          </w:tcPr>
          <w:p>
            <w:pPr>
              <w:spacing w:after="80" w:before="80"/>
              <w:ind w:left="100"/>
            </w:pPr>
            <w:r>
              <w:rPr>
                <w:b/>
                <w:bCs/>
                <w:color w:val="0D2E5C"/>
                <w:sz w:val="20"/>
                <w:szCs w:val="20"/>
              </w:rPr>
              <w:t xml:space="preserve">Lokasi</w:t>
            </w:r>
          </w:p>
        </w:tc>
        <w:tc>
          <w:tcPr>
            <w:tcW w:type="dxa" w:w="6500"/>
            <w:shd w:fill="FFFFFF" w:color="auto" w:val="clear"/>
          </w:tcPr>
          <w:p>
            <w:pPr>
              <w:spacing w:after="80" w:before="80"/>
              <w:ind w:left="100"/>
            </w:pPr>
            <w:r>
              <w:rPr>
                <w:color w:val="1A1A2E"/>
                <w:sz w:val="20"/>
                <w:szCs w:val="20"/>
              </w:rPr>
              <w:t xml:space="preserve">Seluruh Indonesia</w:t>
            </w:r>
          </w:p>
        </w:tc>
      </w:tr>
      <w:tr>
        <w:tc>
          <w:tcPr>
            <w:tcW w:type="dxa" w:w="3000"/>
            <w:shd w:fill="F1F5F9" w:color="auto" w:val="clear"/>
          </w:tcPr>
          <w:p>
            <w:pPr>
              <w:spacing w:after="80" w:before="80"/>
              <w:ind w:left="100"/>
            </w:pPr>
            <w:r>
              <w:rPr>
                <w:b/>
                <w:bCs/>
                <w:color w:val="0D2E5C"/>
                <w:sz w:val="20"/>
                <w:szCs w:val="20"/>
              </w:rPr>
              <w:t xml:space="preserve">Motivasi</w:t>
            </w:r>
          </w:p>
        </w:tc>
        <w:tc>
          <w:tcPr>
            <w:tcW w:type="dxa" w:w="6500"/>
            <w:shd w:fill="FFFFFF" w:color="auto" w:val="clear"/>
          </w:tcPr>
          <w:p>
            <w:pPr>
              <w:spacing w:after="80" w:before="80"/>
              <w:ind w:left="100"/>
            </w:pPr>
            <w:r>
              <w:rPr>
                <w:color w:val="1A1A2E"/>
                <w:sz w:val="20"/>
                <w:szCs w:val="20"/>
              </w:rPr>
              <w:t xml:space="preserve">Mendapat pendanaan studi, baik dalam maupun luar negeri</w:t>
            </w:r>
          </w:p>
        </w:tc>
      </w:tr>
      <w:tr>
        <w:tc>
          <w:tcPr>
            <w:tcW w:type="dxa" w:w="3000"/>
            <w:shd w:fill="F1F5F9" w:color="auto" w:val="clear"/>
          </w:tcPr>
          <w:p>
            <w:pPr>
              <w:spacing w:after="80" w:before="80"/>
              <w:ind w:left="100"/>
            </w:pPr>
            <w:r>
              <w:rPr>
                <w:b/>
                <w:bCs/>
                <w:color w:val="0D2E5C"/>
                <w:sz w:val="20"/>
                <w:szCs w:val="20"/>
              </w:rPr>
              <w:t xml:space="preserve">Frustasi</w:t>
            </w:r>
          </w:p>
        </w:tc>
        <w:tc>
          <w:tcPr>
            <w:tcW w:type="dxa" w:w="6500"/>
            <w:shd w:fill="FFFFFF" w:color="auto" w:val="clear"/>
          </w:tcPr>
          <w:p>
            <w:pPr>
              <w:spacing w:after="80" w:before="80"/>
              <w:ind w:left="100"/>
            </w:pPr>
            <w:r>
              <w:rPr>
                <w:color w:val="1A1A2E"/>
                <w:sz w:val="20"/>
                <w:szCs w:val="20"/>
              </w:rPr>
              <w:t xml:space="preserve">Terlalu banyak informasi tersebar, sulit tahu mana yang cocok</w:t>
            </w:r>
          </w:p>
        </w:tc>
      </w:tr>
      <w:tr>
        <w:tc>
          <w:tcPr>
            <w:tcW w:type="dxa" w:w="3000"/>
            <w:shd w:fill="F1F5F9" w:color="auto" w:val="clear"/>
          </w:tcPr>
          <w:p>
            <w:pPr>
              <w:spacing w:after="80" w:before="80"/>
              <w:ind w:left="100"/>
            </w:pPr>
            <w:r>
              <w:rPr>
                <w:b/>
                <w:bCs/>
                <w:color w:val="0D2E5C"/>
                <w:sz w:val="20"/>
                <w:szCs w:val="20"/>
              </w:rPr>
              <w:t xml:space="preserve">Perilaku</w:t>
            </w:r>
          </w:p>
        </w:tc>
        <w:tc>
          <w:tcPr>
            <w:tcW w:type="dxa" w:w="6500"/>
            <w:shd w:fill="FFFFFF" w:color="auto" w:val="clear"/>
          </w:tcPr>
          <w:p>
            <w:pPr>
              <w:spacing w:after="80" w:before="80"/>
              <w:ind w:left="100"/>
            </w:pPr>
            <w:r>
              <w:rPr>
                <w:color w:val="1A1A2E"/>
                <w:sz w:val="20"/>
                <w:szCs w:val="20"/>
              </w:rPr>
              <w:t xml:space="preserve">Aktif di smartphone, familiar dengan platform seperti JobStreet/LinkedIn</w:t>
            </w:r>
          </w:p>
        </w:tc>
      </w:tr>
      <w:tr>
        <w:tc>
          <w:tcPr>
            <w:tcW w:type="dxa" w:w="3000"/>
            <w:shd w:fill="F1F5F9" w:color="auto" w:val="clear"/>
          </w:tcPr>
          <w:p>
            <w:pPr>
              <w:spacing w:after="80" w:before="80"/>
              <w:ind w:left="100"/>
            </w:pPr>
            <w:r>
              <w:rPr>
                <w:b/>
                <w:bCs/>
                <w:color w:val="0D2E5C"/>
                <w:sz w:val="20"/>
                <w:szCs w:val="20"/>
              </w:rPr>
              <w:t xml:space="preserve">Tech Savvy</w:t>
            </w:r>
          </w:p>
        </w:tc>
        <w:tc>
          <w:tcPr>
            <w:tcW w:type="dxa" w:w="6500"/>
            <w:shd w:fill="FFFFFF" w:color="auto" w:val="clear"/>
          </w:tcPr>
          <w:p>
            <w:pPr>
              <w:spacing w:after="80" w:before="80"/>
              <w:ind w:left="100"/>
            </w:pPr>
            <w:r>
              <w:rPr>
                <w:color w:val="1A1A2E"/>
                <w:sz w:val="20"/>
                <w:szCs w:val="20"/>
              </w:rPr>
              <w:t xml:space="preserve">Menengah — bisa upload file, mengisi form, membaca dashboard</w:t>
            </w:r>
          </w:p>
        </w:tc>
      </w:tr>
    </w:tbl>
    <w:p>
      <w:pPr>
        <w:spacing w:after="0" w:before="0"/>
      </w:pPr>
      <w:r>
        <w:t xml:space="preserve"/>
      </w:r>
    </w:p>
    <w:p>
      <w:pPr>
        <w:pStyle w:val="Heading2"/>
        <w:spacing w:after="120" w:before="320"/>
        <w:rPr>
          <w:b/>
          <w:bCs/>
          <w:color w:val="1A4B8C"/>
          <w:sz w:val="26"/>
          <w:szCs w:val="26"/>
        </w:rPr>
      </w:pPr>
      <w:r>
        <w:t xml:space="preserve">4.2 Persona Sekunder</w:t>
      </w:r>
    </w:p>
    <w:p>
      <w:pPr>
        <w:pStyle w:val="ListParagraph"/>
        <w:numPr>
          <w:ilvl w:val="0"/>
          <w:numId w:val="1"/>
        </w:numPr>
        <w:spacing w:after="40" w:before="40"/>
      </w:pPr>
      <w:r>
        <w:rPr>
          <w:color w:val="1A1A2E"/>
          <w:sz w:val="22"/>
          <w:szCs w:val="22"/>
        </w:rPr>
        <w:t xml:space="preserve">Konselor akademik yang membantu mahasiswa bimbingannya mencari beasiswa.</w:t>
      </w:r>
    </w:p>
    <w:p>
      <w:pPr>
        <w:pStyle w:val="ListParagraph"/>
        <w:numPr>
          <w:ilvl w:val="0"/>
          <w:numId w:val="1"/>
        </w:numPr>
        <w:spacing w:after="40" w:before="40"/>
      </w:pPr>
      <w:r>
        <w:rPr>
          <w:color w:val="1A1A2E"/>
          <w:sz w:val="22"/>
          <w:szCs w:val="22"/>
        </w:rPr>
        <w:t xml:space="preserve">Orang tua yang ingin mencari informasi beasiswa untuk anak.</w:t>
      </w:r>
    </w:p>
    <w:p>
      <w:pPr>
        <w:spacing w:after="0" w:before="0"/>
      </w:pPr>
      <w:r>
        <w:t xml:space="preserve"/>
      </w:r>
    </w:p>
    <w:p>
      <w:pPr>
        <w:pStyle w:val="Heading1"/>
        <w:pBdr>
          <w:bottom w:val="single" w:color="2E7CF6" w:sz="8" w:space="4"/>
        </w:pBdr>
        <w:spacing w:after="160" w:before="400"/>
        <w:rPr>
          <w:b/>
          <w:bCs/>
          <w:color w:val="0D2E5C"/>
          <w:sz w:val="32"/>
          <w:szCs w:val="32"/>
        </w:rPr>
      </w:pPr>
      <w:r>
        <w:t xml:space="preserve">5. Arsitektur Sistem</w:t>
      </w:r>
    </w:p>
    <w:p>
      <w:pPr>
        <w:pStyle w:val="Heading2"/>
        <w:spacing w:after="120" w:before="320"/>
        <w:rPr>
          <w:b/>
          <w:bCs/>
          <w:color w:val="1A4B8C"/>
          <w:sz w:val="26"/>
          <w:szCs w:val="26"/>
        </w:rPr>
      </w:pPr>
      <w:r>
        <w:t xml:space="preserve">5.1 Overview</w:t>
      </w:r>
    </w:p>
    <w:p>
      <w:pPr>
        <w:spacing w:after="80" w:before="80"/>
        <w:jc w:val="left"/>
      </w:pPr>
      <w:r>
        <w:rPr>
          <w:b w:val="false"/>
          <w:bCs w:val="false"/>
          <w:i w:val="false"/>
          <w:iCs w:val="false"/>
          <w:color w:val="1A1A2E"/>
          <w:sz w:val="22"/>
          <w:szCs w:val="22"/>
        </w:rPr>
        <w:t xml:space="preserve">Platform dibangun dengan arsitektur dua-layer yang memisahkan concern aplikasi web dari engine AI/ML:</w:t>
      </w:r>
    </w:p>
    <w:p>
      <w:pPr>
        <w:spacing w:after="0" w:before="0"/>
      </w:pPr>
      <w:r>
        <w:t xml:space="preserve"/>
      </w:r>
    </w:p>
    <w:tbl>
      <w:tblPr>
        <w:tblW w:type="dxa" w:w="95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dxa" w:w="3000"/>
            <w:shd w:fill="0D2E5C" w:color="auto" w:val="clear"/>
          </w:tcPr>
          <w:p>
            <w:pPr>
              <w:spacing w:after="80" w:before="80"/>
              <w:ind w:left="100"/>
            </w:pPr>
            <w:r>
              <w:rPr>
                <w:b/>
                <w:bCs/>
                <w:color w:val="FFFFFF"/>
                <w:sz w:val="20"/>
                <w:szCs w:val="20"/>
              </w:rPr>
              <w:t xml:space="preserve">Layer</w:t>
            </w:r>
          </w:p>
        </w:tc>
        <w:tc>
          <w:tcPr>
            <w:tcW w:type="dxa" w:w="6500"/>
            <w:shd w:fill="1A4B8C" w:color="auto" w:val="clear"/>
          </w:tcPr>
          <w:p>
            <w:pPr>
              <w:spacing w:after="80" w:before="80"/>
              <w:ind w:left="100"/>
            </w:pPr>
            <w:r>
              <w:rPr>
                <w:color w:val="FFFFFF"/>
                <w:sz w:val="20"/>
                <w:szCs w:val="20"/>
              </w:rPr>
              <w:t xml:space="preserve">Deskripsi</w:t>
            </w:r>
          </w:p>
        </w:tc>
      </w:tr>
      <w:tr>
        <w:tc>
          <w:tcPr>
            <w:tcW w:type="dxa" w:w="3000"/>
            <w:shd w:fill="F1F5F9" w:color="auto" w:val="clear"/>
          </w:tcPr>
          <w:p>
            <w:pPr>
              <w:spacing w:after="80" w:before="80"/>
              <w:ind w:left="100"/>
            </w:pPr>
            <w:r>
              <w:rPr>
                <w:b/>
                <w:bCs/>
                <w:color w:val="0D2E5C"/>
                <w:sz w:val="20"/>
                <w:szCs w:val="20"/>
              </w:rPr>
              <w:t xml:space="preserve">Frontend (Web App)</w:t>
            </w:r>
          </w:p>
        </w:tc>
        <w:tc>
          <w:tcPr>
            <w:tcW w:type="dxa" w:w="6500"/>
            <w:shd w:fill="FFFFFF" w:color="auto" w:val="clear"/>
          </w:tcPr>
          <w:p>
            <w:pPr>
              <w:spacing w:after="80" w:before="80"/>
              <w:ind w:left="100"/>
            </w:pPr>
            <w:r>
              <w:rPr>
                <w:color w:val="1A1A2E"/>
                <w:sz w:val="20"/>
                <w:szCs w:val="20"/>
              </w:rPr>
              <w:t xml:space="preserve">React + Tailwind CSS — responsive, mobile-first</w:t>
            </w:r>
          </w:p>
        </w:tc>
      </w:tr>
      <w:tr>
        <w:tc>
          <w:tcPr>
            <w:tcW w:type="dxa" w:w="3000"/>
            <w:shd w:fill="F1F5F9" w:color="auto" w:val="clear"/>
          </w:tcPr>
          <w:p>
            <w:pPr>
              <w:spacing w:after="80" w:before="80"/>
              <w:ind w:left="100"/>
            </w:pPr>
            <w:r>
              <w:rPr>
                <w:b/>
                <w:bCs/>
                <w:color w:val="0D2E5C"/>
                <w:sz w:val="20"/>
                <w:szCs w:val="20"/>
              </w:rPr>
              <w:t xml:space="preserve">Backend API</w:t>
            </w:r>
          </w:p>
        </w:tc>
        <w:tc>
          <w:tcPr>
            <w:tcW w:type="dxa" w:w="6500"/>
            <w:shd w:fill="FFFFFF" w:color="auto" w:val="clear"/>
          </w:tcPr>
          <w:p>
            <w:pPr>
              <w:spacing w:after="80" w:before="80"/>
              <w:ind w:left="100"/>
            </w:pPr>
            <w:r>
              <w:rPr>
                <w:color w:val="1A1A2E"/>
                <w:sz w:val="20"/>
                <w:szCs w:val="20"/>
              </w:rPr>
              <w:t xml:space="preserve">FastAPI (Python) — auth, CRUD, orchestration</w:t>
            </w:r>
          </w:p>
        </w:tc>
      </w:tr>
      <w:tr>
        <w:tc>
          <w:tcPr>
            <w:tcW w:type="dxa" w:w="3000"/>
            <w:shd w:fill="F1F5F9" w:color="auto" w:val="clear"/>
          </w:tcPr>
          <w:p>
            <w:pPr>
              <w:spacing w:after="80" w:before="80"/>
              <w:ind w:left="100"/>
            </w:pPr>
            <w:r>
              <w:rPr>
                <w:b/>
                <w:bCs/>
                <w:color w:val="0D2E5C"/>
                <w:sz w:val="20"/>
                <w:szCs w:val="20"/>
              </w:rPr>
              <w:t xml:space="preserve">ML Engine</w:t>
            </w:r>
          </w:p>
        </w:tc>
        <w:tc>
          <w:tcPr>
            <w:tcW w:type="dxa" w:w="6500"/>
            <w:shd w:fill="FFFFFF" w:color="auto" w:val="clear"/>
          </w:tcPr>
          <w:p>
            <w:pPr>
              <w:spacing w:after="80" w:before="80"/>
              <w:ind w:left="100"/>
            </w:pPr>
            <w:r>
              <w:rPr>
                <w:color w:val="1A1A2E"/>
                <w:sz w:val="20"/>
                <w:szCs w:val="20"/>
              </w:rPr>
              <w:t xml:space="preserve">Hybrid BM25 + Bi-Encoder dengan field weighting</w:t>
            </w:r>
          </w:p>
        </w:tc>
      </w:tr>
      <w:tr>
        <w:tc>
          <w:tcPr>
            <w:tcW w:type="dxa" w:w="3000"/>
            <w:shd w:fill="F1F5F9" w:color="auto" w:val="clear"/>
          </w:tcPr>
          <w:p>
            <w:pPr>
              <w:spacing w:after="80" w:before="80"/>
              <w:ind w:left="100"/>
            </w:pPr>
            <w:r>
              <w:rPr>
                <w:b/>
                <w:bCs/>
                <w:color w:val="0D2E5C"/>
                <w:sz w:val="20"/>
                <w:szCs w:val="20"/>
              </w:rPr>
              <w:t xml:space="preserve">Database</w:t>
            </w:r>
          </w:p>
        </w:tc>
        <w:tc>
          <w:tcPr>
            <w:tcW w:type="dxa" w:w="6500"/>
            <w:shd w:fill="FFFFFF" w:color="auto" w:val="clear"/>
          </w:tcPr>
          <w:p>
            <w:pPr>
              <w:spacing w:after="80" w:before="80"/>
              <w:ind w:left="100"/>
            </w:pPr>
            <w:r>
              <w:rPr>
                <w:color w:val="1A1A2E"/>
                <w:sz w:val="20"/>
                <w:szCs w:val="20"/>
              </w:rPr>
              <w:t xml:space="preserve">PostgreSQL + pgvector untuk penyimpanan embedding</w:t>
            </w:r>
          </w:p>
        </w:tc>
      </w:tr>
      <w:tr>
        <w:tc>
          <w:tcPr>
            <w:tcW w:type="dxa" w:w="3000"/>
            <w:shd w:fill="F1F5F9" w:color="auto" w:val="clear"/>
          </w:tcPr>
          <w:p>
            <w:pPr>
              <w:spacing w:after="80" w:before="80"/>
              <w:ind w:left="100"/>
            </w:pPr>
            <w:r>
              <w:rPr>
                <w:b/>
                <w:bCs/>
                <w:color w:val="0D2E5C"/>
                <w:sz w:val="20"/>
                <w:szCs w:val="20"/>
              </w:rPr>
              <w:t xml:space="preserve">CV Parser</w:t>
            </w:r>
          </w:p>
        </w:tc>
        <w:tc>
          <w:tcPr>
            <w:tcW w:type="dxa" w:w="6500"/>
            <w:shd w:fill="FFFFFF" w:color="auto" w:val="clear"/>
          </w:tcPr>
          <w:p>
            <w:pPr>
              <w:spacing w:after="80" w:before="80"/>
              <w:ind w:left="100"/>
            </w:pPr>
            <w:r>
              <w:rPr>
                <w:color w:val="1A1A2E"/>
                <w:sz w:val="20"/>
                <w:szCs w:val="20"/>
              </w:rPr>
              <w:t xml:space="preserve">PyMuPDF — ekstraksi teks dari file PDF</w:t>
            </w:r>
          </w:p>
        </w:tc>
      </w:tr>
      <w:tr>
        <w:tc>
          <w:tcPr>
            <w:tcW w:type="dxa" w:w="3000"/>
            <w:shd w:fill="F1F5F9" w:color="auto" w:val="clear"/>
          </w:tcPr>
          <w:p>
            <w:pPr>
              <w:spacing w:after="80" w:before="80"/>
              <w:ind w:left="100"/>
            </w:pPr>
            <w:r>
              <w:rPr>
                <w:b/>
                <w:bCs/>
                <w:color w:val="0D2E5C"/>
                <w:sz w:val="20"/>
                <w:szCs w:val="20"/>
              </w:rPr>
              <w:t xml:space="preserve">Cache Layer</w:t>
            </w:r>
          </w:p>
        </w:tc>
        <w:tc>
          <w:tcPr>
            <w:tcW w:type="dxa" w:w="6500"/>
            <w:shd w:fill="FFFFFF" w:color="auto" w:val="clear"/>
          </w:tcPr>
          <w:p>
            <w:pPr>
              <w:spacing w:after="80" w:before="80"/>
              <w:ind w:left="100"/>
            </w:pPr>
            <w:r>
              <w:rPr>
                <w:color w:val="1A1A2E"/>
                <w:sz w:val="20"/>
                <w:szCs w:val="20"/>
              </w:rPr>
              <w:t xml:space="preserve">File cache (.pkl) untuk pre-computed embeddings</w:t>
            </w:r>
          </w:p>
        </w:tc>
      </w:tr>
    </w:tbl>
    <w:p>
      <w:pPr>
        <w:spacing w:after="0" w:before="0"/>
      </w:pPr>
      <w:r>
        <w:t xml:space="preserve"/>
      </w:r>
    </w:p>
    <w:p>
      <w:pPr>
        <w:pStyle w:val="Heading2"/>
        <w:spacing w:after="120" w:before="320"/>
        <w:rPr>
          <w:b/>
          <w:bCs/>
          <w:color w:val="1A4B8C"/>
          <w:sz w:val="26"/>
          <w:szCs w:val="26"/>
        </w:rPr>
      </w:pPr>
      <w:r>
        <w:t xml:space="preserve">5.2 Alur Kerja Sistem (Happy Path)</w:t>
      </w:r>
    </w:p>
    <w:p>
      <w:pPr>
        <w:spacing w:after="80" w:before="80"/>
        <w:jc w:val="left"/>
      </w:pPr>
      <w:r>
        <w:rPr>
          <w:b w:val="false"/>
          <w:bCs w:val="false"/>
          <w:i w:val="false"/>
          <w:iCs w:val="false"/>
          <w:color w:val="1A1A2E"/>
          <w:sz w:val="22"/>
          <w:szCs w:val="22"/>
        </w:rPr>
        <w:t xml:space="preserve">Berikut adalah alur kerja utama dari perspektif pengguna:</w:t>
      </w:r>
    </w:p>
    <w:p>
      <w:pPr>
        <w:spacing w:after="0" w:before="0"/>
      </w:pPr>
      <w:r>
        <w:t xml:space="preserve"/>
      </w:r>
    </w:p>
    <w:p>
      <w:pPr>
        <w:pStyle w:val="ListParagraph"/>
        <w:numPr>
          <w:ilvl w:val="0"/>
          <w:numId w:val="1"/>
        </w:numPr>
        <w:spacing w:after="40" w:before="40"/>
      </w:pPr>
      <w:r>
        <w:rPr>
          <w:color w:val="1A1A2E"/>
          <w:sz w:val="22"/>
          <w:szCs w:val="22"/>
        </w:rPr>
        <w:t xml:space="preserve">Pengguna mendaftar dan membuat akun ScholarPath.</w:t>
      </w:r>
    </w:p>
    <w:p>
      <w:pPr>
        <w:pStyle w:val="ListParagraph"/>
        <w:numPr>
          <w:ilvl w:val="0"/>
          <w:numId w:val="1"/>
        </w:numPr>
        <w:spacing w:after="40" w:before="40"/>
      </w:pPr>
      <w:r>
        <w:rPr>
          <w:color w:val="1A1A2E"/>
          <w:sz w:val="22"/>
          <w:szCs w:val="22"/>
        </w:rPr>
        <w:t xml:space="preserve">Pengguna melengkapi profil dasar: nama, universitas, jenjang, jurusan, IPK.</w:t>
      </w:r>
    </w:p>
    <w:p>
      <w:pPr>
        <w:pStyle w:val="ListParagraph"/>
        <w:numPr>
          <w:ilvl w:val="0"/>
          <w:numId w:val="1"/>
        </w:numPr>
        <w:spacing w:after="40" w:before="40"/>
      </w:pPr>
      <w:r>
        <w:rPr>
          <w:color w:val="1A1A2E"/>
          <w:sz w:val="22"/>
          <w:szCs w:val="22"/>
        </w:rPr>
        <w:t xml:space="preserve">Pengguna mengupload CV dalam format PDF.</w:t>
      </w:r>
    </w:p>
    <w:p>
      <w:pPr>
        <w:pStyle w:val="ListParagraph"/>
        <w:numPr>
          <w:ilvl w:val="0"/>
          <w:numId w:val="1"/>
        </w:numPr>
        <w:spacing w:after="40" w:before="40"/>
      </w:pPr>
      <w:r>
        <w:rPr>
          <w:color w:val="1A1A2E"/>
          <w:sz w:val="22"/>
          <w:szCs w:val="22"/>
        </w:rPr>
        <w:t xml:space="preserve">Sistem mengekstrak teks dari CV menggunakan PyMuPDF.</w:t>
      </w:r>
    </w:p>
    <w:p>
      <w:pPr>
        <w:pStyle w:val="ListParagraph"/>
        <w:numPr>
          <w:ilvl w:val="0"/>
          <w:numId w:val="1"/>
        </w:numPr>
        <w:spacing w:after="40" w:before="40"/>
      </w:pPr>
      <w:r>
        <w:rPr>
          <w:color w:val="1A1A2E"/>
          <w:sz w:val="22"/>
          <w:szCs w:val="22"/>
        </w:rPr>
        <w:t xml:space="preserve">ML Engine menghitung skor kecocokan CV terhadap 1.140+ beasiswa menggunakan algoritma Hybrid.</w:t>
      </w:r>
    </w:p>
    <w:p>
      <w:pPr>
        <w:pStyle w:val="ListParagraph"/>
        <w:numPr>
          <w:ilvl w:val="0"/>
          <w:numId w:val="1"/>
        </w:numPr>
        <w:spacing w:after="40" w:before="40"/>
      </w:pPr>
      <w:r>
        <w:rPr>
          <w:color w:val="1A1A2E"/>
          <w:sz w:val="22"/>
          <w:szCs w:val="22"/>
        </w:rPr>
        <w:t xml:space="preserve">Sistem menampilkan ranked list beasiswa beserta skor kecocokan dan breakdown per kriteria.</w:t>
      </w:r>
    </w:p>
    <w:p>
      <w:pPr>
        <w:pStyle w:val="ListParagraph"/>
        <w:numPr>
          <w:ilvl w:val="0"/>
          <w:numId w:val="1"/>
        </w:numPr>
        <w:spacing w:after="40" w:before="40"/>
      </w:pPr>
      <w:r>
        <w:rPr>
          <w:color w:val="1A1A2E"/>
          <w:sz w:val="22"/>
          <w:szCs w:val="22"/>
        </w:rPr>
        <w:t xml:space="preserve">Pengguna dapat menyimpan (bookmark), memfilter, dan melihat detail beasiswa.</w:t>
      </w:r>
    </w:p>
    <w:p>
      <w:pPr>
        <w:pStyle w:val="ListParagraph"/>
        <w:numPr>
          <w:ilvl w:val="0"/>
          <w:numId w:val="1"/>
        </w:numPr>
        <w:spacing w:after="40" w:before="40"/>
      </w:pPr>
      <w:r>
        <w:rPr>
          <w:color w:val="1A1A2E"/>
          <w:sz w:val="22"/>
          <w:szCs w:val="22"/>
        </w:rPr>
        <w:t xml:space="preserve">Pengguna dapat melihat Gap Analysis: syarat beasiswa mana yang belum terpenuhi.</w:t>
      </w:r>
    </w:p>
    <w:p>
      <w:pPr>
        <w:spacing w:after="0" w:before="0"/>
      </w:pPr>
      <w:r>
        <w:t xml:space="preserve"/>
      </w:r>
    </w:p>
    <w:p>
      <w:pPr>
        <w:pStyle w:val="Heading2"/>
        <w:spacing w:after="120" w:before="320"/>
        <w:rPr>
          <w:b/>
          <w:bCs/>
          <w:color w:val="1A4B8C"/>
          <w:sz w:val="26"/>
          <w:szCs w:val="26"/>
        </w:rPr>
      </w:pPr>
      <w:r>
        <w:t xml:space="preserve">5.3 Algoritma Pencocokan</w:t>
      </w:r>
    </w:p>
    <w:tbl>
      <w:tblPr>
        <w:tblW w:type="dxa" w:w="9500"/>
        <w:tblBorders>
          <w:top w:val="single" w:color="2E7CF6" w:sz="8"/>
          <w:left w:val="single" w:color="2E7CF6" w:sz="16"/>
          <w:bottom w:val="single" w:color="CBD5E1" w:sz="4"/>
          <w:right w:val="single" w:color="CBD5E1" w:sz="4"/>
          <w:insideH w:val="single" w:color="auto" w:sz="4"/>
          <w:insideV w:val="single" w:color="auto" w:sz="4"/>
        </w:tblBorders>
      </w:tblPr>
      <w:tblGrid>
        <w:gridCol w:w="100"/>
      </w:tblGrid>
      <w:tr>
        <w:tc>
          <w:tcPr>
            <w:tcW w:type="dxa" w:w="9500"/>
            <w:shd w:fill="EBF2FF" w:color="auto" w:val="clear"/>
          </w:tcPr>
          <w:p>
            <w:pPr>
              <w:spacing w:after="40" w:before="100"/>
              <w:ind w:left="120"/>
            </w:pPr>
            <w:r>
              <w:rPr>
                <w:b/>
                <w:bCs/>
                <w:color w:val="2E7CF6"/>
                <w:sz w:val="20"/>
                <w:szCs w:val="20"/>
              </w:rPr>
              <w:t xml:space="preserve">Formula Hybrid Field-Weighted Matching</w:t>
            </w:r>
          </w:p>
          <w:p>
            <w:pPr>
              <w:spacing w:after="100" w:before="0"/>
              <w:ind w:left="120"/>
            </w:pPr>
            <w:r>
              <w:rPr>
                <w:color w:val="1A1A2E"/>
                <w:sz w:val="20"/>
                <w:szCs w:val="20"/>
              </w:rPr>
              <w:t xml:space="preserve">score_field = α × BM25_norm(field) + (1-α) × Semantic_norm(field)
final_score = 0.60 × score_konten + 0.25 × score_nama + 0.10 × score_jenjang + 0.05 × score_negara
α (bobot BM25) ditentukan melalui hyperparameter sweep pada 50 CV sampel, menghasilkan nilai optimal yang memaksimalkan Precision@10.</w:t>
            </w:r>
          </w:p>
        </w:tc>
      </w:tr>
    </w:tbl>
    <w:p>
      <w:pPr>
        <w:spacing w:after="0" w:before="0"/>
      </w:pPr>
      <w:r>
        <w:t xml:space="preserve"/>
      </w:r>
    </w:p>
    <w:tbl>
      <w:tblPr>
        <w:tblW w:type="dxa" w:w="95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dxa" w:w="3000"/>
            <w:shd w:fill="0D2E5C" w:color="auto" w:val="clear"/>
          </w:tcPr>
          <w:p>
            <w:pPr>
              <w:spacing w:after="80" w:before="80"/>
              <w:ind w:left="100"/>
            </w:pPr>
            <w:r>
              <w:rPr>
                <w:b/>
                <w:bCs/>
                <w:color w:val="FFFFFF"/>
                <w:sz w:val="20"/>
                <w:szCs w:val="20"/>
              </w:rPr>
              <w:t xml:space="preserve">Field</w:t>
            </w:r>
          </w:p>
        </w:tc>
        <w:tc>
          <w:tcPr>
            <w:tcW w:type="dxa" w:w="6500"/>
            <w:shd w:fill="1A4B8C" w:color="auto" w:val="clear"/>
          </w:tcPr>
          <w:p>
            <w:pPr>
              <w:spacing w:after="80" w:before="80"/>
              <w:ind w:left="100"/>
            </w:pPr>
            <w:r>
              <w:rPr>
                <w:color w:val="FFFFFF"/>
                <w:sz w:val="20"/>
                <w:szCs w:val="20"/>
              </w:rPr>
              <w:t xml:space="preserve">Bobot — Justifikasi</w:t>
            </w:r>
          </w:p>
        </w:tc>
      </w:tr>
      <w:tr>
        <w:tc>
          <w:tcPr>
            <w:tcW w:type="dxa" w:w="3000"/>
            <w:shd w:fill="F1F5F9" w:color="auto" w:val="clear"/>
          </w:tcPr>
          <w:p>
            <w:pPr>
              <w:spacing w:after="80" w:before="80"/>
              <w:ind w:left="100"/>
            </w:pPr>
            <w:r>
              <w:rPr>
                <w:b/>
                <w:bCs/>
                <w:color w:val="0D2E5C"/>
                <w:sz w:val="20"/>
                <w:szCs w:val="20"/>
              </w:rPr>
              <w:t xml:space="preserve">konten  (0.60)</w:t>
            </w:r>
          </w:p>
        </w:tc>
        <w:tc>
          <w:tcPr>
            <w:tcW w:type="dxa" w:w="6500"/>
            <w:shd w:fill="FFFFFF" w:color="auto" w:val="clear"/>
          </w:tcPr>
          <w:p>
            <w:pPr>
              <w:spacing w:after="80" w:before="80"/>
              <w:ind w:left="100"/>
            </w:pPr>
            <w:r>
              <w:rPr>
                <w:color w:val="1A1A2E"/>
                <w:sz w:val="20"/>
                <w:szCs w:val="20"/>
              </w:rPr>
              <w:t xml:space="preserve">Berisi syarat lengkap, benefit, deskripsi — paling informatif untuk matching profil</w:t>
            </w:r>
          </w:p>
        </w:tc>
      </w:tr>
      <w:tr>
        <w:tc>
          <w:tcPr>
            <w:tcW w:type="dxa" w:w="3000"/>
            <w:shd w:fill="F1F5F9" w:color="auto" w:val="clear"/>
          </w:tcPr>
          <w:p>
            <w:pPr>
              <w:spacing w:after="80" w:before="80"/>
              <w:ind w:left="100"/>
            </w:pPr>
            <w:r>
              <w:rPr>
                <w:b/>
                <w:bCs/>
                <w:color w:val="0D2E5C"/>
                <w:sz w:val="20"/>
                <w:szCs w:val="20"/>
              </w:rPr>
              <w:t xml:space="preserve">nama    (0.25)</w:t>
            </w:r>
          </w:p>
        </w:tc>
        <w:tc>
          <w:tcPr>
            <w:tcW w:type="dxa" w:w="6500"/>
            <w:shd w:fill="FFFFFF" w:color="auto" w:val="clear"/>
          </w:tcPr>
          <w:p>
            <w:pPr>
              <w:spacing w:after="80" w:before="80"/>
              <w:ind w:left="100"/>
            </w:pPr>
            <w:r>
              <w:rPr>
                <w:color w:val="1A1A2E"/>
                <w:sz w:val="20"/>
                <w:szCs w:val="20"/>
              </w:rPr>
              <w:t xml:space="preserve">Mengandung bidang studi dan level (contoh: 'Beasiswa S2 Teknik Informatika')</w:t>
            </w:r>
          </w:p>
        </w:tc>
      </w:tr>
      <w:tr>
        <w:tc>
          <w:tcPr>
            <w:tcW w:type="dxa" w:w="3000"/>
            <w:shd w:fill="F1F5F9" w:color="auto" w:val="clear"/>
          </w:tcPr>
          <w:p>
            <w:pPr>
              <w:spacing w:after="80" w:before="80"/>
              <w:ind w:left="100"/>
            </w:pPr>
            <w:r>
              <w:rPr>
                <w:b/>
                <w:bCs/>
                <w:color w:val="0D2E5C"/>
                <w:sz w:val="20"/>
                <w:szCs w:val="20"/>
              </w:rPr>
              <w:t xml:space="preserve">jenjang (0.10)</w:t>
            </w:r>
          </w:p>
        </w:tc>
        <w:tc>
          <w:tcPr>
            <w:tcW w:type="dxa" w:w="6500"/>
            <w:shd w:fill="FFFFFF" w:color="auto" w:val="clear"/>
          </w:tcPr>
          <w:p>
            <w:pPr>
              <w:spacing w:after="80" w:before="80"/>
              <w:ind w:left="100"/>
            </w:pPr>
            <w:r>
              <w:rPr>
                <w:color w:val="1A1A2E"/>
                <w:sz w:val="20"/>
                <w:szCs w:val="20"/>
              </w:rPr>
              <w:t xml:space="preserve">Sinyal jenjang (S1/S2/S3) — penting namun sangat pendek</w:t>
            </w:r>
          </w:p>
        </w:tc>
      </w:tr>
      <w:tr>
        <w:tc>
          <w:tcPr>
            <w:tcW w:type="dxa" w:w="3000"/>
            <w:shd w:fill="F1F5F9" w:color="auto" w:val="clear"/>
          </w:tcPr>
          <w:p>
            <w:pPr>
              <w:spacing w:after="80" w:before="80"/>
              <w:ind w:left="100"/>
            </w:pPr>
            <w:r>
              <w:rPr>
                <w:b/>
                <w:bCs/>
                <w:color w:val="0D2E5C"/>
                <w:sz w:val="20"/>
                <w:szCs w:val="20"/>
              </w:rPr>
              <w:t xml:space="preserve">negara  (0.05)</w:t>
            </w:r>
          </w:p>
        </w:tc>
        <w:tc>
          <w:tcPr>
            <w:tcW w:type="dxa" w:w="6500"/>
            <w:shd w:fill="FFFFFF" w:color="auto" w:val="clear"/>
          </w:tcPr>
          <w:p>
            <w:pPr>
              <w:spacing w:after="80" w:before="80"/>
              <w:ind w:left="100"/>
            </w:pPr>
            <w:r>
              <w:rPr>
                <w:color w:val="1A1A2E"/>
                <w:sz w:val="20"/>
                <w:szCs w:val="20"/>
              </w:rPr>
              <w:t xml:space="preserve">Konteks lokasi — kurang krusial dibanding konten syarat</w:t>
            </w:r>
          </w:p>
        </w:tc>
      </w:tr>
    </w:tbl>
    <w:p>
      <w:pPr>
        <w:spacing w:after="0" w:before="0"/>
      </w:pPr>
      <w:r>
        <w:t xml:space="preserve"/>
      </w:r>
    </w:p>
    <w:p>
      <w:pPr>
        <w:pStyle w:val="Heading1"/>
        <w:pBdr>
          <w:bottom w:val="single" w:color="2E7CF6" w:sz="8" w:space="4"/>
        </w:pBdr>
        <w:spacing w:after="160" w:before="400"/>
        <w:rPr>
          <w:b/>
          <w:bCs/>
          <w:color w:val="0D2E5C"/>
          <w:sz w:val="32"/>
          <w:szCs w:val="32"/>
        </w:rPr>
      </w:pPr>
      <w:r>
        <w:t xml:space="preserve">6. Fitur &amp; Spesifikasi Halaman</w:t>
      </w:r>
    </w:p>
    <w:p>
      <w:pPr>
        <w:pStyle w:val="Heading2"/>
        <w:spacing w:after="120" w:before="320"/>
        <w:rPr>
          <w:b/>
          <w:bCs/>
          <w:color w:val="1A4B8C"/>
          <w:sz w:val="26"/>
          <w:szCs w:val="26"/>
        </w:rPr>
      </w:pPr>
      <w:r>
        <w:t xml:space="preserve">6.1 Halaman Landing Page</w:t>
      </w:r>
    </w:p>
    <w:p>
      <w:pPr>
        <w:spacing w:after="80" w:before="80"/>
        <w:jc w:val="left"/>
      </w:pPr>
      <w:r>
        <w:rPr>
          <w:b w:val="false"/>
          <w:bCs w:val="false"/>
          <w:i w:val="false"/>
          <w:iCs w:val="false"/>
          <w:color w:val="1A1A2E"/>
          <w:sz w:val="22"/>
          <w:szCs w:val="22"/>
        </w:rPr>
        <w:t xml:space="preserve">Halaman pertama yang dilihat pengguna. Tujuan: konversi pengunjung menjadi pengguna terdaftar.</w:t>
      </w:r>
    </w:p>
    <w:p>
      <w:pPr>
        <w:spacing w:after="0" w:before="0"/>
      </w:pPr>
      <w:r>
        <w:t xml:space="preserve"/>
      </w:r>
    </w:p>
    <w:p>
      <w:pPr>
        <w:pStyle w:val="ListParagraph"/>
        <w:numPr>
          <w:ilvl w:val="0"/>
          <w:numId w:val="1"/>
        </w:numPr>
        <w:spacing w:after="40" w:before="40"/>
      </w:pPr>
      <w:r>
        <w:rPr>
          <w:color w:val="1A1A2E"/>
          <w:sz w:val="22"/>
          <w:szCs w:val="22"/>
        </w:rPr>
        <w:t xml:space="preserve">Hero section: headline nilai utama ScholarPath, CTA utama 'Mulai Cari Beasiswa' dan CTA sekunder 'Lihat Beasiswa'.</w:t>
      </w:r>
    </w:p>
    <w:p>
      <w:pPr>
        <w:pStyle w:val="ListParagraph"/>
        <w:numPr>
          <w:ilvl w:val="0"/>
          <w:numId w:val="1"/>
        </w:numPr>
        <w:spacing w:after="40" w:before="40"/>
      </w:pPr>
      <w:r>
        <w:rPr>
          <w:color w:val="1A1A2E"/>
          <w:sz w:val="22"/>
          <w:szCs w:val="22"/>
        </w:rPr>
        <w:t xml:space="preserve">Bagian cara kerja: 4 langkah visual (Upload CV → AI Analisis → Temukan Match → Apply).</w:t>
      </w:r>
    </w:p>
    <w:p>
      <w:pPr>
        <w:pStyle w:val="ListParagraph"/>
        <w:numPr>
          <w:ilvl w:val="0"/>
          <w:numId w:val="1"/>
        </w:numPr>
        <w:spacing w:after="40" w:before="40"/>
      </w:pPr>
      <w:r>
        <w:rPr>
          <w:color w:val="1A1A2E"/>
          <w:sz w:val="22"/>
          <w:szCs w:val="22"/>
        </w:rPr>
        <w:t xml:space="preserve">Counter statistik: jumlah beasiswa tersedia, negara tujuan, jenjang.</w:t>
      </w:r>
    </w:p>
    <w:p>
      <w:pPr>
        <w:pStyle w:val="ListParagraph"/>
        <w:numPr>
          <w:ilvl w:val="0"/>
          <w:numId w:val="1"/>
        </w:numPr>
        <w:spacing w:after="40" w:before="40"/>
      </w:pPr>
      <w:r>
        <w:rPr>
          <w:color w:val="1A1A2E"/>
          <w:sz w:val="22"/>
          <w:szCs w:val="22"/>
        </w:rPr>
        <w:t xml:space="preserve">Fitur unggulan: card-based dengan ikon modern untuk tiap keunggulan platform.</w:t>
      </w:r>
    </w:p>
    <w:p>
      <w:pPr>
        <w:pStyle w:val="ListParagraph"/>
        <w:numPr>
          <w:ilvl w:val="0"/>
          <w:numId w:val="1"/>
        </w:numPr>
        <w:spacing w:after="40" w:before="40"/>
      </w:pPr>
      <w:r>
        <w:rPr>
          <w:color w:val="1A1A2E"/>
          <w:sz w:val="22"/>
          <w:szCs w:val="22"/>
        </w:rPr>
        <w:t xml:space="preserve">Testimoni (future): slot untuk ulasan pengguna.</w:t>
      </w:r>
    </w:p>
    <w:p>
      <w:pPr>
        <w:pStyle w:val="ListParagraph"/>
        <w:numPr>
          <w:ilvl w:val="0"/>
          <w:numId w:val="1"/>
        </w:numPr>
        <w:spacing w:after="40" w:before="40"/>
      </w:pPr>
      <w:r>
        <w:rPr>
          <w:color w:val="1A1A2E"/>
          <w:sz w:val="22"/>
          <w:szCs w:val="22"/>
        </w:rPr>
        <w:t xml:space="preserve">CTA bawah: ajakan daftar dengan urgency copy.</w:t>
      </w:r>
    </w:p>
    <w:p>
      <w:pPr>
        <w:pStyle w:val="ListParagraph"/>
        <w:numPr>
          <w:ilvl w:val="0"/>
          <w:numId w:val="1"/>
        </w:numPr>
        <w:spacing w:after="40" w:before="40"/>
      </w:pPr>
      <w:r>
        <w:rPr>
          <w:color w:val="1A1A2E"/>
          <w:sz w:val="22"/>
          <w:szCs w:val="22"/>
        </w:rPr>
        <w:t xml:space="preserve">Footer: navigasi, social link, disclaimer.</w:t>
      </w:r>
    </w:p>
    <w:p>
      <w:pPr>
        <w:spacing w:after="0" w:before="0"/>
      </w:pPr>
      <w:r>
        <w:t xml:space="preserve"/>
      </w:r>
    </w:p>
    <w:p>
      <w:pPr>
        <w:pStyle w:val="Heading2"/>
        <w:spacing w:after="120" w:before="320"/>
        <w:rPr>
          <w:b/>
          <w:bCs/>
          <w:color w:val="1A4B8C"/>
          <w:sz w:val="26"/>
          <w:szCs w:val="26"/>
        </w:rPr>
      </w:pPr>
      <w:r>
        <w:t xml:space="preserve">6.2 Autentikasi</w:t>
      </w:r>
    </w:p>
    <w:p>
      <w:pPr>
        <w:spacing w:after="80" w:before="80"/>
        <w:jc w:val="left"/>
      </w:pPr>
      <w:r>
        <w:rPr>
          <w:b w:val="false"/>
          <w:bCs w:val="false"/>
          <w:i w:val="false"/>
          <w:iCs w:val="false"/>
          <w:color w:val="1A1A2E"/>
          <w:sz w:val="22"/>
          <w:szCs w:val="22"/>
        </w:rPr>
        <w:t xml:space="preserve">Sistem autentikasi standar dengan UX minimalis.</w:t>
      </w:r>
    </w:p>
    <w:p>
      <w:pPr>
        <w:spacing w:after="0" w:before="0"/>
      </w:pPr>
      <w:r>
        <w:t xml:space="preserve"/>
      </w:r>
    </w:p>
    <w:p>
      <w:pPr>
        <w:pStyle w:val="ListParagraph"/>
        <w:numPr>
          <w:ilvl w:val="0"/>
          <w:numId w:val="1"/>
        </w:numPr>
        <w:spacing w:after="40" w:before="40"/>
      </w:pPr>
      <w:r>
        <w:rPr>
          <w:color w:val="1A1A2E"/>
          <w:sz w:val="22"/>
          <w:szCs w:val="22"/>
        </w:rPr>
        <w:t xml:space="preserve">Halaman Register: nama, email, password, konfirmasi password.</w:t>
      </w:r>
    </w:p>
    <w:p>
      <w:pPr>
        <w:pStyle w:val="ListParagraph"/>
        <w:numPr>
          <w:ilvl w:val="0"/>
          <w:numId w:val="1"/>
        </w:numPr>
        <w:spacing w:after="40" w:before="40"/>
      </w:pPr>
      <w:r>
        <w:rPr>
          <w:color w:val="1A1A2E"/>
          <w:sz w:val="22"/>
          <w:szCs w:val="22"/>
        </w:rPr>
        <w:t xml:space="preserve">Halaman Login: email, password, 'lupa password'.</w:t>
      </w:r>
    </w:p>
    <w:p>
      <w:pPr>
        <w:pStyle w:val="ListParagraph"/>
        <w:numPr>
          <w:ilvl w:val="0"/>
          <w:numId w:val="1"/>
        </w:numPr>
        <w:spacing w:after="40" w:before="40"/>
      </w:pPr>
      <w:r>
        <w:rPr>
          <w:color w:val="1A1A2E"/>
          <w:sz w:val="22"/>
          <w:szCs w:val="22"/>
        </w:rPr>
        <w:t xml:space="preserve">Email verification (future scope).</w:t>
      </w:r>
    </w:p>
    <w:p>
      <w:pPr>
        <w:pStyle w:val="ListParagraph"/>
        <w:numPr>
          <w:ilvl w:val="0"/>
          <w:numId w:val="1"/>
        </w:numPr>
        <w:spacing w:after="40" w:before="40"/>
      </w:pPr>
      <w:r>
        <w:rPr>
          <w:color w:val="1A1A2E"/>
          <w:sz w:val="22"/>
          <w:szCs w:val="22"/>
        </w:rPr>
        <w:t xml:space="preserve">OAuth (future scope): Google Sign-in.</w:t>
      </w:r>
    </w:p>
    <w:p>
      <w:pPr>
        <w:spacing w:after="0" w:before="0"/>
      </w:pPr>
      <w:r>
        <w:t xml:space="preserve"/>
      </w:r>
    </w:p>
    <w:p>
      <w:pPr>
        <w:pStyle w:val="Heading2"/>
        <w:spacing w:after="120" w:before="320"/>
        <w:rPr>
          <w:b/>
          <w:bCs/>
          <w:color w:val="1A4B8C"/>
          <w:sz w:val="26"/>
          <w:szCs w:val="26"/>
        </w:rPr>
      </w:pPr>
      <w:r>
        <w:t xml:space="preserve">6.3 Dashboard Pengguna</w:t>
      </w:r>
    </w:p>
    <w:p>
      <w:pPr>
        <w:spacing w:after="80" w:before="80"/>
        <w:jc w:val="left"/>
      </w:pPr>
      <w:r>
        <w:rPr>
          <w:b w:val="false"/>
          <w:bCs w:val="false"/>
          <w:i w:val="false"/>
          <w:iCs w:val="false"/>
          <w:color w:val="1A1A2E"/>
          <w:sz w:val="22"/>
          <w:szCs w:val="22"/>
        </w:rPr>
        <w:t xml:space="preserve">Halaman utama setelah login. Ini adalah halaman terpenting dari sisi nilai produk.</w:t>
      </w:r>
    </w:p>
    <w:p>
      <w:pPr>
        <w:spacing w:after="0" w:before="0"/>
      </w:pPr>
      <w:r>
        <w:t xml:space="preserve"/>
      </w:r>
    </w:p>
    <w:p>
      <w:pPr>
        <w:pStyle w:val="ListParagraph"/>
        <w:numPr>
          <w:ilvl w:val="0"/>
          <w:numId w:val="1"/>
        </w:numPr>
        <w:spacing w:after="40" w:before="40"/>
      </w:pPr>
      <w:r>
        <w:rPr>
          <w:color w:val="1A1A2E"/>
          <w:sz w:val="22"/>
          <w:szCs w:val="22"/>
        </w:rPr>
        <w:t xml:space="preserve">Greeting section: sambutan personal dengan nama pengguna.</w:t>
      </w:r>
    </w:p>
    <w:p>
      <w:pPr>
        <w:pStyle w:val="ListParagraph"/>
        <w:numPr>
          <w:ilvl w:val="0"/>
          <w:numId w:val="1"/>
        </w:numPr>
        <w:spacing w:after="40" w:before="40"/>
      </w:pPr>
      <w:r>
        <w:rPr>
          <w:color w:val="1A1A2E"/>
          <w:sz w:val="22"/>
          <w:szCs w:val="22"/>
        </w:rPr>
        <w:t xml:space="preserve">CV Status Card: status upload CV (belum upload / sudah upload + tanggal).</w:t>
      </w:r>
    </w:p>
    <w:p>
      <w:pPr>
        <w:pStyle w:val="ListParagraph"/>
        <w:numPr>
          <w:ilvl w:val="0"/>
          <w:numId w:val="1"/>
        </w:numPr>
        <w:spacing w:after="40" w:before="40"/>
      </w:pPr>
      <w:r>
        <w:rPr>
          <w:color w:val="1A1A2E"/>
          <w:sz w:val="22"/>
          <w:szCs w:val="22"/>
        </w:rPr>
        <w:t xml:space="preserve">Rekomendasi Terpersonalisasi: grid card beasiswa dengan match score jika CV sudah diupload.</w:t>
      </w:r>
    </w:p>
    <w:p>
      <w:pPr>
        <w:pStyle w:val="ListParagraph"/>
        <w:numPr>
          <w:ilvl w:val="0"/>
          <w:numId w:val="1"/>
        </w:numPr>
        <w:spacing w:after="40" w:before="40"/>
      </w:pPr>
      <w:r>
        <w:rPr>
          <w:color w:val="1A1A2E"/>
          <w:sz w:val="22"/>
          <w:szCs w:val="22"/>
        </w:rPr>
        <w:t xml:space="preserve">Filter bar: jenjang (S1/S2/S3), negara, kategori.</w:t>
      </w:r>
    </w:p>
    <w:p>
      <w:pPr>
        <w:pStyle w:val="ListParagraph"/>
        <w:numPr>
          <w:ilvl w:val="0"/>
          <w:numId w:val="1"/>
        </w:numPr>
        <w:spacing w:after="40" w:before="40"/>
      </w:pPr>
      <w:r>
        <w:rPr>
          <w:color w:val="1A1A2E"/>
          <w:sz w:val="22"/>
          <w:szCs w:val="22"/>
        </w:rPr>
        <w:t xml:space="preserve">Beasiswa Trending: daftar beasiswa yang paling banyak dilihat.</w:t>
      </w:r>
    </w:p>
    <w:p>
      <w:pPr>
        <w:pStyle w:val="ListParagraph"/>
        <w:numPr>
          <w:ilvl w:val="0"/>
          <w:numId w:val="1"/>
        </w:numPr>
        <w:spacing w:after="40" w:before="40"/>
      </w:pPr>
      <w:r>
        <w:rPr>
          <w:color w:val="1A1A2E"/>
          <w:sz w:val="22"/>
          <w:szCs w:val="22"/>
        </w:rPr>
        <w:t xml:space="preserve">Deadline Approaching: beasiswa yang deadlinenya &lt; 30 hari.</w:t>
      </w:r>
    </w:p>
    <w:p>
      <w:pPr>
        <w:spacing w:after="0" w:before="0"/>
      </w:pPr>
      <w:r>
        <w:t xml:space="preserve"/>
      </w:r>
    </w:p>
    <w:p>
      <w:pPr>
        <w:pStyle w:val="Heading2"/>
        <w:spacing w:after="120" w:before="320"/>
        <w:rPr>
          <w:b/>
          <w:bCs/>
          <w:color w:val="1A4B8C"/>
          <w:sz w:val="26"/>
          <w:szCs w:val="26"/>
        </w:rPr>
      </w:pPr>
      <w:r>
        <w:t xml:space="preserve">6.4 Halaman Upload &amp; Analisis CV</w:t>
      </w:r>
    </w:p>
    <w:p>
      <w:pPr>
        <w:spacing w:after="80" w:before="80"/>
        <w:jc w:val="left"/>
      </w:pPr>
      <w:r>
        <w:rPr>
          <w:b w:val="false"/>
          <w:bCs w:val="false"/>
          <w:i w:val="false"/>
          <w:iCs w:val="false"/>
          <w:color w:val="1A1A2E"/>
          <w:sz w:val="22"/>
          <w:szCs w:val="22"/>
        </w:rPr>
        <w:t xml:space="preserve">Flow utama diferensiasi ScholarPath dari platform beasiswa biasa.</w:t>
      </w:r>
    </w:p>
    <w:p>
      <w:pPr>
        <w:spacing w:after="0" w:before="0"/>
      </w:pPr>
      <w:r>
        <w:t xml:space="preserve"/>
      </w:r>
    </w:p>
    <w:p>
      <w:pPr>
        <w:pStyle w:val="ListParagraph"/>
        <w:numPr>
          <w:ilvl w:val="0"/>
          <w:numId w:val="1"/>
        </w:numPr>
        <w:spacing w:after="40" w:before="40"/>
      </w:pPr>
      <w:r>
        <w:rPr>
          <w:color w:val="1A1A2E"/>
          <w:sz w:val="22"/>
          <w:szCs w:val="22"/>
        </w:rPr>
        <w:t xml:space="preserve">Drag-and-drop area untuk upload file PDF CV (maks. 5MB).</w:t>
      </w:r>
    </w:p>
    <w:p>
      <w:pPr>
        <w:pStyle w:val="ListParagraph"/>
        <w:numPr>
          <w:ilvl w:val="0"/>
          <w:numId w:val="1"/>
        </w:numPr>
        <w:spacing w:after="40" w:before="40"/>
      </w:pPr>
      <w:r>
        <w:rPr>
          <w:color w:val="1A1A2E"/>
          <w:sz w:val="22"/>
          <w:szCs w:val="22"/>
        </w:rPr>
        <w:t xml:space="preserve">Preview nama file setelah upload berhasil.</w:t>
      </w:r>
    </w:p>
    <w:p>
      <w:pPr>
        <w:pStyle w:val="ListParagraph"/>
        <w:numPr>
          <w:ilvl w:val="0"/>
          <w:numId w:val="1"/>
        </w:numPr>
        <w:spacing w:after="40" w:before="40"/>
      </w:pPr>
      <w:r>
        <w:rPr>
          <w:color w:val="1A1A2E"/>
          <w:sz w:val="22"/>
          <w:szCs w:val="22"/>
        </w:rPr>
        <w:t xml:space="preserve">Loading state dengan indikator progres selama AI memproses CV.</w:t>
      </w:r>
    </w:p>
    <w:p>
      <w:pPr>
        <w:pStyle w:val="ListParagraph"/>
        <w:numPr>
          <w:ilvl w:val="0"/>
          <w:numId w:val="1"/>
        </w:numPr>
        <w:spacing w:after="40" w:before="40"/>
      </w:pPr>
      <w:r>
        <w:rPr>
          <w:color w:val="1A1A2E"/>
          <w:sz w:val="22"/>
          <w:szCs w:val="22"/>
        </w:rPr>
        <w:t xml:space="preserve">Setelah analisis: tampilkan kata kunci yang berhasil diekstrak dari CV (bidang studi, jenjang, keahlian).</w:t>
      </w:r>
    </w:p>
    <w:p>
      <w:pPr>
        <w:pStyle w:val="ListParagraph"/>
        <w:numPr>
          <w:ilvl w:val="0"/>
          <w:numId w:val="1"/>
        </w:numPr>
        <w:spacing w:after="40" w:before="40"/>
      </w:pPr>
      <w:r>
        <w:rPr>
          <w:color w:val="1A1A2E"/>
          <w:sz w:val="22"/>
          <w:szCs w:val="22"/>
        </w:rPr>
        <w:t xml:space="preserve">Tombol 'Lihat Rekomendasi Saya' setelah proses selesai.</w:t>
      </w:r>
    </w:p>
    <w:p>
      <w:pPr>
        <w:pStyle w:val="ListParagraph"/>
        <w:numPr>
          <w:ilvl w:val="0"/>
          <w:numId w:val="1"/>
        </w:numPr>
        <w:spacing w:after="40" w:before="40"/>
      </w:pPr>
      <w:r>
        <w:rPr>
          <w:color w:val="1A1A2E"/>
          <w:sz w:val="22"/>
          <w:szCs w:val="22"/>
        </w:rPr>
        <w:t xml:space="preserve">Opsi upload ulang CV untuk memperbarui profil.</w:t>
      </w:r>
    </w:p>
    <w:p>
      <w:pPr>
        <w:spacing w:after="0" w:before="0"/>
      </w:pPr>
      <w:r>
        <w:t xml:space="preserve"/>
      </w:r>
    </w:p>
    <w:p>
      <w:pPr>
        <w:pStyle w:val="Heading2"/>
        <w:spacing w:after="120" w:before="320"/>
        <w:rPr>
          <w:b/>
          <w:bCs/>
          <w:color w:val="1A4B8C"/>
          <w:sz w:val="26"/>
          <w:szCs w:val="26"/>
        </w:rPr>
      </w:pPr>
      <w:r>
        <w:t xml:space="preserve">6.5 Halaman Hasil Rekomendasi</w:t>
      </w:r>
    </w:p>
    <w:p>
      <w:pPr>
        <w:spacing w:after="80" w:before="80"/>
        <w:jc w:val="left"/>
      </w:pPr>
      <w:r>
        <w:rPr>
          <w:b w:val="false"/>
          <w:bCs w:val="false"/>
          <w:i w:val="false"/>
          <w:iCs w:val="false"/>
          <w:color w:val="1A1A2E"/>
          <w:sz w:val="22"/>
          <w:szCs w:val="22"/>
        </w:rPr>
        <w:t xml:space="preserve">Halaman ranked list beasiswa yang dicocokkan dengan CV pengguna.</w:t>
      </w:r>
    </w:p>
    <w:p>
      <w:pPr>
        <w:spacing w:after="0" w:before="0"/>
      </w:pPr>
      <w:r>
        <w:t xml:space="preserve"/>
      </w:r>
    </w:p>
    <w:p>
      <w:pPr>
        <w:pStyle w:val="ListParagraph"/>
        <w:numPr>
          <w:ilvl w:val="0"/>
          <w:numId w:val="1"/>
        </w:numPr>
        <w:spacing w:after="40" w:before="40"/>
      </w:pPr>
      <w:r>
        <w:rPr>
          <w:color w:val="1A1A2E"/>
          <w:sz w:val="22"/>
          <w:szCs w:val="22"/>
        </w:rPr>
        <w:t xml:space="preserve">Judul: 'Beasiswa Terbaik untuk Profilmu' dengan subtitle jumlah hasil.</w:t>
      </w:r>
    </w:p>
    <w:p>
      <w:pPr>
        <w:pStyle w:val="ListParagraph"/>
        <w:numPr>
          <w:ilvl w:val="0"/>
          <w:numId w:val="1"/>
        </w:numPr>
        <w:spacing w:after="40" w:before="40"/>
      </w:pPr>
      <w:r>
        <w:rPr>
          <w:color w:val="1A1A2E"/>
          <w:sz w:val="22"/>
          <w:szCs w:val="22"/>
        </w:rPr>
        <w:t xml:space="preserve">Sort bar: urutkan berdasarkan Match Score, Deadline, Negara, Jenjang.</w:t>
      </w:r>
    </w:p>
    <w:p>
      <w:pPr>
        <w:pStyle w:val="ListParagraph"/>
        <w:numPr>
          <w:ilvl w:val="0"/>
          <w:numId w:val="1"/>
        </w:numPr>
        <w:spacing w:after="40" w:before="40"/>
      </w:pPr>
      <w:r>
        <w:rPr>
          <w:color w:val="1A1A2E"/>
          <w:sz w:val="22"/>
          <w:szCs w:val="22"/>
        </w:rPr>
        <w:t xml:space="preserve">Filter panel (sidebar desktop / bottom sheet mobile): jenjang, negara, kategori.</w:t>
      </w:r>
    </w:p>
    <w:p>
      <w:pPr>
        <w:pStyle w:val="ListParagraph"/>
        <w:numPr>
          <w:ilvl w:val="0"/>
          <w:numId w:val="1"/>
        </w:numPr>
        <w:spacing w:after="40" w:before="40"/>
      </w:pPr>
      <w:r>
        <w:rPr>
          <w:color w:val="1A1A2E"/>
          <w:sz w:val="22"/>
          <w:szCs w:val="22"/>
        </w:rPr>
        <w:t xml:space="preserve">Card beasiswa berisi: nama, penyelenggara, negara, jenjang, deadline, match score badge, tombol bookmark dan 'Lihat Detail'.</w:t>
      </w:r>
    </w:p>
    <w:p>
      <w:pPr>
        <w:pStyle w:val="ListParagraph"/>
        <w:numPr>
          <w:ilvl w:val="0"/>
          <w:numId w:val="1"/>
        </w:numPr>
        <w:spacing w:after="40" w:before="40"/>
      </w:pPr>
      <w:r>
        <w:rPr>
          <w:color w:val="1A1A2E"/>
          <w:sz w:val="22"/>
          <w:szCs w:val="22"/>
        </w:rPr>
        <w:t xml:space="preserve">Match score badge: visual persentase kecocokan dengan warna (hijau &gt;70%, kuning 40-70%, abu &lt;40%).</w:t>
      </w:r>
    </w:p>
    <w:p>
      <w:pPr>
        <w:pStyle w:val="ListParagraph"/>
        <w:numPr>
          <w:ilvl w:val="0"/>
          <w:numId w:val="1"/>
        </w:numPr>
        <w:spacing w:after="40" w:before="40"/>
      </w:pPr>
      <w:r>
        <w:rPr>
          <w:color w:val="1A1A2E"/>
          <w:sz w:val="22"/>
          <w:szCs w:val="22"/>
        </w:rPr>
        <w:t xml:space="preserve">Pagination atau infinite scroll.</w:t>
      </w:r>
    </w:p>
    <w:p>
      <w:pPr>
        <w:spacing w:after="0" w:before="0"/>
      </w:pPr>
      <w:r>
        <w:t xml:space="preserve"/>
      </w:r>
    </w:p>
    <w:p>
      <w:pPr>
        <w:pStyle w:val="Heading2"/>
        <w:spacing w:after="120" w:before="320"/>
        <w:rPr>
          <w:b/>
          <w:bCs/>
          <w:color w:val="1A4B8C"/>
          <w:sz w:val="26"/>
          <w:szCs w:val="26"/>
        </w:rPr>
      </w:pPr>
      <w:r>
        <w:t xml:space="preserve">6.6 Halaman Detail Beasiswa</w:t>
      </w:r>
    </w:p>
    <w:p>
      <w:pPr>
        <w:spacing w:after="80" w:before="80"/>
        <w:jc w:val="left"/>
      </w:pPr>
      <w:r>
        <w:rPr>
          <w:b w:val="false"/>
          <w:bCs w:val="false"/>
          <w:i w:val="false"/>
          <w:iCs w:val="false"/>
          <w:color w:val="1A1A2E"/>
          <w:sz w:val="22"/>
          <w:szCs w:val="22"/>
        </w:rPr>
        <w:t xml:space="preserve">Halaman lengkap informasi satu program beasiswa.</w:t>
      </w:r>
    </w:p>
    <w:p>
      <w:pPr>
        <w:spacing w:after="0" w:before="0"/>
      </w:pPr>
      <w:r>
        <w:t xml:space="preserve"/>
      </w:r>
    </w:p>
    <w:p>
      <w:pPr>
        <w:pStyle w:val="ListParagraph"/>
        <w:numPr>
          <w:ilvl w:val="0"/>
          <w:numId w:val="1"/>
        </w:numPr>
        <w:spacing w:after="40" w:before="40"/>
      </w:pPr>
      <w:r>
        <w:rPr>
          <w:color w:val="1A1A2E"/>
          <w:sz w:val="22"/>
          <w:szCs w:val="22"/>
        </w:rPr>
        <w:t xml:space="preserve">Header: nama beasiswa, badge jenjang, badge negara, badge status deadline.</w:t>
      </w:r>
    </w:p>
    <w:p>
      <w:pPr>
        <w:pStyle w:val="ListParagraph"/>
        <w:numPr>
          <w:ilvl w:val="0"/>
          <w:numId w:val="1"/>
        </w:numPr>
        <w:spacing w:after="40" w:before="40"/>
      </w:pPr>
      <w:r>
        <w:rPr>
          <w:color w:val="1A1A2E"/>
          <w:sz w:val="22"/>
          <w:szCs w:val="22"/>
        </w:rPr>
        <w:t xml:space="preserve">Tab navigasi: Deskripsi | Syarat | Benefit | Gap Analysis.</w:t>
      </w:r>
    </w:p>
    <w:p>
      <w:pPr>
        <w:pStyle w:val="ListParagraph"/>
        <w:numPr>
          <w:ilvl w:val="0"/>
          <w:numId w:val="1"/>
        </w:numPr>
        <w:spacing w:after="40" w:before="40"/>
      </w:pPr>
      <w:r>
        <w:rPr>
          <w:color w:val="1A1A2E"/>
          <w:sz w:val="22"/>
          <w:szCs w:val="22"/>
        </w:rPr>
        <w:t xml:space="preserve">Tab Deskripsi: konten lengkap beasiswa.</w:t>
      </w:r>
    </w:p>
    <w:p>
      <w:pPr>
        <w:pStyle w:val="ListParagraph"/>
        <w:numPr>
          <w:ilvl w:val="0"/>
          <w:numId w:val="1"/>
        </w:numPr>
        <w:spacing w:after="40" w:before="40"/>
      </w:pPr>
      <w:r>
        <w:rPr>
          <w:color w:val="1A1A2E"/>
          <w:sz w:val="22"/>
          <w:szCs w:val="22"/>
        </w:rPr>
        <w:t xml:space="preserve">Tab Syarat: daftar syarat terstruktur.</w:t>
      </w:r>
    </w:p>
    <w:p>
      <w:pPr>
        <w:pStyle w:val="ListParagraph"/>
        <w:numPr>
          <w:ilvl w:val="0"/>
          <w:numId w:val="1"/>
        </w:numPr>
        <w:spacing w:after="40" w:before="40"/>
      </w:pPr>
      <w:r>
        <w:rPr>
          <w:color w:val="1A1A2E"/>
          <w:sz w:val="22"/>
          <w:szCs w:val="22"/>
        </w:rPr>
        <w:t xml:space="preserve">Tab Benefit: apa yang didapat penerima.</w:t>
      </w:r>
    </w:p>
    <w:p>
      <w:pPr>
        <w:pStyle w:val="ListParagraph"/>
        <w:numPr>
          <w:ilvl w:val="0"/>
          <w:numId w:val="1"/>
        </w:numPr>
        <w:spacing w:after="40" w:before="40"/>
      </w:pPr>
      <w:r>
        <w:rPr>
          <w:color w:val="1A1A2E"/>
          <w:sz w:val="22"/>
          <w:szCs w:val="22"/>
        </w:rPr>
        <w:t xml:space="preserve">Tab Gap Analysis: perbandingan profil CV pengguna vs syarat beasiswa — highlight mana yang sudah terpenuhi dan mana yang belum (hanya tampil jika CV sudah diupload).</w:t>
      </w:r>
    </w:p>
    <w:p>
      <w:pPr>
        <w:pStyle w:val="ListParagraph"/>
        <w:numPr>
          <w:ilvl w:val="0"/>
          <w:numId w:val="1"/>
        </w:numPr>
        <w:spacing w:after="40" w:before="40"/>
      </w:pPr>
      <w:r>
        <w:rPr>
          <w:color w:val="1A1A2E"/>
          <w:sz w:val="22"/>
          <w:szCs w:val="22"/>
        </w:rPr>
        <w:t xml:space="preserve">Sidebar: match score, deadline, tombol bookmark, tombol 'Kunjungi Situs Resmi'.</w:t>
      </w:r>
    </w:p>
    <w:p>
      <w:pPr>
        <w:pStyle w:val="ListParagraph"/>
        <w:numPr>
          <w:ilvl w:val="0"/>
          <w:numId w:val="1"/>
        </w:numPr>
        <w:spacing w:after="40" w:before="40"/>
      </w:pPr>
      <w:r>
        <w:rPr>
          <w:color w:val="1A1A2E"/>
          <w:sz w:val="22"/>
          <w:szCs w:val="22"/>
        </w:rPr>
        <w:t xml:space="preserve">Beasiswa serupa: rekomendasi 3-4 beasiswa dengan profil mirip.</w:t>
      </w:r>
    </w:p>
    <w:p>
      <w:pPr>
        <w:spacing w:after="0" w:before="0"/>
      </w:pPr>
      <w:r>
        <w:t xml:space="preserve"/>
      </w:r>
    </w:p>
    <w:p>
      <w:pPr>
        <w:pStyle w:val="Heading2"/>
        <w:spacing w:after="120" w:before="320"/>
        <w:rPr>
          <w:b/>
          <w:bCs/>
          <w:color w:val="1A4B8C"/>
          <w:sz w:val="26"/>
          <w:szCs w:val="26"/>
        </w:rPr>
      </w:pPr>
      <w:r>
        <w:t xml:space="preserve">6.7 Halaman Browse Beasiswa (Tanpa CV)</w:t>
      </w:r>
    </w:p>
    <w:p>
      <w:pPr>
        <w:spacing w:after="80" w:before="80"/>
        <w:jc w:val="left"/>
      </w:pPr>
      <w:r>
        <w:rPr>
          <w:b w:val="false"/>
          <w:bCs w:val="false"/>
          <w:i w:val="false"/>
          <w:iCs w:val="false"/>
          <w:color w:val="1A1A2E"/>
          <w:sz w:val="22"/>
          <w:szCs w:val="22"/>
        </w:rPr>
        <w:t xml:space="preserve">Untuk pengguna yang ingin browsing tanpa upload CV, mirip halaman listing JobStreet.</w:t>
      </w:r>
    </w:p>
    <w:p>
      <w:pPr>
        <w:spacing w:after="0" w:before="0"/>
      </w:pPr>
      <w:r>
        <w:t xml:space="preserve"/>
      </w:r>
    </w:p>
    <w:p>
      <w:pPr>
        <w:pStyle w:val="ListParagraph"/>
        <w:numPr>
          <w:ilvl w:val="0"/>
          <w:numId w:val="1"/>
        </w:numPr>
        <w:spacing w:after="40" w:before="40"/>
      </w:pPr>
      <w:r>
        <w:rPr>
          <w:color w:val="1A1A2E"/>
          <w:sz w:val="22"/>
          <w:szCs w:val="22"/>
        </w:rPr>
        <w:t xml:space="preserve">Search bar: pencarian teks bebas berdasarkan nama atau konten beasiswa.</w:t>
      </w:r>
    </w:p>
    <w:p>
      <w:pPr>
        <w:pStyle w:val="ListParagraph"/>
        <w:numPr>
          <w:ilvl w:val="0"/>
          <w:numId w:val="1"/>
        </w:numPr>
        <w:spacing w:after="40" w:before="40"/>
      </w:pPr>
      <w:r>
        <w:rPr>
          <w:color w:val="1A1A2E"/>
          <w:sz w:val="22"/>
          <w:szCs w:val="22"/>
        </w:rPr>
        <w:t xml:space="preserve">Filter: jenjang, negara (10 negara tersedia), kategori.</w:t>
      </w:r>
    </w:p>
    <w:p>
      <w:pPr>
        <w:pStyle w:val="ListParagraph"/>
        <w:numPr>
          <w:ilvl w:val="0"/>
          <w:numId w:val="1"/>
        </w:numPr>
        <w:spacing w:after="40" w:before="40"/>
      </w:pPr>
      <w:r>
        <w:rPr>
          <w:color w:val="1A1A2E"/>
          <w:sz w:val="22"/>
          <w:szCs w:val="22"/>
        </w:rPr>
        <w:t xml:space="preserve">Grid card: nama, negara, jenjang, deadline.</w:t>
      </w:r>
    </w:p>
    <w:p>
      <w:pPr>
        <w:pStyle w:val="ListParagraph"/>
        <w:numPr>
          <w:ilvl w:val="0"/>
          <w:numId w:val="1"/>
        </w:numPr>
        <w:spacing w:after="40" w:before="40"/>
      </w:pPr>
      <w:r>
        <w:rPr>
          <w:color w:val="1A1A2E"/>
          <w:sz w:val="22"/>
          <w:szCs w:val="22"/>
        </w:rPr>
        <w:t xml:space="preserve">CTA kontekstual: 'Upload CV untuk melihat Match Score kamu'.</w:t>
      </w:r>
    </w:p>
    <w:p>
      <w:pPr>
        <w:spacing w:after="0" w:before="0"/>
      </w:pPr>
      <w:r>
        <w:t xml:space="preserve"/>
      </w:r>
    </w:p>
    <w:p>
      <w:pPr>
        <w:pStyle w:val="Heading2"/>
        <w:spacing w:after="120" w:before="320"/>
        <w:rPr>
          <w:b/>
          <w:bCs/>
          <w:color w:val="1A4B8C"/>
          <w:sz w:val="26"/>
          <w:szCs w:val="26"/>
        </w:rPr>
      </w:pPr>
      <w:r>
        <w:t xml:space="preserve">6.8 Halaman Profil Pengguna</w:t>
      </w:r>
    </w:p>
    <w:p>
      <w:pPr>
        <w:spacing w:after="80" w:before="80"/>
        <w:jc w:val="left"/>
      </w:pPr>
      <w:r>
        <w:rPr>
          <w:b w:val="false"/>
          <w:bCs w:val="false"/>
          <w:i w:val="false"/>
          <w:iCs w:val="false"/>
          <w:color w:val="1A1A2E"/>
          <w:sz w:val="22"/>
          <w:szCs w:val="22"/>
        </w:rPr>
        <w:t xml:space="preserve">Manajemen akun dan data diri.</w:t>
      </w:r>
    </w:p>
    <w:p>
      <w:pPr>
        <w:spacing w:after="0" w:before="0"/>
      </w:pPr>
      <w:r>
        <w:t xml:space="preserve"/>
      </w:r>
    </w:p>
    <w:p>
      <w:pPr>
        <w:pStyle w:val="ListParagraph"/>
        <w:numPr>
          <w:ilvl w:val="0"/>
          <w:numId w:val="1"/>
        </w:numPr>
        <w:spacing w:after="40" w:before="40"/>
      </w:pPr>
      <w:r>
        <w:rPr>
          <w:color w:val="1A1A2E"/>
          <w:sz w:val="22"/>
          <w:szCs w:val="22"/>
        </w:rPr>
        <w:t xml:space="preserve">Data diri: nama, email, universitas, jurusan, jenjang aktif, IPK.</w:t>
      </w:r>
    </w:p>
    <w:p>
      <w:pPr>
        <w:pStyle w:val="ListParagraph"/>
        <w:numPr>
          <w:ilvl w:val="0"/>
          <w:numId w:val="1"/>
        </w:numPr>
        <w:spacing w:after="40" w:before="40"/>
      </w:pPr>
      <w:r>
        <w:rPr>
          <w:color w:val="1A1A2E"/>
          <w:sz w:val="22"/>
          <w:szCs w:val="22"/>
        </w:rPr>
        <w:t xml:space="preserve">Manajemen CV: tampilkan CV aktif, opsi hapus dan upload ulang.</w:t>
      </w:r>
    </w:p>
    <w:p>
      <w:pPr>
        <w:pStyle w:val="ListParagraph"/>
        <w:numPr>
          <w:ilvl w:val="0"/>
          <w:numId w:val="1"/>
        </w:numPr>
        <w:spacing w:after="40" w:before="40"/>
      </w:pPr>
      <w:r>
        <w:rPr>
          <w:color w:val="1A1A2E"/>
          <w:sz w:val="22"/>
          <w:szCs w:val="22"/>
        </w:rPr>
        <w:t xml:space="preserve">Beasiswa Disimpan (Bookmark): daftar beasiswa yang sudah di-bookmark.</w:t>
      </w:r>
    </w:p>
    <w:p>
      <w:pPr>
        <w:pStyle w:val="ListParagraph"/>
        <w:numPr>
          <w:ilvl w:val="0"/>
          <w:numId w:val="1"/>
        </w:numPr>
        <w:spacing w:after="40" w:before="40"/>
      </w:pPr>
      <w:r>
        <w:rPr>
          <w:color w:val="1A1A2E"/>
          <w:sz w:val="22"/>
          <w:szCs w:val="22"/>
        </w:rPr>
        <w:t xml:space="preserve">Riwayat Pencarian: beasiswa yang pernah dilihat (future scope).</w:t>
      </w:r>
    </w:p>
    <w:p>
      <w:pPr>
        <w:spacing w:after="0" w:before="0"/>
      </w:pPr>
      <w:r>
        <w:t xml:space="preserve"/>
      </w:r>
    </w:p>
    <w:p>
      <w:pPr>
        <w:pStyle w:val="Heading1"/>
        <w:pBdr>
          <w:bottom w:val="single" w:color="2E7CF6" w:sz="8" w:space="4"/>
        </w:pBdr>
        <w:spacing w:after="160" w:before="400"/>
        <w:rPr>
          <w:b/>
          <w:bCs/>
          <w:color w:val="0D2E5C"/>
          <w:sz w:val="32"/>
          <w:szCs w:val="32"/>
        </w:rPr>
      </w:pPr>
      <w:r>
        <w:t xml:space="preserve">7. Database &amp; Struktur Data</w:t>
      </w:r>
    </w:p>
    <w:p>
      <w:pPr>
        <w:pStyle w:val="Heading2"/>
        <w:spacing w:after="120" w:before="320"/>
        <w:rPr>
          <w:b/>
          <w:bCs/>
          <w:color w:val="1A4B8C"/>
          <w:sz w:val="26"/>
          <w:szCs w:val="26"/>
        </w:rPr>
      </w:pPr>
      <w:r>
        <w:t xml:space="preserve">7.1 Sumber Data Beasiswa</w:t>
      </w:r>
    </w:p>
    <w:p>
      <w:pPr>
        <w:spacing w:after="80" w:before="80"/>
        <w:jc w:val="left"/>
      </w:pPr>
      <w:r>
        <w:rPr>
          <w:b w:val="false"/>
          <w:bCs w:val="false"/>
          <w:i w:val="false"/>
          <w:iCs w:val="false"/>
          <w:color w:val="1A1A2E"/>
          <w:sz w:val="22"/>
          <w:szCs w:val="22"/>
        </w:rPr>
        <w:t xml:space="preserve">Database awal terdiri dari 1.140 program beasiswa yang dikurasi secara manual dengan distribusi sebagai berikut:</w:t>
      </w:r>
    </w:p>
    <w:p>
      <w:pPr>
        <w:spacing w:after="0" w:before="0"/>
      </w:pPr>
      <w:r>
        <w:t xml:space="preserve"/>
      </w:r>
    </w:p>
    <w:tbl>
      <w:tblPr>
        <w:tblW w:type="dxa" w:w="95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dxa" w:w="3000"/>
            <w:shd w:fill="0D2E5C" w:color="auto" w:val="clear"/>
          </w:tcPr>
          <w:p>
            <w:pPr>
              <w:spacing w:after="80" w:before="80"/>
              <w:ind w:left="100"/>
            </w:pPr>
            <w:r>
              <w:rPr>
                <w:b/>
                <w:bCs/>
                <w:color w:val="FFFFFF"/>
                <w:sz w:val="20"/>
                <w:szCs w:val="20"/>
              </w:rPr>
              <w:t xml:space="preserve">Dimensi</w:t>
            </w:r>
          </w:p>
        </w:tc>
        <w:tc>
          <w:tcPr>
            <w:tcW w:type="dxa" w:w="6500"/>
            <w:shd w:fill="1A4B8C" w:color="auto" w:val="clear"/>
          </w:tcPr>
          <w:p>
            <w:pPr>
              <w:spacing w:after="80" w:before="80"/>
              <w:ind w:left="100"/>
            </w:pPr>
            <w:r>
              <w:rPr>
                <w:color w:val="FFFFFF"/>
                <w:sz w:val="20"/>
                <w:szCs w:val="20"/>
              </w:rPr>
              <w:t xml:space="preserve">Distribusi</w:t>
            </w:r>
          </w:p>
        </w:tc>
      </w:tr>
      <w:tr>
        <w:tc>
          <w:tcPr>
            <w:tcW w:type="dxa" w:w="3000"/>
            <w:shd w:fill="F1F5F9" w:color="auto" w:val="clear"/>
          </w:tcPr>
          <w:p>
            <w:pPr>
              <w:spacing w:after="80" w:before="80"/>
              <w:ind w:left="100"/>
            </w:pPr>
            <w:r>
              <w:rPr>
                <w:b/>
                <w:bCs/>
                <w:color w:val="0D2E5C"/>
                <w:sz w:val="20"/>
                <w:szCs w:val="20"/>
              </w:rPr>
              <w:t xml:space="preserve">Jenjang S2</w:t>
            </w:r>
          </w:p>
        </w:tc>
        <w:tc>
          <w:tcPr>
            <w:tcW w:type="dxa" w:w="6500"/>
            <w:shd w:fill="FFFFFF" w:color="auto" w:val="clear"/>
          </w:tcPr>
          <w:p>
            <w:pPr>
              <w:spacing w:after="80" w:before="80"/>
              <w:ind w:left="100"/>
            </w:pPr>
            <w:r>
              <w:rPr>
                <w:color w:val="1A1A2E"/>
                <w:sz w:val="20"/>
                <w:szCs w:val="20"/>
              </w:rPr>
              <w:t xml:space="preserve">464 program (40.7%)</w:t>
            </w:r>
          </w:p>
        </w:tc>
      </w:tr>
      <w:tr>
        <w:tc>
          <w:tcPr>
            <w:tcW w:type="dxa" w:w="3000"/>
            <w:shd w:fill="F1F5F9" w:color="auto" w:val="clear"/>
          </w:tcPr>
          <w:p>
            <w:pPr>
              <w:spacing w:after="80" w:before="80"/>
              <w:ind w:left="100"/>
            </w:pPr>
            <w:r>
              <w:rPr>
                <w:b/>
                <w:bCs/>
                <w:color w:val="0D2E5C"/>
                <w:sz w:val="20"/>
                <w:szCs w:val="20"/>
              </w:rPr>
              <w:t xml:space="preserve">Jenjang S1</w:t>
            </w:r>
          </w:p>
        </w:tc>
        <w:tc>
          <w:tcPr>
            <w:tcW w:type="dxa" w:w="6500"/>
            <w:shd w:fill="FFFFFF" w:color="auto" w:val="clear"/>
          </w:tcPr>
          <w:p>
            <w:pPr>
              <w:spacing w:after="80" w:before="80"/>
              <w:ind w:left="100"/>
            </w:pPr>
            <w:r>
              <w:rPr>
                <w:color w:val="1A1A2E"/>
                <w:sz w:val="20"/>
                <w:szCs w:val="20"/>
              </w:rPr>
              <w:t xml:space="preserve">405 program (35.5%)</w:t>
            </w:r>
          </w:p>
        </w:tc>
      </w:tr>
      <w:tr>
        <w:tc>
          <w:tcPr>
            <w:tcW w:type="dxa" w:w="3000"/>
            <w:shd w:fill="F1F5F9" w:color="auto" w:val="clear"/>
          </w:tcPr>
          <w:p>
            <w:pPr>
              <w:spacing w:after="80" w:before="80"/>
              <w:ind w:left="100"/>
            </w:pPr>
            <w:r>
              <w:rPr>
                <w:b/>
                <w:bCs/>
                <w:color w:val="0D2E5C"/>
                <w:sz w:val="20"/>
                <w:szCs w:val="20"/>
              </w:rPr>
              <w:t xml:space="preserve">Jenjang S3</w:t>
            </w:r>
          </w:p>
        </w:tc>
        <w:tc>
          <w:tcPr>
            <w:tcW w:type="dxa" w:w="6500"/>
            <w:shd w:fill="FFFFFF" w:color="auto" w:val="clear"/>
          </w:tcPr>
          <w:p>
            <w:pPr>
              <w:spacing w:after="80" w:before="80"/>
              <w:ind w:left="100"/>
            </w:pPr>
            <w:r>
              <w:rPr>
                <w:color w:val="1A1A2E"/>
                <w:sz w:val="20"/>
                <w:szCs w:val="20"/>
              </w:rPr>
              <w:t xml:space="preserve">271 program (23.8%)</w:t>
            </w:r>
          </w:p>
        </w:tc>
      </w:tr>
      <w:tr>
        <w:tc>
          <w:tcPr>
            <w:tcW w:type="dxa" w:w="3000"/>
            <w:shd w:fill="F1F5F9" w:color="auto" w:val="clear"/>
          </w:tcPr>
          <w:p>
            <w:pPr>
              <w:spacing w:after="80" w:before="80"/>
              <w:ind w:left="100"/>
            </w:pPr>
            <w:r>
              <w:rPr>
                <w:b/>
                <w:bCs/>
                <w:color w:val="0D2E5C"/>
                <w:sz w:val="20"/>
                <w:szCs w:val="20"/>
              </w:rPr>
              <w:t xml:space="preserve">Indonesia</w:t>
            </w:r>
          </w:p>
        </w:tc>
        <w:tc>
          <w:tcPr>
            <w:tcW w:type="dxa" w:w="6500"/>
            <w:shd w:fill="FFFFFF" w:color="auto" w:val="clear"/>
          </w:tcPr>
          <w:p>
            <w:pPr>
              <w:spacing w:after="80" w:before="80"/>
              <w:ind w:left="100"/>
            </w:pPr>
            <w:r>
              <w:rPr>
                <w:color w:val="1A1A2E"/>
                <w:sz w:val="20"/>
                <w:szCs w:val="20"/>
              </w:rPr>
              <w:t xml:space="preserve">581 program (51.0%)</w:t>
            </w:r>
          </w:p>
        </w:tc>
      </w:tr>
      <w:tr>
        <w:tc>
          <w:tcPr>
            <w:tcW w:type="dxa" w:w="3000"/>
            <w:shd w:fill="F1F5F9" w:color="auto" w:val="clear"/>
          </w:tcPr>
          <w:p>
            <w:pPr>
              <w:spacing w:after="80" w:before="80"/>
              <w:ind w:left="100"/>
            </w:pPr>
            <w:r>
              <w:rPr>
                <w:b/>
                <w:bCs/>
                <w:color w:val="0D2E5C"/>
                <w:sz w:val="20"/>
                <w:szCs w:val="20"/>
              </w:rPr>
              <w:t xml:space="preserve">Inggris</w:t>
            </w:r>
          </w:p>
        </w:tc>
        <w:tc>
          <w:tcPr>
            <w:tcW w:type="dxa" w:w="6500"/>
            <w:shd w:fill="FFFFFF" w:color="auto" w:val="clear"/>
          </w:tcPr>
          <w:p>
            <w:pPr>
              <w:spacing w:after="80" w:before="80"/>
              <w:ind w:left="100"/>
            </w:pPr>
            <w:r>
              <w:rPr>
                <w:color w:val="1A1A2E"/>
                <w:sz w:val="20"/>
                <w:szCs w:val="20"/>
              </w:rPr>
              <w:t xml:space="preserve">192 program (16.8%)</w:t>
            </w:r>
          </w:p>
        </w:tc>
      </w:tr>
      <w:tr>
        <w:tc>
          <w:tcPr>
            <w:tcW w:type="dxa" w:w="3000"/>
            <w:shd w:fill="F1F5F9" w:color="auto" w:val="clear"/>
          </w:tcPr>
          <w:p>
            <w:pPr>
              <w:spacing w:after="80" w:before="80"/>
              <w:ind w:left="100"/>
            </w:pPr>
            <w:r>
              <w:rPr>
                <w:b/>
                <w:bCs/>
                <w:color w:val="0D2E5C"/>
                <w:sz w:val="20"/>
                <w:szCs w:val="20"/>
              </w:rPr>
              <w:t xml:space="preserve">Australia</w:t>
            </w:r>
          </w:p>
        </w:tc>
        <w:tc>
          <w:tcPr>
            <w:tcW w:type="dxa" w:w="6500"/>
            <w:shd w:fill="FFFFFF" w:color="auto" w:val="clear"/>
          </w:tcPr>
          <w:p>
            <w:pPr>
              <w:spacing w:after="80" w:before="80"/>
              <w:ind w:left="100"/>
            </w:pPr>
            <w:r>
              <w:rPr>
                <w:color w:val="1A1A2E"/>
                <w:sz w:val="20"/>
                <w:szCs w:val="20"/>
              </w:rPr>
              <w:t xml:space="preserve">87 program (7.6%)</w:t>
            </w:r>
          </w:p>
        </w:tc>
      </w:tr>
      <w:tr>
        <w:tc>
          <w:tcPr>
            <w:tcW w:type="dxa" w:w="3000"/>
            <w:shd w:fill="F1F5F9" w:color="auto" w:val="clear"/>
          </w:tcPr>
          <w:p>
            <w:pPr>
              <w:spacing w:after="80" w:before="80"/>
              <w:ind w:left="100"/>
            </w:pPr>
            <w:r>
              <w:rPr>
                <w:b/>
                <w:bCs/>
                <w:color w:val="0D2E5C"/>
                <w:sz w:val="20"/>
                <w:szCs w:val="20"/>
              </w:rPr>
              <w:t xml:space="preserve">Eropa</w:t>
            </w:r>
          </w:p>
        </w:tc>
        <w:tc>
          <w:tcPr>
            <w:tcW w:type="dxa" w:w="6500"/>
            <w:shd w:fill="FFFFFF" w:color="auto" w:val="clear"/>
          </w:tcPr>
          <w:p>
            <w:pPr>
              <w:spacing w:after="80" w:before="80"/>
              <w:ind w:left="100"/>
            </w:pPr>
            <w:r>
              <w:rPr>
                <w:color w:val="1A1A2E"/>
                <w:sz w:val="20"/>
                <w:szCs w:val="20"/>
              </w:rPr>
              <w:t xml:space="preserve">67 program (5.9%)</w:t>
            </w:r>
          </w:p>
        </w:tc>
      </w:tr>
      <w:tr>
        <w:tc>
          <w:tcPr>
            <w:tcW w:type="dxa" w:w="3000"/>
            <w:shd w:fill="F1F5F9" w:color="auto" w:val="clear"/>
          </w:tcPr>
          <w:p>
            <w:pPr>
              <w:spacing w:after="80" w:before="80"/>
              <w:ind w:left="100"/>
            </w:pPr>
            <w:r>
              <w:rPr>
                <w:b/>
                <w:bCs/>
                <w:color w:val="0D2E5C"/>
                <w:sz w:val="20"/>
                <w:szCs w:val="20"/>
              </w:rPr>
              <w:t xml:space="preserve">Jepang</w:t>
            </w:r>
          </w:p>
        </w:tc>
        <w:tc>
          <w:tcPr>
            <w:tcW w:type="dxa" w:w="6500"/>
            <w:shd w:fill="FFFFFF" w:color="auto" w:val="clear"/>
          </w:tcPr>
          <w:p>
            <w:pPr>
              <w:spacing w:after="80" w:before="80"/>
              <w:ind w:left="100"/>
            </w:pPr>
            <w:r>
              <w:rPr>
                <w:color w:val="1A1A2E"/>
                <w:sz w:val="20"/>
                <w:szCs w:val="20"/>
              </w:rPr>
              <w:t xml:space="preserve">60 program (5.3%)</w:t>
            </w:r>
          </w:p>
        </w:tc>
      </w:tr>
      <w:tr>
        <w:tc>
          <w:tcPr>
            <w:tcW w:type="dxa" w:w="3000"/>
            <w:shd w:fill="F1F5F9" w:color="auto" w:val="clear"/>
          </w:tcPr>
          <w:p>
            <w:pPr>
              <w:spacing w:after="80" w:before="80"/>
              <w:ind w:left="100"/>
            </w:pPr>
            <w:r>
              <w:rPr>
                <w:b/>
                <w:bCs/>
                <w:color w:val="0D2E5C"/>
                <w:sz w:val="20"/>
                <w:szCs w:val="20"/>
              </w:rPr>
              <w:t xml:space="preserve">Belanda</w:t>
            </w:r>
          </w:p>
        </w:tc>
        <w:tc>
          <w:tcPr>
            <w:tcW w:type="dxa" w:w="6500"/>
            <w:shd w:fill="FFFFFF" w:color="auto" w:val="clear"/>
          </w:tcPr>
          <w:p>
            <w:pPr>
              <w:spacing w:after="80" w:before="80"/>
              <w:ind w:left="100"/>
            </w:pPr>
            <w:r>
              <w:rPr>
                <w:color w:val="1A1A2E"/>
                <w:sz w:val="20"/>
                <w:szCs w:val="20"/>
              </w:rPr>
              <w:t xml:space="preserve">55 program (4.8%)</w:t>
            </w:r>
          </w:p>
        </w:tc>
      </w:tr>
      <w:tr>
        <w:tc>
          <w:tcPr>
            <w:tcW w:type="dxa" w:w="3000"/>
            <w:shd w:fill="F1F5F9" w:color="auto" w:val="clear"/>
          </w:tcPr>
          <w:p>
            <w:pPr>
              <w:spacing w:after="80" w:before="80"/>
              <w:ind w:left="100"/>
            </w:pPr>
            <w:r>
              <w:rPr>
                <w:b/>
                <w:bCs/>
                <w:color w:val="0D2E5C"/>
                <w:sz w:val="20"/>
                <w:szCs w:val="20"/>
              </w:rPr>
              <w:t xml:space="preserve">Amerika Serikat</w:t>
            </w:r>
          </w:p>
        </w:tc>
        <w:tc>
          <w:tcPr>
            <w:tcW w:type="dxa" w:w="6500"/>
            <w:shd w:fill="FFFFFF" w:color="auto" w:val="clear"/>
          </w:tcPr>
          <w:p>
            <w:pPr>
              <w:spacing w:after="80" w:before="80"/>
              <w:ind w:left="100"/>
            </w:pPr>
            <w:r>
              <w:rPr>
                <w:color w:val="1A1A2E"/>
                <w:sz w:val="20"/>
                <w:szCs w:val="20"/>
              </w:rPr>
              <w:t xml:space="preserve">35 program (3.1%)</w:t>
            </w:r>
          </w:p>
        </w:tc>
      </w:tr>
      <w:tr>
        <w:tc>
          <w:tcPr>
            <w:tcW w:type="dxa" w:w="3000"/>
            <w:shd w:fill="F1F5F9" w:color="auto" w:val="clear"/>
          </w:tcPr>
          <w:p>
            <w:pPr>
              <w:spacing w:after="80" w:before="80"/>
              <w:ind w:left="100"/>
            </w:pPr>
            <w:r>
              <w:rPr>
                <w:b/>
                <w:bCs/>
                <w:color w:val="0D2E5C"/>
                <w:sz w:val="20"/>
                <w:szCs w:val="20"/>
              </w:rPr>
              <w:t xml:space="preserve">Negara lain</w:t>
            </w:r>
          </w:p>
        </w:tc>
        <w:tc>
          <w:tcPr>
            <w:tcW w:type="dxa" w:w="6500"/>
            <w:shd w:fill="FFFFFF" w:color="auto" w:val="clear"/>
          </w:tcPr>
          <w:p>
            <w:pPr>
              <w:spacing w:after="80" w:before="80"/>
              <w:ind w:left="100"/>
            </w:pPr>
            <w:r>
              <w:rPr>
                <w:color w:val="1A1A2E"/>
                <w:sz w:val="20"/>
                <w:szCs w:val="20"/>
              </w:rPr>
              <w:t xml:space="preserve">63 program (5.5%)</w:t>
            </w:r>
          </w:p>
        </w:tc>
      </w:tr>
    </w:tbl>
    <w:p>
      <w:pPr>
        <w:spacing w:after="0" w:before="0"/>
      </w:pPr>
      <w:r>
        <w:t xml:space="preserve"/>
      </w:r>
    </w:p>
    <w:p>
      <w:pPr>
        <w:pStyle w:val="Heading2"/>
        <w:spacing w:after="120" w:before="320"/>
        <w:rPr>
          <w:b/>
          <w:bCs/>
          <w:color w:val="1A4B8C"/>
          <w:sz w:val="26"/>
          <w:szCs w:val="26"/>
        </w:rPr>
      </w:pPr>
      <w:r>
        <w:t xml:space="preserve">7.2 Skema Data Beasiswa</w:t>
      </w:r>
    </w:p>
    <w:p>
      <w:pPr>
        <w:spacing w:after="80" w:before="80"/>
        <w:jc w:val="left"/>
      </w:pPr>
      <w:r>
        <w:rPr>
          <w:b w:val="false"/>
          <w:bCs w:val="false"/>
          <w:i w:val="false"/>
          <w:iCs w:val="false"/>
          <w:color w:val="1A1A2E"/>
          <w:sz w:val="22"/>
          <w:szCs w:val="22"/>
        </w:rPr>
        <w:t xml:space="preserve">Setiap entri beasiswa menyimpan field berikut dari sumber CSV:</w:t>
      </w:r>
    </w:p>
    <w:p>
      <w:pPr>
        <w:spacing w:after="0" w:before="0"/>
      </w:pPr>
      <w:r>
        <w:t xml:space="preserve"/>
      </w:r>
    </w:p>
    <w:tbl>
      <w:tblPr>
        <w:tblW w:type="dxa" w:w="95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dxa" w:w="3000"/>
            <w:shd w:fill="0D2E5C" w:color="auto" w:val="clear"/>
          </w:tcPr>
          <w:p>
            <w:pPr>
              <w:spacing w:after="80" w:before="80"/>
              <w:ind w:left="100"/>
            </w:pPr>
            <w:r>
              <w:rPr>
                <w:b/>
                <w:bCs/>
                <w:color w:val="FFFFFF"/>
                <w:sz w:val="20"/>
                <w:szCs w:val="20"/>
              </w:rPr>
              <w:t xml:space="preserve">Field</w:t>
            </w:r>
          </w:p>
        </w:tc>
        <w:tc>
          <w:tcPr>
            <w:tcW w:type="dxa" w:w="6500"/>
            <w:shd w:fill="1A4B8C" w:color="auto" w:val="clear"/>
          </w:tcPr>
          <w:p>
            <w:pPr>
              <w:spacing w:after="80" w:before="80"/>
              <w:ind w:left="100"/>
            </w:pPr>
            <w:r>
              <w:rPr>
                <w:color w:val="FFFFFF"/>
                <w:sz w:val="20"/>
                <w:szCs w:val="20"/>
              </w:rPr>
              <w:t xml:space="preserve">Tipe &amp; Deskripsi</w:t>
            </w:r>
          </w:p>
        </w:tc>
      </w:tr>
      <w:tr>
        <w:tc>
          <w:tcPr>
            <w:tcW w:type="dxa" w:w="3000"/>
            <w:shd w:fill="F1F5F9" w:color="auto" w:val="clear"/>
          </w:tcPr>
          <w:p>
            <w:pPr>
              <w:spacing w:after="80" w:before="80"/>
              <w:ind w:left="100"/>
            </w:pPr>
            <w:r>
              <w:rPr>
                <w:b/>
                <w:bCs/>
                <w:color w:val="0D2E5C"/>
                <w:sz w:val="20"/>
                <w:szCs w:val="20"/>
              </w:rPr>
              <w:t xml:space="preserve">id</w:t>
            </w:r>
          </w:p>
        </w:tc>
        <w:tc>
          <w:tcPr>
            <w:tcW w:type="dxa" w:w="6500"/>
            <w:shd w:fill="FFFFFF" w:color="auto" w:val="clear"/>
          </w:tcPr>
          <w:p>
            <w:pPr>
              <w:spacing w:after="80" w:before="80"/>
              <w:ind w:left="100"/>
            </w:pPr>
            <w:r>
              <w:rPr>
                <w:color w:val="1A1A2E"/>
                <w:sz w:val="20"/>
                <w:szCs w:val="20"/>
              </w:rPr>
              <w:t xml:space="preserve">String — identifier unik (BEA0001 s/d BEA1140)</w:t>
            </w:r>
          </w:p>
        </w:tc>
      </w:tr>
      <w:tr>
        <w:tc>
          <w:tcPr>
            <w:tcW w:type="dxa" w:w="3000"/>
            <w:shd w:fill="F1F5F9" w:color="auto" w:val="clear"/>
          </w:tcPr>
          <w:p>
            <w:pPr>
              <w:spacing w:after="80" w:before="80"/>
              <w:ind w:left="100"/>
            </w:pPr>
            <w:r>
              <w:rPr>
                <w:b/>
                <w:bCs/>
                <w:color w:val="0D2E5C"/>
                <w:sz w:val="20"/>
                <w:szCs w:val="20"/>
              </w:rPr>
              <w:t xml:space="preserve">url</w:t>
            </w:r>
          </w:p>
        </w:tc>
        <w:tc>
          <w:tcPr>
            <w:tcW w:type="dxa" w:w="6500"/>
            <w:shd w:fill="FFFFFF" w:color="auto" w:val="clear"/>
          </w:tcPr>
          <w:p>
            <w:pPr>
              <w:spacing w:after="80" w:before="80"/>
              <w:ind w:left="100"/>
            </w:pPr>
            <w:r>
              <w:rPr>
                <w:color w:val="1A1A2E"/>
                <w:sz w:val="20"/>
                <w:szCs w:val="20"/>
              </w:rPr>
              <w:t xml:space="preserve">String — URL sumber halaman asli</w:t>
            </w:r>
          </w:p>
        </w:tc>
      </w:tr>
      <w:tr>
        <w:tc>
          <w:tcPr>
            <w:tcW w:type="dxa" w:w="3000"/>
            <w:shd w:fill="F1F5F9" w:color="auto" w:val="clear"/>
          </w:tcPr>
          <w:p>
            <w:pPr>
              <w:spacing w:after="80" w:before="80"/>
              <w:ind w:left="100"/>
            </w:pPr>
            <w:r>
              <w:rPr>
                <w:b/>
                <w:bCs/>
                <w:color w:val="0D2E5C"/>
                <w:sz w:val="20"/>
                <w:szCs w:val="20"/>
              </w:rPr>
              <w:t xml:space="preserve">nama</w:t>
            </w:r>
          </w:p>
        </w:tc>
        <w:tc>
          <w:tcPr>
            <w:tcW w:type="dxa" w:w="6500"/>
            <w:shd w:fill="FFFFFF" w:color="auto" w:val="clear"/>
          </w:tcPr>
          <w:p>
            <w:pPr>
              <w:spacing w:after="80" w:before="80"/>
              <w:ind w:left="100"/>
            </w:pPr>
            <w:r>
              <w:rPr>
                <w:color w:val="1A1A2E"/>
                <w:sz w:val="20"/>
                <w:szCs w:val="20"/>
              </w:rPr>
              <w:t xml:space="preserve">String — nama program beasiswa</w:t>
            </w:r>
          </w:p>
        </w:tc>
      </w:tr>
      <w:tr>
        <w:tc>
          <w:tcPr>
            <w:tcW w:type="dxa" w:w="3000"/>
            <w:shd w:fill="F1F5F9" w:color="auto" w:val="clear"/>
          </w:tcPr>
          <w:p>
            <w:pPr>
              <w:spacing w:after="80" w:before="80"/>
              <w:ind w:left="100"/>
            </w:pPr>
            <w:r>
              <w:rPr>
                <w:b/>
                <w:bCs/>
                <w:color w:val="0D2E5C"/>
                <w:sz w:val="20"/>
                <w:szCs w:val="20"/>
              </w:rPr>
              <w:t xml:space="preserve">tanggal_publish</w:t>
            </w:r>
          </w:p>
        </w:tc>
        <w:tc>
          <w:tcPr>
            <w:tcW w:type="dxa" w:w="6500"/>
            <w:shd w:fill="FFFFFF" w:color="auto" w:val="clear"/>
          </w:tcPr>
          <w:p>
            <w:pPr>
              <w:spacing w:after="80" w:before="80"/>
              <w:ind w:left="100"/>
            </w:pPr>
            <w:r>
              <w:rPr>
                <w:color w:val="1A1A2E"/>
                <w:sz w:val="20"/>
                <w:szCs w:val="20"/>
              </w:rPr>
              <w:t xml:space="preserve">Date (nullable) — tanggal informasi dipublikasikan</w:t>
            </w:r>
          </w:p>
        </w:tc>
      </w:tr>
      <w:tr>
        <w:tc>
          <w:tcPr>
            <w:tcW w:type="dxa" w:w="3000"/>
            <w:shd w:fill="F1F5F9" w:color="auto" w:val="clear"/>
          </w:tcPr>
          <w:p>
            <w:pPr>
              <w:spacing w:after="80" w:before="80"/>
              <w:ind w:left="100"/>
            </w:pPr>
            <w:r>
              <w:rPr>
                <w:b/>
                <w:bCs/>
                <w:color w:val="0D2E5C"/>
                <w:sz w:val="20"/>
                <w:szCs w:val="20"/>
              </w:rPr>
              <w:t xml:space="preserve">kategori</w:t>
            </w:r>
          </w:p>
        </w:tc>
        <w:tc>
          <w:tcPr>
            <w:tcW w:type="dxa" w:w="6500"/>
            <w:shd w:fill="FFFFFF" w:color="auto" w:val="clear"/>
          </w:tcPr>
          <w:p>
            <w:pPr>
              <w:spacing w:after="80" w:before="80"/>
              <w:ind w:left="100"/>
            </w:pPr>
            <w:r>
              <w:rPr>
                <w:color w:val="1A1A2E"/>
                <w:sz w:val="20"/>
                <w:szCs w:val="20"/>
              </w:rPr>
              <w:t xml:space="preserve">String — kategori beasiswa</w:t>
            </w:r>
          </w:p>
        </w:tc>
      </w:tr>
      <w:tr>
        <w:tc>
          <w:tcPr>
            <w:tcW w:type="dxa" w:w="3000"/>
            <w:shd w:fill="F1F5F9" w:color="auto" w:val="clear"/>
          </w:tcPr>
          <w:p>
            <w:pPr>
              <w:spacing w:after="80" w:before="80"/>
              <w:ind w:left="100"/>
            </w:pPr>
            <w:r>
              <w:rPr>
                <w:b/>
                <w:bCs/>
                <w:color w:val="0D2E5C"/>
                <w:sz w:val="20"/>
                <w:szCs w:val="20"/>
              </w:rPr>
              <w:t xml:space="preserve">konten</w:t>
            </w:r>
          </w:p>
        </w:tc>
        <w:tc>
          <w:tcPr>
            <w:tcW w:type="dxa" w:w="6500"/>
            <w:shd w:fill="FFFFFF" w:color="auto" w:val="clear"/>
          </w:tcPr>
          <w:p>
            <w:pPr>
              <w:spacing w:after="80" w:before="80"/>
              <w:ind w:left="100"/>
            </w:pPr>
            <w:r>
              <w:rPr>
                <w:color w:val="1A1A2E"/>
                <w:sz w:val="20"/>
                <w:szCs w:val="20"/>
              </w:rPr>
              <w:t xml:space="preserve">Text — deskripsi lengkap, syarat, benefit (maks. 800 char untuk embedding)</w:t>
            </w:r>
          </w:p>
        </w:tc>
      </w:tr>
      <w:tr>
        <w:tc>
          <w:tcPr>
            <w:tcW w:type="dxa" w:w="3000"/>
            <w:shd w:fill="F1F5F9" w:color="auto" w:val="clear"/>
          </w:tcPr>
          <w:p>
            <w:pPr>
              <w:spacing w:after="80" w:before="80"/>
              <w:ind w:left="100"/>
            </w:pPr>
            <w:r>
              <w:rPr>
                <w:b/>
                <w:bCs/>
                <w:color w:val="0D2E5C"/>
                <w:sz w:val="20"/>
                <w:szCs w:val="20"/>
              </w:rPr>
              <w:t xml:space="preserve">deadline</w:t>
            </w:r>
          </w:p>
        </w:tc>
        <w:tc>
          <w:tcPr>
            <w:tcW w:type="dxa" w:w="6500"/>
            <w:shd w:fill="FFFFFF" w:color="auto" w:val="clear"/>
          </w:tcPr>
          <w:p>
            <w:pPr>
              <w:spacing w:after="80" w:before="80"/>
              <w:ind w:left="100"/>
            </w:pPr>
            <w:r>
              <w:rPr>
                <w:color w:val="1A1A2E"/>
                <w:sz w:val="20"/>
                <w:szCs w:val="20"/>
              </w:rPr>
              <w:t xml:space="preserve">String (nullable) — batas waktu pendaftaran</w:t>
            </w:r>
          </w:p>
        </w:tc>
      </w:tr>
      <w:tr>
        <w:tc>
          <w:tcPr>
            <w:tcW w:type="dxa" w:w="3000"/>
            <w:shd w:fill="F1F5F9" w:color="auto" w:val="clear"/>
          </w:tcPr>
          <w:p>
            <w:pPr>
              <w:spacing w:after="80" w:before="80"/>
              <w:ind w:left="100"/>
            </w:pPr>
            <w:r>
              <w:rPr>
                <w:b/>
                <w:bCs/>
                <w:color w:val="0D2E5C"/>
                <w:sz w:val="20"/>
                <w:szCs w:val="20"/>
              </w:rPr>
              <w:t xml:space="preserve">negara</w:t>
            </w:r>
          </w:p>
        </w:tc>
        <w:tc>
          <w:tcPr>
            <w:tcW w:type="dxa" w:w="6500"/>
            <w:shd w:fill="FFFFFF" w:color="auto" w:val="clear"/>
          </w:tcPr>
          <w:p>
            <w:pPr>
              <w:spacing w:after="80" w:before="80"/>
              <w:ind w:left="100"/>
            </w:pPr>
            <w:r>
              <w:rPr>
                <w:color w:val="1A1A2E"/>
                <w:sz w:val="20"/>
                <w:szCs w:val="20"/>
              </w:rPr>
              <w:t xml:space="preserve">String — negara tujuan studi</w:t>
            </w:r>
          </w:p>
        </w:tc>
      </w:tr>
      <w:tr>
        <w:tc>
          <w:tcPr>
            <w:tcW w:type="dxa" w:w="3000"/>
            <w:shd w:fill="F1F5F9" w:color="auto" w:val="clear"/>
          </w:tcPr>
          <w:p>
            <w:pPr>
              <w:spacing w:after="80" w:before="80"/>
              <w:ind w:left="100"/>
            </w:pPr>
            <w:r>
              <w:rPr>
                <w:b/>
                <w:bCs/>
                <w:color w:val="0D2E5C"/>
                <w:sz w:val="20"/>
                <w:szCs w:val="20"/>
              </w:rPr>
              <w:t xml:space="preserve">jenjang</w:t>
            </w:r>
          </w:p>
        </w:tc>
        <w:tc>
          <w:tcPr>
            <w:tcW w:type="dxa" w:w="6500"/>
            <w:shd w:fill="FFFFFF" w:color="auto" w:val="clear"/>
          </w:tcPr>
          <w:p>
            <w:pPr>
              <w:spacing w:after="80" w:before="80"/>
              <w:ind w:left="100"/>
            </w:pPr>
            <w:r>
              <w:rPr>
                <w:color w:val="1A1A2E"/>
                <w:sz w:val="20"/>
                <w:szCs w:val="20"/>
              </w:rPr>
              <w:t xml:space="preserve">Enum: S1 | S2 | S3</w:t>
            </w:r>
          </w:p>
        </w:tc>
      </w:tr>
      <w:tr>
        <w:tc>
          <w:tcPr>
            <w:tcW w:type="dxa" w:w="3000"/>
            <w:shd w:fill="F1F5F9" w:color="auto" w:val="clear"/>
          </w:tcPr>
          <w:p>
            <w:pPr>
              <w:spacing w:after="80" w:before="80"/>
              <w:ind w:left="100"/>
            </w:pPr>
            <w:r>
              <w:rPr>
                <w:b/>
                <w:bCs/>
                <w:color w:val="0D2E5C"/>
                <w:sz w:val="20"/>
                <w:szCs w:val="20"/>
              </w:rPr>
              <w:t xml:space="preserve">embedding_konten</w:t>
            </w:r>
          </w:p>
        </w:tc>
        <w:tc>
          <w:tcPr>
            <w:tcW w:type="dxa" w:w="6500"/>
            <w:shd w:fill="FFFFFF" w:color="auto" w:val="clear"/>
          </w:tcPr>
          <w:p>
            <w:pPr>
              <w:spacing w:after="80" w:before="80"/>
              <w:ind w:left="100"/>
            </w:pPr>
            <w:r>
              <w:rPr>
                <w:color w:val="1A1A2E"/>
                <w:sz w:val="20"/>
                <w:szCs w:val="20"/>
              </w:rPr>
              <w:t xml:space="preserve">Vector(384) — pre-computed Bi-Encoder embedding field konten</w:t>
            </w:r>
          </w:p>
        </w:tc>
      </w:tr>
      <w:tr>
        <w:tc>
          <w:tcPr>
            <w:tcW w:type="dxa" w:w="3000"/>
            <w:shd w:fill="F1F5F9" w:color="auto" w:val="clear"/>
          </w:tcPr>
          <w:p>
            <w:pPr>
              <w:spacing w:after="80" w:before="80"/>
              <w:ind w:left="100"/>
            </w:pPr>
            <w:r>
              <w:rPr>
                <w:b/>
                <w:bCs/>
                <w:color w:val="0D2E5C"/>
                <w:sz w:val="20"/>
                <w:szCs w:val="20"/>
              </w:rPr>
              <w:t xml:space="preserve">embedding_nama</w:t>
            </w:r>
          </w:p>
        </w:tc>
        <w:tc>
          <w:tcPr>
            <w:tcW w:type="dxa" w:w="6500"/>
            <w:shd w:fill="FFFFFF" w:color="auto" w:val="clear"/>
          </w:tcPr>
          <w:p>
            <w:pPr>
              <w:spacing w:after="80" w:before="80"/>
              <w:ind w:left="100"/>
            </w:pPr>
            <w:r>
              <w:rPr>
                <w:color w:val="1A1A2E"/>
                <w:sz w:val="20"/>
                <w:szCs w:val="20"/>
              </w:rPr>
              <w:t xml:space="preserve">Vector(384) — pre-computed Bi-Encoder embedding field nama</w:t>
            </w:r>
          </w:p>
        </w:tc>
      </w:tr>
    </w:tbl>
    <w:p>
      <w:pPr>
        <w:spacing w:after="0" w:before="0"/>
      </w:pPr>
      <w:r>
        <w:t xml:space="preserve"/>
      </w:r>
    </w:p>
    <w:p>
      <w:pPr>
        <w:pStyle w:val="Heading1"/>
        <w:pBdr>
          <w:bottom w:val="single" w:color="2E7CF6" w:sz="8" w:space="4"/>
        </w:pBdr>
        <w:spacing w:after="160" w:before="400"/>
        <w:rPr>
          <w:b/>
          <w:bCs/>
          <w:color w:val="0D2E5C"/>
          <w:sz w:val="32"/>
          <w:szCs w:val="32"/>
        </w:rPr>
      </w:pPr>
      <w:r>
        <w:t xml:space="preserve">8. Desain &amp; Panduan UI/UX</w:t>
      </w:r>
    </w:p>
    <w:p>
      <w:pPr>
        <w:pStyle w:val="Heading2"/>
        <w:spacing w:after="120" w:before="320"/>
        <w:rPr>
          <w:b/>
          <w:bCs/>
          <w:color w:val="1A4B8C"/>
          <w:sz w:val="26"/>
          <w:szCs w:val="26"/>
        </w:rPr>
      </w:pPr>
      <w:r>
        <w:t xml:space="preserve">8.1 Filosofi Desain</w:t>
      </w:r>
    </w:p>
    <w:p>
      <w:pPr>
        <w:spacing w:after="80" w:before="80"/>
        <w:jc w:val="left"/>
      </w:pPr>
      <w:r>
        <w:rPr>
          <w:b w:val="false"/>
          <w:bCs w:val="false"/>
          <w:i w:val="false"/>
          <w:iCs w:val="false"/>
          <w:color w:val="1A1A2E"/>
          <w:sz w:val="22"/>
          <w:szCs w:val="22"/>
        </w:rPr>
        <w:t xml:space="preserve">ScholarPath menggunakan pendekatan 'Institutional Trust meets Modern Usability': tampilan biru tua yang memberi kesan terpercaya dan akademik, dikombinasikan dengan layout dan interaksi yang bersih dan intuitif seperti platform job portal modern.</w:t>
      </w:r>
    </w:p>
    <w:p>
      <w:pPr>
        <w:spacing w:after="0" w:before="0"/>
      </w:pPr>
      <w:r>
        <w:t xml:space="preserve"/>
      </w:r>
    </w:p>
    <w:p>
      <w:pPr>
        <w:pStyle w:val="Heading2"/>
        <w:spacing w:after="120" w:before="320"/>
        <w:rPr>
          <w:b/>
          <w:bCs/>
          <w:color w:val="1A4B8C"/>
          <w:sz w:val="26"/>
          <w:szCs w:val="26"/>
        </w:rPr>
      </w:pPr>
      <w:r>
        <w:t xml:space="preserve">8.2 Sistem Warna</w:t>
      </w:r>
    </w:p>
    <w:tbl>
      <w:tblPr>
        <w:tblW w:type="dxa" w:w="95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dxa" w:w="3000"/>
            <w:shd w:fill="0D2E5C" w:color="auto" w:val="clear"/>
          </w:tcPr>
          <w:p>
            <w:pPr>
              <w:spacing w:after="80" w:before="80"/>
              <w:ind w:left="100"/>
            </w:pPr>
            <w:r>
              <w:rPr>
                <w:b/>
                <w:bCs/>
                <w:color w:val="FFFFFF"/>
                <w:sz w:val="20"/>
                <w:szCs w:val="20"/>
              </w:rPr>
              <w:t xml:space="preserve">Token</w:t>
            </w:r>
          </w:p>
        </w:tc>
        <w:tc>
          <w:tcPr>
            <w:tcW w:type="dxa" w:w="6500"/>
            <w:shd w:fill="1A4B8C" w:color="auto" w:val="clear"/>
          </w:tcPr>
          <w:p>
            <w:pPr>
              <w:spacing w:after="80" w:before="80"/>
              <w:ind w:left="100"/>
            </w:pPr>
            <w:r>
              <w:rPr>
                <w:color w:val="FFFFFF"/>
                <w:sz w:val="20"/>
                <w:szCs w:val="20"/>
              </w:rPr>
              <w:t xml:space="preserve">Hex — Penggunaan</w:t>
            </w:r>
          </w:p>
        </w:tc>
      </w:tr>
      <w:tr>
        <w:tc>
          <w:tcPr>
            <w:tcW w:type="dxa" w:w="3000"/>
            <w:shd w:fill="F1F5F9" w:color="auto" w:val="clear"/>
          </w:tcPr>
          <w:p>
            <w:pPr>
              <w:spacing w:after="80" w:before="80"/>
              <w:ind w:left="100"/>
            </w:pPr>
            <w:r>
              <w:rPr>
                <w:b/>
                <w:bCs/>
                <w:color w:val="0D2E5C"/>
                <w:sz w:val="20"/>
                <w:szCs w:val="20"/>
              </w:rPr>
              <w:t xml:space="preserve">--color-primary</w:t>
            </w:r>
          </w:p>
        </w:tc>
        <w:tc>
          <w:tcPr>
            <w:tcW w:type="dxa" w:w="6500"/>
            <w:shd w:fill="FFFFFF" w:color="auto" w:val="clear"/>
          </w:tcPr>
          <w:p>
            <w:pPr>
              <w:spacing w:after="80" w:before="80"/>
              <w:ind w:left="100"/>
            </w:pPr>
            <w:r>
              <w:rPr>
                <w:color w:val="1A1A2E"/>
                <w:sz w:val="20"/>
                <w:szCs w:val="20"/>
              </w:rPr>
              <w:t xml:space="preserve">#0D2E5C — Background navigasi, header utama, teks heading</w:t>
            </w:r>
          </w:p>
        </w:tc>
      </w:tr>
      <w:tr>
        <w:tc>
          <w:tcPr>
            <w:tcW w:type="dxa" w:w="3000"/>
            <w:shd w:fill="F1F5F9" w:color="auto" w:val="clear"/>
          </w:tcPr>
          <w:p>
            <w:pPr>
              <w:spacing w:after="80" w:before="80"/>
              <w:ind w:left="100"/>
            </w:pPr>
            <w:r>
              <w:rPr>
                <w:b/>
                <w:bCs/>
                <w:color w:val="0D2E5C"/>
                <w:sz w:val="20"/>
                <w:szCs w:val="20"/>
              </w:rPr>
              <w:t xml:space="preserve">--color-secondary</w:t>
            </w:r>
          </w:p>
        </w:tc>
        <w:tc>
          <w:tcPr>
            <w:tcW w:type="dxa" w:w="6500"/>
            <w:shd w:fill="FFFFFF" w:color="auto" w:val="clear"/>
          </w:tcPr>
          <w:p>
            <w:pPr>
              <w:spacing w:after="80" w:before="80"/>
              <w:ind w:left="100"/>
            </w:pPr>
            <w:r>
              <w:rPr>
                <w:color w:val="1A1A2E"/>
                <w:sz w:val="20"/>
                <w:szCs w:val="20"/>
              </w:rPr>
              <w:t xml:space="preserve">#1A4B8C — Elemen sekunder, hover state, card header</w:t>
            </w:r>
          </w:p>
        </w:tc>
      </w:tr>
      <w:tr>
        <w:tc>
          <w:tcPr>
            <w:tcW w:type="dxa" w:w="3000"/>
            <w:shd w:fill="F1F5F9" w:color="auto" w:val="clear"/>
          </w:tcPr>
          <w:p>
            <w:pPr>
              <w:spacing w:after="80" w:before="80"/>
              <w:ind w:left="100"/>
            </w:pPr>
            <w:r>
              <w:rPr>
                <w:b/>
                <w:bCs/>
                <w:color w:val="0D2E5C"/>
                <w:sz w:val="20"/>
                <w:szCs w:val="20"/>
              </w:rPr>
              <w:t xml:space="preserve">--color-accent</w:t>
            </w:r>
          </w:p>
        </w:tc>
        <w:tc>
          <w:tcPr>
            <w:tcW w:type="dxa" w:w="6500"/>
            <w:shd w:fill="FFFFFF" w:color="auto" w:val="clear"/>
          </w:tcPr>
          <w:p>
            <w:pPr>
              <w:spacing w:after="80" w:before="80"/>
              <w:ind w:left="100"/>
            </w:pPr>
            <w:r>
              <w:rPr>
                <w:color w:val="1A1A2E"/>
                <w:sz w:val="20"/>
                <w:szCs w:val="20"/>
              </w:rPr>
              <w:t xml:space="preserve">#2E7CF6 — CTA button, link aktif, match score badge, progress bar</w:t>
            </w:r>
          </w:p>
        </w:tc>
      </w:tr>
      <w:tr>
        <w:tc>
          <w:tcPr>
            <w:tcW w:type="dxa" w:w="3000"/>
            <w:shd w:fill="F1F5F9" w:color="auto" w:val="clear"/>
          </w:tcPr>
          <w:p>
            <w:pPr>
              <w:spacing w:after="80" w:before="80"/>
              <w:ind w:left="100"/>
            </w:pPr>
            <w:r>
              <w:rPr>
                <w:b/>
                <w:bCs/>
                <w:color w:val="0D2E5C"/>
                <w:sz w:val="20"/>
                <w:szCs w:val="20"/>
              </w:rPr>
              <w:t xml:space="preserve">--color-surface</w:t>
            </w:r>
          </w:p>
        </w:tc>
        <w:tc>
          <w:tcPr>
            <w:tcW w:type="dxa" w:w="6500"/>
            <w:shd w:fill="FFFFFF" w:color="auto" w:val="clear"/>
          </w:tcPr>
          <w:p>
            <w:pPr>
              <w:spacing w:after="80" w:before="80"/>
              <w:ind w:left="100"/>
            </w:pPr>
            <w:r>
              <w:rPr>
                <w:color w:val="1A1A2E"/>
                <w:sz w:val="20"/>
                <w:szCs w:val="20"/>
              </w:rPr>
              <w:t xml:space="preserve">#EBF2FF — Background card, highlight section</w:t>
            </w:r>
          </w:p>
        </w:tc>
      </w:tr>
      <w:tr>
        <w:tc>
          <w:tcPr>
            <w:tcW w:type="dxa" w:w="3000"/>
            <w:shd w:fill="F1F5F9" w:color="auto" w:val="clear"/>
          </w:tcPr>
          <w:p>
            <w:pPr>
              <w:spacing w:after="80" w:before="80"/>
              <w:ind w:left="100"/>
            </w:pPr>
            <w:r>
              <w:rPr>
                <w:b/>
                <w:bCs/>
                <w:color w:val="0D2E5C"/>
                <w:sz w:val="20"/>
                <w:szCs w:val="20"/>
              </w:rPr>
              <w:t xml:space="preserve">--color-bg</w:t>
            </w:r>
          </w:p>
        </w:tc>
        <w:tc>
          <w:tcPr>
            <w:tcW w:type="dxa" w:w="6500"/>
            <w:shd w:fill="FFFFFF" w:color="auto" w:val="clear"/>
          </w:tcPr>
          <w:p>
            <w:pPr>
              <w:spacing w:after="80" w:before="80"/>
              <w:ind w:left="100"/>
            </w:pPr>
            <w:r>
              <w:rPr>
                <w:color w:val="1A1A2E"/>
                <w:sz w:val="20"/>
                <w:szCs w:val="20"/>
              </w:rPr>
              <w:t xml:space="preserve">#F8FAFF — Background halaman utama</w:t>
            </w:r>
          </w:p>
        </w:tc>
      </w:tr>
      <w:tr>
        <w:tc>
          <w:tcPr>
            <w:tcW w:type="dxa" w:w="3000"/>
            <w:shd w:fill="F1F5F9" w:color="auto" w:val="clear"/>
          </w:tcPr>
          <w:p>
            <w:pPr>
              <w:spacing w:after="80" w:before="80"/>
              <w:ind w:left="100"/>
            </w:pPr>
            <w:r>
              <w:rPr>
                <w:b/>
                <w:bCs/>
                <w:color w:val="0D2E5C"/>
                <w:sz w:val="20"/>
                <w:szCs w:val="20"/>
              </w:rPr>
              <w:t xml:space="preserve">--color-text</w:t>
            </w:r>
          </w:p>
        </w:tc>
        <w:tc>
          <w:tcPr>
            <w:tcW w:type="dxa" w:w="6500"/>
            <w:shd w:fill="FFFFFF" w:color="auto" w:val="clear"/>
          </w:tcPr>
          <w:p>
            <w:pPr>
              <w:spacing w:after="80" w:before="80"/>
              <w:ind w:left="100"/>
            </w:pPr>
            <w:r>
              <w:rPr>
                <w:color w:val="1A1A2E"/>
                <w:sz w:val="20"/>
                <w:szCs w:val="20"/>
              </w:rPr>
              <w:t xml:space="preserve">#1A1A2E — Teks body utama</w:t>
            </w:r>
          </w:p>
        </w:tc>
      </w:tr>
      <w:tr>
        <w:tc>
          <w:tcPr>
            <w:tcW w:type="dxa" w:w="3000"/>
            <w:shd w:fill="F1F5F9" w:color="auto" w:val="clear"/>
          </w:tcPr>
          <w:p>
            <w:pPr>
              <w:spacing w:after="80" w:before="80"/>
              <w:ind w:left="100"/>
            </w:pPr>
            <w:r>
              <w:rPr>
                <w:b/>
                <w:bCs/>
                <w:color w:val="0D2E5C"/>
                <w:sz w:val="20"/>
                <w:szCs w:val="20"/>
              </w:rPr>
              <w:t xml:space="preserve">--color-muted</w:t>
            </w:r>
          </w:p>
        </w:tc>
        <w:tc>
          <w:tcPr>
            <w:tcW w:type="dxa" w:w="6500"/>
            <w:shd w:fill="FFFFFF" w:color="auto" w:val="clear"/>
          </w:tcPr>
          <w:p>
            <w:pPr>
              <w:spacing w:after="80" w:before="80"/>
              <w:ind w:left="100"/>
            </w:pPr>
            <w:r>
              <w:rPr>
                <w:color w:val="1A1A2E"/>
                <w:sz w:val="20"/>
                <w:szCs w:val="20"/>
              </w:rPr>
              <w:t xml:space="preserve">#64748B — Teks sekunder, placeholder, label</w:t>
            </w:r>
          </w:p>
        </w:tc>
      </w:tr>
      <w:tr>
        <w:tc>
          <w:tcPr>
            <w:tcW w:type="dxa" w:w="3000"/>
            <w:shd w:fill="F1F5F9" w:color="auto" w:val="clear"/>
          </w:tcPr>
          <w:p>
            <w:pPr>
              <w:spacing w:after="80" w:before="80"/>
              <w:ind w:left="100"/>
            </w:pPr>
            <w:r>
              <w:rPr>
                <w:b/>
                <w:bCs/>
                <w:color w:val="0D2E5C"/>
                <w:sz w:val="20"/>
                <w:szCs w:val="20"/>
              </w:rPr>
              <w:t xml:space="preserve">--color-border</w:t>
            </w:r>
          </w:p>
        </w:tc>
        <w:tc>
          <w:tcPr>
            <w:tcW w:type="dxa" w:w="6500"/>
            <w:shd w:fill="FFFFFF" w:color="auto" w:val="clear"/>
          </w:tcPr>
          <w:p>
            <w:pPr>
              <w:spacing w:after="80" w:before="80"/>
              <w:ind w:left="100"/>
            </w:pPr>
            <w:r>
              <w:rPr>
                <w:color w:val="1A1A2E"/>
                <w:sz w:val="20"/>
                <w:szCs w:val="20"/>
              </w:rPr>
              <w:t xml:space="preserve">#CBD5E1 — Border card, divider, input</w:t>
            </w:r>
          </w:p>
        </w:tc>
      </w:tr>
    </w:tbl>
    <w:p>
      <w:pPr>
        <w:spacing w:after="0" w:before="0"/>
      </w:pPr>
      <w:r>
        <w:t xml:space="preserve"/>
      </w:r>
    </w:p>
    <w:p>
      <w:pPr>
        <w:pStyle w:val="Heading2"/>
        <w:spacing w:after="120" w:before="320"/>
        <w:rPr>
          <w:b/>
          <w:bCs/>
          <w:color w:val="1A4B8C"/>
          <w:sz w:val="26"/>
          <w:szCs w:val="26"/>
        </w:rPr>
      </w:pPr>
      <w:r>
        <w:t xml:space="preserve">8.3 Tipografi</w:t>
      </w:r>
    </w:p>
    <w:tbl>
      <w:tblPr>
        <w:tblW w:type="dxa" w:w="95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dxa" w:w="3000"/>
            <w:shd w:fill="0D2E5C" w:color="auto" w:val="clear"/>
          </w:tcPr>
          <w:p>
            <w:pPr>
              <w:spacing w:after="80" w:before="80"/>
              <w:ind w:left="100"/>
            </w:pPr>
            <w:r>
              <w:rPr>
                <w:b/>
                <w:bCs/>
                <w:color w:val="FFFFFF"/>
                <w:sz w:val="20"/>
                <w:szCs w:val="20"/>
              </w:rPr>
              <w:t xml:space="preserve">Peran</w:t>
            </w:r>
          </w:p>
        </w:tc>
        <w:tc>
          <w:tcPr>
            <w:tcW w:type="dxa" w:w="6500"/>
            <w:shd w:fill="1A4B8C" w:color="auto" w:val="clear"/>
          </w:tcPr>
          <w:p>
            <w:pPr>
              <w:spacing w:after="80" w:before="80"/>
              <w:ind w:left="100"/>
            </w:pPr>
            <w:r>
              <w:rPr>
                <w:color w:val="FFFFFF"/>
                <w:sz w:val="20"/>
                <w:szCs w:val="20"/>
              </w:rPr>
              <w:t xml:space="preserve">Font — Penggunaan</w:t>
            </w:r>
          </w:p>
        </w:tc>
      </w:tr>
      <w:tr>
        <w:tc>
          <w:tcPr>
            <w:tcW w:type="dxa" w:w="3000"/>
            <w:shd w:fill="F1F5F9" w:color="auto" w:val="clear"/>
          </w:tcPr>
          <w:p>
            <w:pPr>
              <w:spacing w:after="80" w:before="80"/>
              <w:ind w:left="100"/>
            </w:pPr>
            <w:r>
              <w:rPr>
                <w:b/>
                <w:bCs/>
                <w:color w:val="0D2E5C"/>
                <w:sz w:val="20"/>
                <w:szCs w:val="20"/>
              </w:rPr>
              <w:t xml:space="preserve">Display</w:t>
            </w:r>
          </w:p>
        </w:tc>
        <w:tc>
          <w:tcPr>
            <w:tcW w:type="dxa" w:w="6500"/>
            <w:shd w:fill="FFFFFF" w:color="auto" w:val="clear"/>
          </w:tcPr>
          <w:p>
            <w:pPr>
              <w:spacing w:after="80" w:before="80"/>
              <w:ind w:left="100"/>
            </w:pPr>
            <w:r>
              <w:rPr>
                <w:color w:val="1A1A2E"/>
                <w:sz w:val="20"/>
                <w:szCs w:val="20"/>
              </w:rPr>
              <w:t xml:space="preserve">Plus Jakarta Sans Bold — Logo 'ScholarPath', hero headline, H1</w:t>
            </w:r>
          </w:p>
        </w:tc>
      </w:tr>
      <w:tr>
        <w:tc>
          <w:tcPr>
            <w:tcW w:type="dxa" w:w="3000"/>
            <w:shd w:fill="F1F5F9" w:color="auto" w:val="clear"/>
          </w:tcPr>
          <w:p>
            <w:pPr>
              <w:spacing w:after="80" w:before="80"/>
              <w:ind w:left="100"/>
            </w:pPr>
            <w:r>
              <w:rPr>
                <w:b/>
                <w:bCs/>
                <w:color w:val="0D2E5C"/>
                <w:sz w:val="20"/>
                <w:szCs w:val="20"/>
              </w:rPr>
              <w:t xml:space="preserve">Heading</w:t>
            </w:r>
          </w:p>
        </w:tc>
        <w:tc>
          <w:tcPr>
            <w:tcW w:type="dxa" w:w="6500"/>
            <w:shd w:fill="FFFFFF" w:color="auto" w:val="clear"/>
          </w:tcPr>
          <w:p>
            <w:pPr>
              <w:spacing w:after="80" w:before="80"/>
              <w:ind w:left="100"/>
            </w:pPr>
            <w:r>
              <w:rPr>
                <w:color w:val="1A1A2E"/>
                <w:sz w:val="20"/>
                <w:szCs w:val="20"/>
              </w:rPr>
              <w:t xml:space="preserve">Plus Jakarta Sans SemiBold — H2, H3, card title, navigasi</w:t>
            </w:r>
          </w:p>
        </w:tc>
      </w:tr>
      <w:tr>
        <w:tc>
          <w:tcPr>
            <w:tcW w:type="dxa" w:w="3000"/>
            <w:shd w:fill="F1F5F9" w:color="auto" w:val="clear"/>
          </w:tcPr>
          <w:p>
            <w:pPr>
              <w:spacing w:after="80" w:before="80"/>
              <w:ind w:left="100"/>
            </w:pPr>
            <w:r>
              <w:rPr>
                <w:b/>
                <w:bCs/>
                <w:color w:val="0D2E5C"/>
                <w:sz w:val="20"/>
                <w:szCs w:val="20"/>
              </w:rPr>
              <w:t xml:space="preserve">Body</w:t>
            </w:r>
          </w:p>
        </w:tc>
        <w:tc>
          <w:tcPr>
            <w:tcW w:type="dxa" w:w="6500"/>
            <w:shd w:fill="FFFFFF" w:color="auto" w:val="clear"/>
          </w:tcPr>
          <w:p>
            <w:pPr>
              <w:spacing w:after="80" w:before="80"/>
              <w:ind w:left="100"/>
            </w:pPr>
            <w:r>
              <w:rPr>
                <w:color w:val="1A1A2E"/>
                <w:sz w:val="20"/>
                <w:szCs w:val="20"/>
              </w:rPr>
              <w:t xml:space="preserve">Inter Regular/Medium — Teks paragraf, label, deskripsi</w:t>
            </w:r>
          </w:p>
        </w:tc>
      </w:tr>
      <w:tr>
        <w:tc>
          <w:tcPr>
            <w:tcW w:type="dxa" w:w="3000"/>
            <w:shd w:fill="F1F5F9" w:color="auto" w:val="clear"/>
          </w:tcPr>
          <w:p>
            <w:pPr>
              <w:spacing w:after="80" w:before="80"/>
              <w:ind w:left="100"/>
            </w:pPr>
            <w:r>
              <w:rPr>
                <w:b/>
                <w:bCs/>
                <w:color w:val="0D2E5C"/>
                <w:sz w:val="20"/>
                <w:szCs w:val="20"/>
              </w:rPr>
              <w:t xml:space="preserve">Data/Mono</w:t>
            </w:r>
          </w:p>
        </w:tc>
        <w:tc>
          <w:tcPr>
            <w:tcW w:type="dxa" w:w="6500"/>
            <w:shd w:fill="FFFFFF" w:color="auto" w:val="clear"/>
          </w:tcPr>
          <w:p>
            <w:pPr>
              <w:spacing w:after="80" w:before="80"/>
              <w:ind w:left="100"/>
            </w:pPr>
            <w:r>
              <w:rPr>
                <w:color w:val="1A1A2E"/>
                <w:sz w:val="20"/>
                <w:szCs w:val="20"/>
              </w:rPr>
              <w:t xml:space="preserve">JetBrains Mono — Skor numerik, kode referensi beasiswa</w:t>
            </w:r>
          </w:p>
        </w:tc>
      </w:tr>
    </w:tbl>
    <w:p>
      <w:pPr>
        <w:spacing w:after="80" w:before="80"/>
        <w:jc w:val="left"/>
      </w:pPr>
      <w:r>
        <w:rPr>
          <w:b w:val="false"/>
          <w:bCs w:val="false"/>
          <w:i w:val="false"/>
          <w:iCs w:val="false"/>
          <w:color w:val="1A1A2E"/>
          <w:sz w:val="22"/>
          <w:szCs w:val="22"/>
        </w:rPr>
        <w:t xml:space="preserve">Semua font tersedia melalui Google Fonts dan dapat dimuat via CDN tanpa biaya lisensi.</w:t>
      </w:r>
    </w:p>
    <w:p>
      <w:pPr>
        <w:spacing w:after="0" w:before="0"/>
      </w:pPr>
      <w:r>
        <w:t xml:space="preserve"/>
      </w:r>
    </w:p>
    <w:p>
      <w:pPr>
        <w:pStyle w:val="Heading2"/>
        <w:spacing w:after="120" w:before="320"/>
        <w:rPr>
          <w:b/>
          <w:bCs/>
          <w:color w:val="1A4B8C"/>
          <w:sz w:val="26"/>
          <w:szCs w:val="26"/>
        </w:rPr>
      </w:pPr>
      <w:r>
        <w:t xml:space="preserve">8.4 Ikonografi</w:t>
      </w:r>
    </w:p>
    <w:p>
      <w:pPr>
        <w:spacing w:after="80" w:before="80"/>
        <w:jc w:val="left"/>
      </w:pPr>
      <w:r>
        <w:rPr>
          <w:b w:val="false"/>
          <w:bCs w:val="false"/>
          <w:i w:val="false"/>
          <w:iCs w:val="false"/>
          <w:color w:val="1A1A2E"/>
          <w:sz w:val="22"/>
          <w:szCs w:val="22"/>
        </w:rPr>
        <w:t xml:space="preserve">Platform menggunakan Lucide Icons — library ikon open-source modern dengan gaya line art yang konsisten. Tidak menggunakan emoji di seluruh antarmuka. Ikon digunakan untuk:</w:t>
      </w:r>
    </w:p>
    <w:p>
      <w:pPr>
        <w:spacing w:after="0" w:before="0"/>
      </w:pPr>
      <w:r>
        <w:t xml:space="preserve"/>
      </w:r>
    </w:p>
    <w:p>
      <w:pPr>
        <w:pStyle w:val="ListParagraph"/>
        <w:numPr>
          <w:ilvl w:val="0"/>
          <w:numId w:val="1"/>
        </w:numPr>
        <w:spacing w:after="40" w:before="40"/>
      </w:pPr>
      <w:r>
        <w:rPr>
          <w:color w:val="1A1A2E"/>
          <w:sz w:val="22"/>
          <w:szCs w:val="22"/>
        </w:rPr>
        <w:t xml:space="preserve">Navigasi: Home, Search, Bookmark, User, Upload, Settings.</w:t>
      </w:r>
    </w:p>
    <w:p>
      <w:pPr>
        <w:pStyle w:val="ListParagraph"/>
        <w:numPr>
          <w:ilvl w:val="0"/>
          <w:numId w:val="1"/>
        </w:numPr>
        <w:spacing w:after="40" w:before="40"/>
      </w:pPr>
      <w:r>
        <w:rPr>
          <w:color w:val="1A1A2E"/>
          <w:sz w:val="22"/>
          <w:szCs w:val="22"/>
        </w:rPr>
        <w:t xml:space="preserve">Status beasiswa: Calendar (deadline), Globe (negara), GraduationCap (jenjang), Award (beasiswa).</w:t>
      </w:r>
    </w:p>
    <w:p>
      <w:pPr>
        <w:pStyle w:val="ListParagraph"/>
        <w:numPr>
          <w:ilvl w:val="0"/>
          <w:numId w:val="1"/>
        </w:numPr>
        <w:spacing w:after="40" w:before="40"/>
      </w:pPr>
      <w:r>
        <w:rPr>
          <w:color w:val="1A1A2E"/>
          <w:sz w:val="22"/>
          <w:szCs w:val="22"/>
        </w:rPr>
        <w:t xml:space="preserve">Aksi: Upload, Download, ExternalLink, Heart, Share2, ChevronRight.</w:t>
      </w:r>
    </w:p>
    <w:p>
      <w:pPr>
        <w:pStyle w:val="ListParagraph"/>
        <w:numPr>
          <w:ilvl w:val="0"/>
          <w:numId w:val="1"/>
        </w:numPr>
        <w:spacing w:after="40" w:before="40"/>
      </w:pPr>
      <w:r>
        <w:rPr>
          <w:color w:val="1A1A2E"/>
          <w:sz w:val="22"/>
          <w:szCs w:val="22"/>
        </w:rPr>
        <w:t xml:space="preserve">Feedback: CheckCircle, AlertCircle, Info, X (close).</w:t>
      </w:r>
    </w:p>
    <w:p>
      <w:pPr>
        <w:pStyle w:val="ListParagraph"/>
        <w:numPr>
          <w:ilvl w:val="0"/>
          <w:numId w:val="1"/>
        </w:numPr>
        <w:spacing w:after="40" w:before="40"/>
      </w:pPr>
      <w:r>
        <w:rPr>
          <w:color w:val="1A1A2E"/>
          <w:sz w:val="22"/>
          <w:szCs w:val="22"/>
        </w:rPr>
        <w:t xml:space="preserve">Match score: Target, TrendingUp, BarChart2.</w:t>
      </w:r>
    </w:p>
    <w:p>
      <w:pPr>
        <w:spacing w:after="0" w:before="0"/>
      </w:pPr>
      <w:r>
        <w:t xml:space="preserve"/>
      </w:r>
    </w:p>
    <w:p>
      <w:pPr>
        <w:pStyle w:val="Heading2"/>
        <w:spacing w:after="120" w:before="320"/>
        <w:rPr>
          <w:b/>
          <w:bCs/>
          <w:color w:val="1A4B8C"/>
          <w:sz w:val="26"/>
          <w:szCs w:val="26"/>
        </w:rPr>
      </w:pPr>
      <w:r>
        <w:t xml:space="preserve">8.5 Responsivitas</w:t>
      </w:r>
    </w:p>
    <w:p>
      <w:pPr>
        <w:spacing w:after="80" w:before="80"/>
        <w:jc w:val="left"/>
      </w:pPr>
      <w:r>
        <w:rPr>
          <w:b w:val="false"/>
          <w:bCs w:val="false"/>
          <w:i w:val="false"/>
          <w:iCs w:val="false"/>
          <w:color w:val="1A1A2E"/>
          <w:sz w:val="22"/>
          <w:szCs w:val="22"/>
        </w:rPr>
        <w:t xml:space="preserve">Platform dirancang mobile-first dengan breakpoint sistem Tailwind CSS:</w:t>
      </w:r>
    </w:p>
    <w:p>
      <w:pPr>
        <w:spacing w:after="0" w:before="0"/>
      </w:pPr>
      <w:r>
        <w:t xml:space="preserve"/>
      </w:r>
    </w:p>
    <w:tbl>
      <w:tblPr>
        <w:tblW w:type="dxa" w:w="95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dxa" w:w="3000"/>
            <w:shd w:fill="0D2E5C" w:color="auto" w:val="clear"/>
          </w:tcPr>
          <w:p>
            <w:pPr>
              <w:spacing w:after="80" w:before="80"/>
              <w:ind w:left="100"/>
            </w:pPr>
            <w:r>
              <w:rPr>
                <w:b/>
                <w:bCs/>
                <w:color w:val="FFFFFF"/>
                <w:sz w:val="20"/>
                <w:szCs w:val="20"/>
              </w:rPr>
              <w:t xml:space="preserve">Breakpoint</w:t>
            </w:r>
          </w:p>
        </w:tc>
        <w:tc>
          <w:tcPr>
            <w:tcW w:type="dxa" w:w="6500"/>
            <w:shd w:fill="1A4B8C" w:color="auto" w:val="clear"/>
          </w:tcPr>
          <w:p>
            <w:pPr>
              <w:spacing w:after="80" w:before="80"/>
              <w:ind w:left="100"/>
            </w:pPr>
            <w:r>
              <w:rPr>
                <w:color w:val="FFFFFF"/>
                <w:sz w:val="20"/>
                <w:szCs w:val="20"/>
              </w:rPr>
              <w:t xml:space="preserve">Lebar — Penyesuaian Layout</w:t>
            </w:r>
          </w:p>
        </w:tc>
      </w:tr>
      <w:tr>
        <w:tc>
          <w:tcPr>
            <w:tcW w:type="dxa" w:w="3000"/>
            <w:shd w:fill="F1F5F9" w:color="auto" w:val="clear"/>
          </w:tcPr>
          <w:p>
            <w:pPr>
              <w:spacing w:after="80" w:before="80"/>
              <w:ind w:left="100"/>
            </w:pPr>
            <w:r>
              <w:rPr>
                <w:b/>
                <w:bCs/>
                <w:color w:val="0D2E5C"/>
                <w:sz w:val="20"/>
                <w:szCs w:val="20"/>
              </w:rPr>
              <w:t xml:space="preserve">Mobile (sm)</w:t>
            </w:r>
          </w:p>
        </w:tc>
        <w:tc>
          <w:tcPr>
            <w:tcW w:type="dxa" w:w="6500"/>
            <w:shd w:fill="FFFFFF" w:color="auto" w:val="clear"/>
          </w:tcPr>
          <w:p>
            <w:pPr>
              <w:spacing w:after="80" w:before="80"/>
              <w:ind w:left="100"/>
            </w:pPr>
            <w:r>
              <w:rPr>
                <w:color w:val="1A1A2E"/>
                <w:sz w:val="20"/>
                <w:szCs w:val="20"/>
              </w:rPr>
              <w:t xml:space="preserve">&lt; 640px — Single column, bottom navigation, stacked card</w:t>
            </w:r>
          </w:p>
        </w:tc>
      </w:tr>
      <w:tr>
        <w:tc>
          <w:tcPr>
            <w:tcW w:type="dxa" w:w="3000"/>
            <w:shd w:fill="F1F5F9" w:color="auto" w:val="clear"/>
          </w:tcPr>
          <w:p>
            <w:pPr>
              <w:spacing w:after="80" w:before="80"/>
              <w:ind w:left="100"/>
            </w:pPr>
            <w:r>
              <w:rPr>
                <w:b/>
                <w:bCs/>
                <w:color w:val="0D2E5C"/>
                <w:sz w:val="20"/>
                <w:szCs w:val="20"/>
              </w:rPr>
              <w:t xml:space="preserve">Tablet (md)</w:t>
            </w:r>
          </w:p>
        </w:tc>
        <w:tc>
          <w:tcPr>
            <w:tcW w:type="dxa" w:w="6500"/>
            <w:shd w:fill="FFFFFF" w:color="auto" w:val="clear"/>
          </w:tcPr>
          <w:p>
            <w:pPr>
              <w:spacing w:after="80" w:before="80"/>
              <w:ind w:left="100"/>
            </w:pPr>
            <w:r>
              <w:rPr>
                <w:color w:val="1A1A2E"/>
                <w:sz w:val="20"/>
                <w:szCs w:val="20"/>
              </w:rPr>
              <w:t xml:space="preserve">640–1024px — 2-column grid, sidebar tersembunyi (toggle)</w:t>
            </w:r>
          </w:p>
        </w:tc>
      </w:tr>
      <w:tr>
        <w:tc>
          <w:tcPr>
            <w:tcW w:type="dxa" w:w="3000"/>
            <w:shd w:fill="F1F5F9" w:color="auto" w:val="clear"/>
          </w:tcPr>
          <w:p>
            <w:pPr>
              <w:spacing w:after="80" w:before="80"/>
              <w:ind w:left="100"/>
            </w:pPr>
            <w:r>
              <w:rPr>
                <w:b/>
                <w:bCs/>
                <w:color w:val="0D2E5C"/>
                <w:sz w:val="20"/>
                <w:szCs w:val="20"/>
              </w:rPr>
              <w:t xml:space="preserve">Desktop (lg)</w:t>
            </w:r>
          </w:p>
        </w:tc>
        <w:tc>
          <w:tcPr>
            <w:tcW w:type="dxa" w:w="6500"/>
            <w:shd w:fill="FFFFFF" w:color="auto" w:val="clear"/>
          </w:tcPr>
          <w:p>
            <w:pPr>
              <w:spacing w:after="80" w:before="80"/>
              <w:ind w:left="100"/>
            </w:pPr>
            <w:r>
              <w:rPr>
                <w:color w:val="1A1A2E"/>
                <w:sz w:val="20"/>
                <w:szCs w:val="20"/>
              </w:rPr>
              <w:t xml:space="preserve">&gt; 1024px — 3-column grid, sidebar persisten, header top nav</w:t>
            </w:r>
          </w:p>
        </w:tc>
      </w:tr>
    </w:tbl>
    <w:p>
      <w:pPr>
        <w:spacing w:after="80" w:before="80"/>
        <w:jc w:val="left"/>
      </w:pPr>
      <w:r>
        <w:rPr>
          <w:b w:val="false"/>
          <w:bCs w:val="false"/>
          <w:i w:val="false"/>
          <w:iCs w:val="false"/>
          <w:color w:val="1A1A2E"/>
          <w:sz w:val="22"/>
          <w:szCs w:val="22"/>
        </w:rPr>
        <w:t xml:space="preserve">Komponen kritis yang berbeda di mobile vs desktop:</w:t>
      </w:r>
    </w:p>
    <w:p>
      <w:pPr>
        <w:pStyle w:val="ListParagraph"/>
        <w:numPr>
          <w:ilvl w:val="0"/>
          <w:numId w:val="1"/>
        </w:numPr>
        <w:spacing w:after="40" w:before="40"/>
      </w:pPr>
      <w:r>
        <w:rPr>
          <w:color w:val="1A1A2E"/>
          <w:sz w:val="22"/>
          <w:szCs w:val="22"/>
        </w:rPr>
        <w:t xml:space="preserve">Filter beasiswa: sidebar di desktop, bottom sheet di mobile.</w:t>
      </w:r>
    </w:p>
    <w:p>
      <w:pPr>
        <w:pStyle w:val="ListParagraph"/>
        <w:numPr>
          <w:ilvl w:val="0"/>
          <w:numId w:val="1"/>
        </w:numPr>
        <w:spacing w:after="40" w:before="40"/>
      </w:pPr>
      <w:r>
        <w:rPr>
          <w:color w:val="1A1A2E"/>
          <w:sz w:val="22"/>
          <w:szCs w:val="22"/>
        </w:rPr>
        <w:t xml:space="preserve">Navigasi: top navbar di desktop, bottom tab bar di mobile.</w:t>
      </w:r>
    </w:p>
    <w:p>
      <w:pPr>
        <w:pStyle w:val="ListParagraph"/>
        <w:numPr>
          <w:ilvl w:val="0"/>
          <w:numId w:val="1"/>
        </w:numPr>
        <w:spacing w:after="40" w:before="40"/>
      </w:pPr>
      <w:r>
        <w:rPr>
          <w:color w:val="1A1A2E"/>
          <w:sz w:val="22"/>
          <w:szCs w:val="22"/>
        </w:rPr>
        <w:t xml:space="preserve">Card beasiswa: 3 kolom di desktop, 1 kolom di mobile.</w:t>
      </w:r>
    </w:p>
    <w:p>
      <w:pPr>
        <w:pStyle w:val="ListParagraph"/>
        <w:numPr>
          <w:ilvl w:val="0"/>
          <w:numId w:val="1"/>
        </w:numPr>
        <w:spacing w:after="40" w:before="40"/>
      </w:pPr>
      <w:r>
        <w:rPr>
          <w:color w:val="1A1A2E"/>
          <w:sz w:val="22"/>
          <w:szCs w:val="22"/>
        </w:rPr>
        <w:t xml:space="preserve">Detail beasiswa: 2 kolom (konten + sidebar) di desktop, single column di mobile.</w:t>
      </w:r>
    </w:p>
    <w:p>
      <w:pPr>
        <w:spacing w:after="0" w:before="0"/>
      </w:pPr>
      <w:r>
        <w:t xml:space="preserve"/>
      </w:r>
    </w:p>
    <w:p>
      <w:pPr>
        <w:pStyle w:val="Heading2"/>
        <w:spacing w:after="120" w:before="320"/>
        <w:rPr>
          <w:b/>
          <w:bCs/>
          <w:color w:val="1A4B8C"/>
          <w:sz w:val="26"/>
          <w:szCs w:val="26"/>
        </w:rPr>
      </w:pPr>
      <w:r>
        <w:t xml:space="preserve">8.6 Komponen UI Kunci</w:t>
      </w:r>
    </w:p>
    <w:tbl>
      <w:tblPr>
        <w:tblW w:type="dxa" w:w="95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dxa" w:w="3000"/>
            <w:shd w:fill="0D2E5C" w:color="auto" w:val="clear"/>
          </w:tcPr>
          <w:p>
            <w:pPr>
              <w:spacing w:after="80" w:before="80"/>
              <w:ind w:left="100"/>
            </w:pPr>
            <w:r>
              <w:rPr>
                <w:b/>
                <w:bCs/>
                <w:color w:val="FFFFFF"/>
                <w:sz w:val="20"/>
                <w:szCs w:val="20"/>
              </w:rPr>
              <w:t xml:space="preserve">Komponen</w:t>
            </w:r>
          </w:p>
        </w:tc>
        <w:tc>
          <w:tcPr>
            <w:tcW w:type="dxa" w:w="6500"/>
            <w:shd w:fill="1A4B8C" w:color="auto" w:val="clear"/>
          </w:tcPr>
          <w:p>
            <w:pPr>
              <w:spacing w:after="80" w:before="80"/>
              <w:ind w:left="100"/>
            </w:pPr>
            <w:r>
              <w:rPr>
                <w:color w:val="FFFFFF"/>
                <w:sz w:val="20"/>
                <w:szCs w:val="20"/>
              </w:rPr>
              <w:t xml:space="preserve">Spesifikasi</w:t>
            </w:r>
          </w:p>
        </w:tc>
      </w:tr>
      <w:tr>
        <w:tc>
          <w:tcPr>
            <w:tcW w:type="dxa" w:w="3000"/>
            <w:shd w:fill="F1F5F9" w:color="auto" w:val="clear"/>
          </w:tcPr>
          <w:p>
            <w:pPr>
              <w:spacing w:after="80" w:before="80"/>
              <w:ind w:left="100"/>
            </w:pPr>
            <w:r>
              <w:rPr>
                <w:b/>
                <w:bCs/>
                <w:color w:val="0D2E5C"/>
                <w:sz w:val="20"/>
                <w:szCs w:val="20"/>
              </w:rPr>
              <w:t xml:space="preserve">Match Score Badge</w:t>
            </w:r>
          </w:p>
        </w:tc>
        <w:tc>
          <w:tcPr>
            <w:tcW w:type="dxa" w:w="6500"/>
            <w:shd w:fill="FFFFFF" w:color="auto" w:val="clear"/>
          </w:tcPr>
          <w:p>
            <w:pPr>
              <w:spacing w:after="80" w:before="80"/>
              <w:ind w:left="100"/>
            </w:pPr>
            <w:r>
              <w:rPr>
                <w:color w:val="1A1A2E"/>
                <w:sz w:val="20"/>
                <w:szCs w:val="20"/>
              </w:rPr>
              <w:t xml:space="preserve">Circular progress dengan warna gradasi. &gt; 70%: hijau (#16A34A). 40–70%: kuning (#D97706). &lt; 40%: abu (#94A3B8).</w:t>
            </w:r>
          </w:p>
        </w:tc>
      </w:tr>
      <w:tr>
        <w:tc>
          <w:tcPr>
            <w:tcW w:type="dxa" w:w="3000"/>
            <w:shd w:fill="F1F5F9" w:color="auto" w:val="clear"/>
          </w:tcPr>
          <w:p>
            <w:pPr>
              <w:spacing w:after="80" w:before="80"/>
              <w:ind w:left="100"/>
            </w:pPr>
            <w:r>
              <w:rPr>
                <w:b/>
                <w:bCs/>
                <w:color w:val="0D2E5C"/>
                <w:sz w:val="20"/>
                <w:szCs w:val="20"/>
              </w:rPr>
              <w:t xml:space="preserve">Scholarship Card</w:t>
            </w:r>
          </w:p>
        </w:tc>
        <w:tc>
          <w:tcPr>
            <w:tcW w:type="dxa" w:w="6500"/>
            <w:shd w:fill="FFFFFF" w:color="auto" w:val="clear"/>
          </w:tcPr>
          <w:p>
            <w:pPr>
              <w:spacing w:after="80" w:before="80"/>
              <w:ind w:left="100"/>
            </w:pPr>
            <w:r>
              <w:rPr>
                <w:color w:val="1A1A2E"/>
                <w:sz w:val="20"/>
                <w:szCs w:val="20"/>
              </w:rPr>
              <w:t xml:space="preserve">Border radius 12px, shadow ringan, hover: elevasi + border accent. Menampilkan: nama, negara (dengan ikon bendera teks), jenjang badge, deadline, match score.</w:t>
            </w:r>
          </w:p>
        </w:tc>
      </w:tr>
      <w:tr>
        <w:tc>
          <w:tcPr>
            <w:tcW w:type="dxa" w:w="3000"/>
            <w:shd w:fill="F1F5F9" w:color="auto" w:val="clear"/>
          </w:tcPr>
          <w:p>
            <w:pPr>
              <w:spacing w:after="80" w:before="80"/>
              <w:ind w:left="100"/>
            </w:pPr>
            <w:r>
              <w:rPr>
                <w:b/>
                <w:bCs/>
                <w:color w:val="0D2E5C"/>
                <w:sz w:val="20"/>
                <w:szCs w:val="20"/>
              </w:rPr>
              <w:t xml:space="preserve">Upload Zone</w:t>
            </w:r>
          </w:p>
        </w:tc>
        <w:tc>
          <w:tcPr>
            <w:tcW w:type="dxa" w:w="6500"/>
            <w:shd w:fill="FFFFFF" w:color="auto" w:val="clear"/>
          </w:tcPr>
          <w:p>
            <w:pPr>
              <w:spacing w:after="80" w:before="80"/>
              <w:ind w:left="100"/>
            </w:pPr>
            <w:r>
              <w:rPr>
                <w:color w:val="1A1A2E"/>
                <w:sz w:val="20"/>
                <w:szCs w:val="20"/>
              </w:rPr>
              <w:t xml:space="preserve">Dashed border dengan warna accent, drag-over state berubah solid. Mendukung klik dan drag-and-drop.</w:t>
            </w:r>
          </w:p>
        </w:tc>
      </w:tr>
      <w:tr>
        <w:tc>
          <w:tcPr>
            <w:tcW w:type="dxa" w:w="3000"/>
            <w:shd w:fill="F1F5F9" w:color="auto" w:val="clear"/>
          </w:tcPr>
          <w:p>
            <w:pPr>
              <w:spacing w:after="80" w:before="80"/>
              <w:ind w:left="100"/>
            </w:pPr>
            <w:r>
              <w:rPr>
                <w:b/>
                <w:bCs/>
                <w:color w:val="0D2E5C"/>
                <w:sz w:val="20"/>
                <w:szCs w:val="20"/>
              </w:rPr>
              <w:t xml:space="preserve">Gap Analysis Row</w:t>
            </w:r>
          </w:p>
        </w:tc>
        <w:tc>
          <w:tcPr>
            <w:tcW w:type="dxa" w:w="6500"/>
            <w:shd w:fill="FFFFFF" w:color="auto" w:val="clear"/>
          </w:tcPr>
          <w:p>
            <w:pPr>
              <w:spacing w:after="80" w:before="80"/>
              <w:ind w:left="100"/>
            </w:pPr>
            <w:r>
              <w:rPr>
                <w:color w:val="1A1A2E"/>
                <w:sz w:val="20"/>
                <w:szCs w:val="20"/>
              </w:rPr>
              <w:t xml:space="preserve">Baris dengan ikon CheckCircle (terpenuhi, hijau) atau XCircle (belum, merah) untuk tiap syarat beasiswa.</w:t>
            </w:r>
          </w:p>
        </w:tc>
      </w:tr>
      <w:tr>
        <w:tc>
          <w:tcPr>
            <w:tcW w:type="dxa" w:w="3000"/>
            <w:shd w:fill="F1F5F9" w:color="auto" w:val="clear"/>
          </w:tcPr>
          <w:p>
            <w:pPr>
              <w:spacing w:after="80" w:before="80"/>
              <w:ind w:left="100"/>
            </w:pPr>
            <w:r>
              <w:rPr>
                <w:b/>
                <w:bCs/>
                <w:color w:val="0D2E5C"/>
                <w:sz w:val="20"/>
                <w:szCs w:val="20"/>
              </w:rPr>
              <w:t xml:space="preserve">Filter Panel</w:t>
            </w:r>
          </w:p>
        </w:tc>
        <w:tc>
          <w:tcPr>
            <w:tcW w:type="dxa" w:w="6500"/>
            <w:shd w:fill="FFFFFF" w:color="auto" w:val="clear"/>
          </w:tcPr>
          <w:p>
            <w:pPr>
              <w:spacing w:after="80" w:before="80"/>
              <w:ind w:left="100"/>
            </w:pPr>
            <w:r>
              <w:rPr>
                <w:color w:val="1A1A2E"/>
                <w:sz w:val="20"/>
                <w:szCs w:val="20"/>
              </w:rPr>
              <w:t xml:space="preserve">Checkbox group per kategori filter. Reset filter dengan satu tombol. Counter jumlah filter aktif di toggle button.</w:t>
            </w:r>
          </w:p>
        </w:tc>
      </w:tr>
    </w:tbl>
    <w:p>
      <w:pPr>
        <w:spacing w:after="0" w:before="0"/>
      </w:pPr>
      <w:r>
        <w:t xml:space="preserve"/>
      </w:r>
    </w:p>
    <w:p>
      <w:pPr>
        <w:pStyle w:val="Heading1"/>
        <w:pBdr>
          <w:bottom w:val="single" w:color="2E7CF6" w:sz="8" w:space="4"/>
        </w:pBdr>
        <w:spacing w:after="160" w:before="400"/>
        <w:rPr>
          <w:b/>
          <w:bCs/>
          <w:color w:val="0D2E5C"/>
          <w:sz w:val="32"/>
          <w:szCs w:val="32"/>
        </w:rPr>
      </w:pPr>
      <w:r>
        <w:t xml:space="preserve">9. Stack Teknologi</w:t>
      </w:r>
    </w:p>
    <w:tbl>
      <w:tblPr>
        <w:tblW w:type="dxa" w:w="95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dxa" w:w="3000"/>
            <w:shd w:fill="0D2E5C" w:color="auto" w:val="clear"/>
          </w:tcPr>
          <w:p>
            <w:pPr>
              <w:spacing w:after="80" w:before="80"/>
              <w:ind w:left="100"/>
            </w:pPr>
            <w:r>
              <w:rPr>
                <w:b/>
                <w:bCs/>
                <w:color w:val="FFFFFF"/>
                <w:sz w:val="20"/>
                <w:szCs w:val="20"/>
              </w:rPr>
              <w:t xml:space="preserve">Layer</w:t>
            </w:r>
          </w:p>
        </w:tc>
        <w:tc>
          <w:tcPr>
            <w:tcW w:type="dxa" w:w="6500"/>
            <w:shd w:fill="1A4B8C" w:color="auto" w:val="clear"/>
          </w:tcPr>
          <w:p>
            <w:pPr>
              <w:spacing w:after="80" w:before="80"/>
              <w:ind w:left="100"/>
            </w:pPr>
            <w:r>
              <w:rPr>
                <w:color w:val="FFFFFF"/>
                <w:sz w:val="20"/>
                <w:szCs w:val="20"/>
              </w:rPr>
              <w:t xml:space="preserve">Teknologi — Justifikasi</w:t>
            </w:r>
          </w:p>
        </w:tc>
      </w:tr>
      <w:tr>
        <w:tc>
          <w:tcPr>
            <w:tcW w:type="dxa" w:w="3000"/>
            <w:shd w:fill="F1F5F9" w:color="auto" w:val="clear"/>
          </w:tcPr>
          <w:p>
            <w:pPr>
              <w:spacing w:after="80" w:before="80"/>
              <w:ind w:left="100"/>
            </w:pPr>
            <w:r>
              <w:rPr>
                <w:b/>
                <w:bCs/>
                <w:color w:val="0D2E5C"/>
                <w:sz w:val="20"/>
                <w:szCs w:val="20"/>
              </w:rPr>
              <w:t xml:space="preserve">Frontend</w:t>
            </w:r>
          </w:p>
        </w:tc>
        <w:tc>
          <w:tcPr>
            <w:tcW w:type="dxa" w:w="6500"/>
            <w:shd w:fill="FFFFFF" w:color="auto" w:val="clear"/>
          </w:tcPr>
          <w:p>
            <w:pPr>
              <w:spacing w:after="80" w:before="80"/>
              <w:ind w:left="100"/>
            </w:pPr>
            <w:r>
              <w:rPr>
                <w:color w:val="1A1A2E"/>
                <w:sz w:val="20"/>
                <w:szCs w:val="20"/>
              </w:rPr>
              <w:t xml:space="preserve">React 18 + Vite — ekosistem komponen kaya, build cepat</w:t>
            </w:r>
          </w:p>
        </w:tc>
      </w:tr>
      <w:tr>
        <w:tc>
          <w:tcPr>
            <w:tcW w:type="dxa" w:w="3000"/>
            <w:shd w:fill="F1F5F9" w:color="auto" w:val="clear"/>
          </w:tcPr>
          <w:p>
            <w:pPr>
              <w:spacing w:after="80" w:before="80"/>
              <w:ind w:left="100"/>
            </w:pPr>
            <w:r>
              <w:rPr>
                <w:b/>
                <w:bCs/>
                <w:color w:val="0D2E5C"/>
                <w:sz w:val="20"/>
                <w:szCs w:val="20"/>
              </w:rPr>
              <w:t xml:space="preserve">Styling</w:t>
            </w:r>
          </w:p>
        </w:tc>
        <w:tc>
          <w:tcPr>
            <w:tcW w:type="dxa" w:w="6500"/>
            <w:shd w:fill="FFFFFF" w:color="auto" w:val="clear"/>
          </w:tcPr>
          <w:p>
            <w:pPr>
              <w:spacing w:after="80" w:before="80"/>
              <w:ind w:left="100"/>
            </w:pPr>
            <w:r>
              <w:rPr>
                <w:color w:val="1A1A2E"/>
                <w:sz w:val="20"/>
                <w:szCs w:val="20"/>
              </w:rPr>
              <w:t xml:space="preserve">Tailwind CSS v3 — utility-first, mudah responsif, konsisten</w:t>
            </w:r>
          </w:p>
        </w:tc>
      </w:tr>
      <w:tr>
        <w:tc>
          <w:tcPr>
            <w:tcW w:type="dxa" w:w="3000"/>
            <w:shd w:fill="F1F5F9" w:color="auto" w:val="clear"/>
          </w:tcPr>
          <w:p>
            <w:pPr>
              <w:spacing w:after="80" w:before="80"/>
              <w:ind w:left="100"/>
            </w:pPr>
            <w:r>
              <w:rPr>
                <w:b/>
                <w:bCs/>
                <w:color w:val="0D2E5C"/>
                <w:sz w:val="20"/>
                <w:szCs w:val="20"/>
              </w:rPr>
              <w:t xml:space="preserve">Ikon</w:t>
            </w:r>
          </w:p>
        </w:tc>
        <w:tc>
          <w:tcPr>
            <w:tcW w:type="dxa" w:w="6500"/>
            <w:shd w:fill="FFFFFF" w:color="auto" w:val="clear"/>
          </w:tcPr>
          <w:p>
            <w:pPr>
              <w:spacing w:after="80" w:before="80"/>
              <w:ind w:left="100"/>
            </w:pPr>
            <w:r>
              <w:rPr>
                <w:color w:val="1A1A2E"/>
                <w:sz w:val="20"/>
                <w:szCs w:val="20"/>
              </w:rPr>
              <w:t xml:space="preserve">Lucide React — konsisten, tree-shakeable, modern</w:t>
            </w:r>
          </w:p>
        </w:tc>
      </w:tr>
      <w:tr>
        <w:tc>
          <w:tcPr>
            <w:tcW w:type="dxa" w:w="3000"/>
            <w:shd w:fill="F1F5F9" w:color="auto" w:val="clear"/>
          </w:tcPr>
          <w:p>
            <w:pPr>
              <w:spacing w:after="80" w:before="80"/>
              <w:ind w:left="100"/>
            </w:pPr>
            <w:r>
              <w:rPr>
                <w:b/>
                <w:bCs/>
                <w:color w:val="0D2E5C"/>
                <w:sz w:val="20"/>
                <w:szCs w:val="20"/>
              </w:rPr>
              <w:t xml:space="preserve">Font</w:t>
            </w:r>
          </w:p>
        </w:tc>
        <w:tc>
          <w:tcPr>
            <w:tcW w:type="dxa" w:w="6500"/>
            <w:shd w:fill="FFFFFF" w:color="auto" w:val="clear"/>
          </w:tcPr>
          <w:p>
            <w:pPr>
              <w:spacing w:after="80" w:before="80"/>
              <w:ind w:left="100"/>
            </w:pPr>
            <w:r>
              <w:rPr>
                <w:color w:val="1A1A2E"/>
                <w:sz w:val="20"/>
                <w:szCs w:val="20"/>
              </w:rPr>
              <w:t xml:space="preserve">Plus Jakarta Sans + Inter (Google Fonts)</w:t>
            </w:r>
          </w:p>
        </w:tc>
      </w:tr>
      <w:tr>
        <w:tc>
          <w:tcPr>
            <w:tcW w:type="dxa" w:w="3000"/>
            <w:shd w:fill="F1F5F9" w:color="auto" w:val="clear"/>
          </w:tcPr>
          <w:p>
            <w:pPr>
              <w:spacing w:after="80" w:before="80"/>
              <w:ind w:left="100"/>
            </w:pPr>
            <w:r>
              <w:rPr>
                <w:b/>
                <w:bCs/>
                <w:color w:val="0D2E5C"/>
                <w:sz w:val="20"/>
                <w:szCs w:val="20"/>
              </w:rPr>
              <w:t xml:space="preserve">Backend</w:t>
            </w:r>
          </w:p>
        </w:tc>
        <w:tc>
          <w:tcPr>
            <w:tcW w:type="dxa" w:w="6500"/>
            <w:shd w:fill="FFFFFF" w:color="auto" w:val="clear"/>
          </w:tcPr>
          <w:p>
            <w:pPr>
              <w:spacing w:after="80" w:before="80"/>
              <w:ind w:left="100"/>
            </w:pPr>
            <w:r>
              <w:rPr>
                <w:color w:val="1A1A2E"/>
                <w:sz w:val="20"/>
                <w:szCs w:val="20"/>
              </w:rPr>
              <w:t xml:space="preserve">FastAPI (Python) — native dengan ekosistem ML Python</w:t>
            </w:r>
          </w:p>
        </w:tc>
      </w:tr>
      <w:tr>
        <w:tc>
          <w:tcPr>
            <w:tcW w:type="dxa" w:w="3000"/>
            <w:shd w:fill="F1F5F9" w:color="auto" w:val="clear"/>
          </w:tcPr>
          <w:p>
            <w:pPr>
              <w:spacing w:after="80" w:before="80"/>
              <w:ind w:left="100"/>
            </w:pPr>
            <w:r>
              <w:rPr>
                <w:b/>
                <w:bCs/>
                <w:color w:val="0D2E5C"/>
                <w:sz w:val="20"/>
                <w:szCs w:val="20"/>
              </w:rPr>
              <w:t xml:space="preserve">ML/NLP</w:t>
            </w:r>
          </w:p>
        </w:tc>
        <w:tc>
          <w:tcPr>
            <w:tcW w:type="dxa" w:w="6500"/>
            <w:shd w:fill="FFFFFF" w:color="auto" w:val="clear"/>
          </w:tcPr>
          <w:p>
            <w:pPr>
              <w:spacing w:after="80" w:before="80"/>
              <w:ind w:left="100"/>
            </w:pPr>
            <w:r>
              <w:rPr>
                <w:color w:val="1A1A2E"/>
                <w:sz w:val="20"/>
                <w:szCs w:val="20"/>
              </w:rPr>
              <w:t xml:space="preserve">sentence-transformers, rank-bm25, scikit-learn</w:t>
            </w:r>
          </w:p>
        </w:tc>
      </w:tr>
      <w:tr>
        <w:tc>
          <w:tcPr>
            <w:tcW w:type="dxa" w:w="3000"/>
            <w:shd w:fill="F1F5F9" w:color="auto" w:val="clear"/>
          </w:tcPr>
          <w:p>
            <w:pPr>
              <w:spacing w:after="80" w:before="80"/>
              <w:ind w:left="100"/>
            </w:pPr>
            <w:r>
              <w:rPr>
                <w:b/>
                <w:bCs/>
                <w:color w:val="0D2E5C"/>
                <w:sz w:val="20"/>
                <w:szCs w:val="20"/>
              </w:rPr>
              <w:t xml:space="preserve">CV Parser</w:t>
            </w:r>
          </w:p>
        </w:tc>
        <w:tc>
          <w:tcPr>
            <w:tcW w:type="dxa" w:w="6500"/>
            <w:shd w:fill="FFFFFF" w:color="auto" w:val="clear"/>
          </w:tcPr>
          <w:p>
            <w:pPr>
              <w:spacing w:after="80" w:before="80"/>
              <w:ind w:left="100"/>
            </w:pPr>
            <w:r>
              <w:rPr>
                <w:color w:val="1A1A2E"/>
                <w:sz w:val="20"/>
                <w:szCs w:val="20"/>
              </w:rPr>
              <w:t xml:space="preserve">PyMuPDF (fitz) — ekstraksi teks PDF handal</w:t>
            </w:r>
          </w:p>
        </w:tc>
      </w:tr>
      <w:tr>
        <w:tc>
          <w:tcPr>
            <w:tcW w:type="dxa" w:w="3000"/>
            <w:shd w:fill="F1F5F9" w:color="auto" w:val="clear"/>
          </w:tcPr>
          <w:p>
            <w:pPr>
              <w:spacing w:after="80" w:before="80"/>
              <w:ind w:left="100"/>
            </w:pPr>
            <w:r>
              <w:rPr>
                <w:b/>
                <w:bCs/>
                <w:color w:val="0D2E5C"/>
                <w:sz w:val="20"/>
                <w:szCs w:val="20"/>
              </w:rPr>
              <w:t xml:space="preserve">Database</w:t>
            </w:r>
          </w:p>
        </w:tc>
        <w:tc>
          <w:tcPr>
            <w:tcW w:type="dxa" w:w="6500"/>
            <w:shd w:fill="FFFFFF" w:color="auto" w:val="clear"/>
          </w:tcPr>
          <w:p>
            <w:pPr>
              <w:spacing w:after="80" w:before="80"/>
              <w:ind w:left="100"/>
            </w:pPr>
            <w:r>
              <w:rPr>
                <w:color w:val="1A1A2E"/>
                <w:sz w:val="20"/>
                <w:szCs w:val="20"/>
              </w:rPr>
              <w:t xml:space="preserve">PostgreSQL — relasional, stabil, gratis</w:t>
            </w:r>
          </w:p>
        </w:tc>
      </w:tr>
      <w:tr>
        <w:tc>
          <w:tcPr>
            <w:tcW w:type="dxa" w:w="3000"/>
            <w:shd w:fill="F1F5F9" w:color="auto" w:val="clear"/>
          </w:tcPr>
          <w:p>
            <w:pPr>
              <w:spacing w:after="80" w:before="80"/>
              <w:ind w:left="100"/>
            </w:pPr>
            <w:r>
              <w:rPr>
                <w:b/>
                <w:bCs/>
                <w:color w:val="0D2E5C"/>
                <w:sz w:val="20"/>
                <w:szCs w:val="20"/>
              </w:rPr>
              <w:t xml:space="preserve">Vector Search</w:t>
            </w:r>
          </w:p>
        </w:tc>
        <w:tc>
          <w:tcPr>
            <w:tcW w:type="dxa" w:w="6500"/>
            <w:shd w:fill="FFFFFF" w:color="auto" w:val="clear"/>
          </w:tcPr>
          <w:p>
            <w:pPr>
              <w:spacing w:after="80" w:before="80"/>
              <w:ind w:left="100"/>
            </w:pPr>
            <w:r>
              <w:rPr>
                <w:color w:val="1A1A2E"/>
                <w:sz w:val="20"/>
                <w:szCs w:val="20"/>
              </w:rPr>
              <w:t xml:space="preserve">pgvector — embedding tersimpan langsung di Postgres</w:t>
            </w:r>
          </w:p>
        </w:tc>
      </w:tr>
      <w:tr>
        <w:tc>
          <w:tcPr>
            <w:tcW w:type="dxa" w:w="3000"/>
            <w:shd w:fill="F1F5F9" w:color="auto" w:val="clear"/>
          </w:tcPr>
          <w:p>
            <w:pPr>
              <w:spacing w:after="80" w:before="80"/>
              <w:ind w:left="100"/>
            </w:pPr>
            <w:r>
              <w:rPr>
                <w:b/>
                <w:bCs/>
                <w:color w:val="0D2E5C"/>
                <w:sz w:val="20"/>
                <w:szCs w:val="20"/>
              </w:rPr>
              <w:t xml:space="preserve">Auth</w:t>
            </w:r>
          </w:p>
        </w:tc>
        <w:tc>
          <w:tcPr>
            <w:tcW w:type="dxa" w:w="6500"/>
            <w:shd w:fill="FFFFFF" w:color="auto" w:val="clear"/>
          </w:tcPr>
          <w:p>
            <w:pPr>
              <w:spacing w:after="80" w:before="80"/>
              <w:ind w:left="100"/>
            </w:pPr>
            <w:r>
              <w:rPr>
                <w:color w:val="1A1A2E"/>
                <w:sz w:val="20"/>
                <w:szCs w:val="20"/>
              </w:rPr>
              <w:t xml:space="preserve">JWT + bcrypt — stateless, aman</w:t>
            </w:r>
          </w:p>
        </w:tc>
      </w:tr>
      <w:tr>
        <w:tc>
          <w:tcPr>
            <w:tcW w:type="dxa" w:w="3000"/>
            <w:shd w:fill="F1F5F9" w:color="auto" w:val="clear"/>
          </w:tcPr>
          <w:p>
            <w:pPr>
              <w:spacing w:after="80" w:before="80"/>
              <w:ind w:left="100"/>
            </w:pPr>
            <w:r>
              <w:rPr>
                <w:b/>
                <w:bCs/>
                <w:color w:val="0D2E5C"/>
                <w:sz w:val="20"/>
                <w:szCs w:val="20"/>
              </w:rPr>
              <w:t xml:space="preserve">Containerisasi</w:t>
            </w:r>
          </w:p>
        </w:tc>
        <w:tc>
          <w:tcPr>
            <w:tcW w:type="dxa" w:w="6500"/>
            <w:shd w:fill="FFFFFF" w:color="auto" w:val="clear"/>
          </w:tcPr>
          <w:p>
            <w:pPr>
              <w:spacing w:after="80" w:before="80"/>
              <w:ind w:left="100"/>
            </w:pPr>
            <w:r>
              <w:rPr>
                <w:color w:val="1A1A2E"/>
                <w:sz w:val="20"/>
                <w:szCs w:val="20"/>
              </w:rPr>
              <w:t xml:space="preserve">Docker Compose — mudah development dan deployment</w:t>
            </w:r>
          </w:p>
        </w:tc>
      </w:tr>
      <w:tr>
        <w:tc>
          <w:tcPr>
            <w:tcW w:type="dxa" w:w="3000"/>
            <w:shd w:fill="F1F5F9" w:color="auto" w:val="clear"/>
          </w:tcPr>
          <w:p>
            <w:pPr>
              <w:spacing w:after="80" w:before="80"/>
              <w:ind w:left="100"/>
            </w:pPr>
            <w:r>
              <w:rPr>
                <w:b/>
                <w:bCs/>
                <w:color w:val="0D2E5C"/>
                <w:sz w:val="20"/>
                <w:szCs w:val="20"/>
              </w:rPr>
              <w:t xml:space="preserve">Hosting</w:t>
            </w:r>
          </w:p>
        </w:tc>
        <w:tc>
          <w:tcPr>
            <w:tcW w:type="dxa" w:w="6500"/>
            <w:shd w:fill="FFFFFF" w:color="auto" w:val="clear"/>
          </w:tcPr>
          <w:p>
            <w:pPr>
              <w:spacing w:after="80" w:before="80"/>
              <w:ind w:left="100"/>
            </w:pPr>
            <w:r>
              <w:rPr>
                <w:color w:val="1A1A2E"/>
                <w:sz w:val="20"/>
                <w:szCs w:val="20"/>
              </w:rPr>
              <w:t xml:space="preserve">Railway / Render (backend) + Vercel (frontend)</w:t>
            </w:r>
          </w:p>
        </w:tc>
      </w:tr>
    </w:tbl>
    <w:p>
      <w:pPr>
        <w:spacing w:after="0" w:before="0"/>
      </w:pPr>
      <w:r>
        <w:t xml:space="preserve"/>
      </w:r>
    </w:p>
    <w:p>
      <w:pPr>
        <w:pStyle w:val="Heading1"/>
        <w:pBdr>
          <w:bottom w:val="single" w:color="2E7CF6" w:sz="8" w:space="4"/>
        </w:pBdr>
        <w:spacing w:after="160" w:before="400"/>
        <w:rPr>
          <w:b/>
          <w:bCs/>
          <w:color w:val="0D2E5C"/>
          <w:sz w:val="32"/>
          <w:szCs w:val="32"/>
        </w:rPr>
      </w:pPr>
      <w:r>
        <w:t xml:space="preserve">10. Non-Functional Requirements</w:t>
      </w:r>
    </w:p>
    <w:tbl>
      <w:tblPr>
        <w:tblW w:type="dxa" w:w="95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dxa" w:w="3000"/>
            <w:shd w:fill="0D2E5C" w:color="auto" w:val="clear"/>
          </w:tcPr>
          <w:p>
            <w:pPr>
              <w:spacing w:after="80" w:before="80"/>
              <w:ind w:left="100"/>
            </w:pPr>
            <w:r>
              <w:rPr>
                <w:b/>
                <w:bCs/>
                <w:color w:val="FFFFFF"/>
                <w:sz w:val="20"/>
                <w:szCs w:val="20"/>
              </w:rPr>
              <w:t xml:space="preserve">Aspek</w:t>
            </w:r>
          </w:p>
        </w:tc>
        <w:tc>
          <w:tcPr>
            <w:tcW w:type="dxa" w:w="6500"/>
            <w:shd w:fill="1A4B8C" w:color="auto" w:val="clear"/>
          </w:tcPr>
          <w:p>
            <w:pPr>
              <w:spacing w:after="80" w:before="80"/>
              <w:ind w:left="100"/>
            </w:pPr>
            <w:r>
              <w:rPr>
                <w:color w:val="FFFFFF"/>
                <w:sz w:val="20"/>
                <w:szCs w:val="20"/>
              </w:rPr>
              <w:t xml:space="preserve">Requirement</w:t>
            </w:r>
          </w:p>
        </w:tc>
      </w:tr>
      <w:tr>
        <w:tc>
          <w:tcPr>
            <w:tcW w:type="dxa" w:w="3000"/>
            <w:shd w:fill="F1F5F9" w:color="auto" w:val="clear"/>
          </w:tcPr>
          <w:p>
            <w:pPr>
              <w:spacing w:after="80" w:before="80"/>
              <w:ind w:left="100"/>
            </w:pPr>
            <w:r>
              <w:rPr>
                <w:b/>
                <w:bCs/>
                <w:color w:val="0D2E5C"/>
                <w:sz w:val="20"/>
                <w:szCs w:val="20"/>
              </w:rPr>
              <w:t xml:space="preserve">Performa</w:t>
            </w:r>
          </w:p>
        </w:tc>
        <w:tc>
          <w:tcPr>
            <w:tcW w:type="dxa" w:w="6500"/>
            <w:shd w:fill="FFFFFF" w:color="auto" w:val="clear"/>
          </w:tcPr>
          <w:p>
            <w:pPr>
              <w:spacing w:after="80" w:before="80"/>
              <w:ind w:left="100"/>
            </w:pPr>
            <w:r>
              <w:rPr>
                <w:color w:val="1A1A2E"/>
                <w:sz w:val="20"/>
                <w:szCs w:val="20"/>
              </w:rPr>
              <w:t xml:space="preserve">Proses matching CV terhadap 1.140 beasiswa &lt; 3 detik (dengan pre-computed embedding)</w:t>
            </w:r>
          </w:p>
        </w:tc>
      </w:tr>
      <w:tr>
        <w:tc>
          <w:tcPr>
            <w:tcW w:type="dxa" w:w="3000"/>
            <w:shd w:fill="F1F5F9" w:color="auto" w:val="clear"/>
          </w:tcPr>
          <w:p>
            <w:pPr>
              <w:spacing w:after="80" w:before="80"/>
              <w:ind w:left="100"/>
            </w:pPr>
            <w:r>
              <w:rPr>
                <w:b/>
                <w:bCs/>
                <w:color w:val="0D2E5C"/>
                <w:sz w:val="20"/>
                <w:szCs w:val="20"/>
              </w:rPr>
              <w:t xml:space="preserve">Responsivitas</w:t>
            </w:r>
          </w:p>
        </w:tc>
        <w:tc>
          <w:tcPr>
            <w:tcW w:type="dxa" w:w="6500"/>
            <w:shd w:fill="FFFFFF" w:color="auto" w:val="clear"/>
          </w:tcPr>
          <w:p>
            <w:pPr>
              <w:spacing w:after="80" w:before="80"/>
              <w:ind w:left="100"/>
            </w:pPr>
            <w:r>
              <w:rPr>
                <w:color w:val="1A1A2E"/>
                <w:sz w:val="20"/>
                <w:szCs w:val="20"/>
              </w:rPr>
              <w:t xml:space="preserve">First Contentful Paint &lt; 2 detik di koneksi 4G</w:t>
            </w:r>
          </w:p>
        </w:tc>
      </w:tr>
      <w:tr>
        <w:tc>
          <w:tcPr>
            <w:tcW w:type="dxa" w:w="3000"/>
            <w:shd w:fill="F1F5F9" w:color="auto" w:val="clear"/>
          </w:tcPr>
          <w:p>
            <w:pPr>
              <w:spacing w:after="80" w:before="80"/>
              <w:ind w:left="100"/>
            </w:pPr>
            <w:r>
              <w:rPr>
                <w:b/>
                <w:bCs/>
                <w:color w:val="0D2E5C"/>
                <w:sz w:val="20"/>
                <w:szCs w:val="20"/>
              </w:rPr>
              <w:t xml:space="preserve">Keamanan</w:t>
            </w:r>
          </w:p>
        </w:tc>
        <w:tc>
          <w:tcPr>
            <w:tcW w:type="dxa" w:w="6500"/>
            <w:shd w:fill="FFFFFF" w:color="auto" w:val="clear"/>
          </w:tcPr>
          <w:p>
            <w:pPr>
              <w:spacing w:after="80" w:before="80"/>
              <w:ind w:left="100"/>
            </w:pPr>
            <w:r>
              <w:rPr>
                <w:color w:val="1A1A2E"/>
                <w:sz w:val="20"/>
                <w:szCs w:val="20"/>
              </w:rPr>
              <w:t xml:space="preserve">CV disimpan di server dengan akses terautentikasi. Password di-hash dengan bcrypt.</w:t>
            </w:r>
          </w:p>
        </w:tc>
      </w:tr>
      <w:tr>
        <w:tc>
          <w:tcPr>
            <w:tcW w:type="dxa" w:w="3000"/>
            <w:shd w:fill="F1F5F9" w:color="auto" w:val="clear"/>
          </w:tcPr>
          <w:p>
            <w:pPr>
              <w:spacing w:after="80" w:before="80"/>
              <w:ind w:left="100"/>
            </w:pPr>
            <w:r>
              <w:rPr>
                <w:b/>
                <w:bCs/>
                <w:color w:val="0D2E5C"/>
                <w:sz w:val="20"/>
                <w:szCs w:val="20"/>
              </w:rPr>
              <w:t xml:space="preserve">Skalabilitas</w:t>
            </w:r>
          </w:p>
        </w:tc>
        <w:tc>
          <w:tcPr>
            <w:tcW w:type="dxa" w:w="6500"/>
            <w:shd w:fill="FFFFFF" w:color="auto" w:val="clear"/>
          </w:tcPr>
          <w:p>
            <w:pPr>
              <w:spacing w:after="80" w:before="80"/>
              <w:ind w:left="100"/>
            </w:pPr>
            <w:r>
              <w:rPr>
                <w:color w:val="1A1A2E"/>
                <w:sz w:val="20"/>
                <w:szCs w:val="20"/>
              </w:rPr>
              <w:t xml:space="preserve">Arsitektur mendukung penambahan beasiswa tanpa retraining model (hanya re-embed dokumen baru)</w:t>
            </w:r>
          </w:p>
        </w:tc>
      </w:tr>
      <w:tr>
        <w:tc>
          <w:tcPr>
            <w:tcW w:type="dxa" w:w="3000"/>
            <w:shd w:fill="F1F5F9" w:color="auto" w:val="clear"/>
          </w:tcPr>
          <w:p>
            <w:pPr>
              <w:spacing w:after="80" w:before="80"/>
              <w:ind w:left="100"/>
            </w:pPr>
            <w:r>
              <w:rPr>
                <w:b/>
                <w:bCs/>
                <w:color w:val="0D2E5C"/>
                <w:sz w:val="20"/>
                <w:szCs w:val="20"/>
              </w:rPr>
              <w:t xml:space="preserve">Aksesibilitas</w:t>
            </w:r>
          </w:p>
        </w:tc>
        <w:tc>
          <w:tcPr>
            <w:tcW w:type="dxa" w:w="6500"/>
            <w:shd w:fill="FFFFFF" w:color="auto" w:val="clear"/>
          </w:tcPr>
          <w:p>
            <w:pPr>
              <w:spacing w:after="80" w:before="80"/>
              <w:ind w:left="100"/>
            </w:pPr>
            <w:r>
              <w:rPr>
                <w:color w:val="1A1A2E"/>
                <w:sz w:val="20"/>
                <w:szCs w:val="20"/>
              </w:rPr>
              <w:t xml:space="preserve">Minimal WCAG 2.1 Level A: kontras warna, keyboard navigation, alt text</w:t>
            </w:r>
          </w:p>
        </w:tc>
      </w:tr>
      <w:tr>
        <w:tc>
          <w:tcPr>
            <w:tcW w:type="dxa" w:w="3000"/>
            <w:shd w:fill="F1F5F9" w:color="auto" w:val="clear"/>
          </w:tcPr>
          <w:p>
            <w:pPr>
              <w:spacing w:after="80" w:before="80"/>
              <w:ind w:left="100"/>
            </w:pPr>
            <w:r>
              <w:rPr>
                <w:b/>
                <w:bCs/>
                <w:color w:val="0D2E5C"/>
                <w:sz w:val="20"/>
                <w:szCs w:val="20"/>
              </w:rPr>
              <w:t xml:space="preserve">Browser Support</w:t>
            </w:r>
          </w:p>
        </w:tc>
        <w:tc>
          <w:tcPr>
            <w:tcW w:type="dxa" w:w="6500"/>
            <w:shd w:fill="FFFFFF" w:color="auto" w:val="clear"/>
          </w:tcPr>
          <w:p>
            <w:pPr>
              <w:spacing w:after="80" w:before="80"/>
              <w:ind w:left="100"/>
            </w:pPr>
            <w:r>
              <w:rPr>
                <w:color w:val="1A1A2E"/>
                <w:sz w:val="20"/>
                <w:szCs w:val="20"/>
              </w:rPr>
              <w:t xml:space="preserve">Chrome 90+, Firefox 88+, Safari 14+, Edge 90+</w:t>
            </w:r>
          </w:p>
        </w:tc>
      </w:tr>
      <w:tr>
        <w:tc>
          <w:tcPr>
            <w:tcW w:type="dxa" w:w="3000"/>
            <w:shd w:fill="F1F5F9" w:color="auto" w:val="clear"/>
          </w:tcPr>
          <w:p>
            <w:pPr>
              <w:spacing w:after="80" w:before="80"/>
              <w:ind w:left="100"/>
            </w:pPr>
            <w:r>
              <w:rPr>
                <w:b/>
                <w:bCs/>
                <w:color w:val="0D2E5C"/>
                <w:sz w:val="20"/>
                <w:szCs w:val="20"/>
              </w:rPr>
              <w:t xml:space="preserve">Mobile Support</w:t>
            </w:r>
          </w:p>
        </w:tc>
        <w:tc>
          <w:tcPr>
            <w:tcW w:type="dxa" w:w="6500"/>
            <w:shd w:fill="FFFFFF" w:color="auto" w:val="clear"/>
          </w:tcPr>
          <w:p>
            <w:pPr>
              <w:spacing w:after="80" w:before="80"/>
              <w:ind w:left="100"/>
            </w:pPr>
            <w:r>
              <w:rPr>
                <w:color w:val="1A1A2E"/>
                <w:sz w:val="20"/>
                <w:szCs w:val="20"/>
              </w:rPr>
              <w:t xml:space="preserve">iOS Safari 14+, Android Chrome 90+</w:t>
            </w:r>
          </w:p>
        </w:tc>
      </w:tr>
    </w:tbl>
    <w:p>
      <w:pPr>
        <w:spacing w:after="0" w:before="0"/>
      </w:pPr>
      <w:r>
        <w:t xml:space="preserve"/>
      </w:r>
    </w:p>
    <w:p>
      <w:pPr>
        <w:pStyle w:val="Heading1"/>
        <w:pBdr>
          <w:bottom w:val="single" w:color="2E7CF6" w:sz="8" w:space="4"/>
        </w:pBdr>
        <w:spacing w:after="160" w:before="400"/>
        <w:rPr>
          <w:b/>
          <w:bCs/>
          <w:color w:val="0D2E5C"/>
          <w:sz w:val="32"/>
          <w:szCs w:val="32"/>
        </w:rPr>
      </w:pPr>
      <w:r>
        <w:t xml:space="preserve">11. Batasan &amp; Cakupan Future Scope</w:t>
      </w:r>
    </w:p>
    <w:p>
      <w:pPr>
        <w:pStyle w:val="Heading2"/>
        <w:spacing w:after="120" w:before="320"/>
        <w:rPr>
          <w:b/>
          <w:bCs/>
          <w:color w:val="1A4B8C"/>
          <w:sz w:val="26"/>
          <w:szCs w:val="26"/>
        </w:rPr>
      </w:pPr>
      <w:r>
        <w:t xml:space="preserve">11.1 Dalam Cakupan v1.0</w:t>
      </w:r>
    </w:p>
    <w:p>
      <w:pPr>
        <w:pStyle w:val="ListParagraph"/>
        <w:numPr>
          <w:ilvl w:val="0"/>
          <w:numId w:val="1"/>
        </w:numPr>
        <w:spacing w:after="40" w:before="40"/>
      </w:pPr>
      <w:r>
        <w:rPr>
          <w:color w:val="1A1A2E"/>
          <w:sz w:val="22"/>
          <w:szCs w:val="22"/>
        </w:rPr>
        <w:t xml:space="preserve">Upload dan parsing CV dalam format PDF.</w:t>
      </w:r>
    </w:p>
    <w:p>
      <w:pPr>
        <w:pStyle w:val="ListParagraph"/>
        <w:numPr>
          <w:ilvl w:val="0"/>
          <w:numId w:val="1"/>
        </w:numPr>
        <w:spacing w:after="40" w:before="40"/>
      </w:pPr>
      <w:r>
        <w:rPr>
          <w:color w:val="1A1A2E"/>
          <w:sz w:val="22"/>
          <w:szCs w:val="22"/>
        </w:rPr>
        <w:t xml:space="preserve">Rekomendasi berbasis Hybrid BM25 + Bi-Encoder.</w:t>
      </w:r>
    </w:p>
    <w:p>
      <w:pPr>
        <w:pStyle w:val="ListParagraph"/>
        <w:numPr>
          <w:ilvl w:val="0"/>
          <w:numId w:val="1"/>
        </w:numPr>
        <w:spacing w:after="40" w:before="40"/>
      </w:pPr>
      <w:r>
        <w:rPr>
          <w:color w:val="1A1A2E"/>
          <w:sz w:val="22"/>
          <w:szCs w:val="22"/>
        </w:rPr>
        <w:t xml:space="preserve">Browse dan filter 1.140 beasiswa.</w:t>
      </w:r>
    </w:p>
    <w:p>
      <w:pPr>
        <w:pStyle w:val="ListParagraph"/>
        <w:numPr>
          <w:ilvl w:val="0"/>
          <w:numId w:val="1"/>
        </w:numPr>
        <w:spacing w:after="40" w:before="40"/>
      </w:pPr>
      <w:r>
        <w:rPr>
          <w:color w:val="1A1A2E"/>
          <w:sz w:val="22"/>
          <w:szCs w:val="22"/>
        </w:rPr>
        <w:t xml:space="preserve">Gap Analysis per beasiswa.</w:t>
      </w:r>
    </w:p>
    <w:p>
      <w:pPr>
        <w:pStyle w:val="ListParagraph"/>
        <w:numPr>
          <w:ilvl w:val="0"/>
          <w:numId w:val="1"/>
        </w:numPr>
        <w:spacing w:after="40" w:before="40"/>
      </w:pPr>
      <w:r>
        <w:rPr>
          <w:color w:val="1A1A2E"/>
          <w:sz w:val="22"/>
          <w:szCs w:val="22"/>
        </w:rPr>
        <w:t xml:space="preserve">Sistem bookmark beasiswa.</w:t>
      </w:r>
    </w:p>
    <w:p>
      <w:pPr>
        <w:pStyle w:val="ListParagraph"/>
        <w:numPr>
          <w:ilvl w:val="0"/>
          <w:numId w:val="1"/>
        </w:numPr>
        <w:spacing w:after="40" w:before="40"/>
      </w:pPr>
      <w:r>
        <w:rPr>
          <w:color w:val="1A1A2E"/>
          <w:sz w:val="22"/>
          <w:szCs w:val="22"/>
        </w:rPr>
        <w:t xml:space="preserve">Autentikasi email dan password.</w:t>
      </w:r>
    </w:p>
    <w:p>
      <w:pPr>
        <w:pStyle w:val="ListParagraph"/>
        <w:numPr>
          <w:ilvl w:val="0"/>
          <w:numId w:val="1"/>
        </w:numPr>
        <w:spacing w:after="40" w:before="40"/>
      </w:pPr>
      <w:r>
        <w:rPr>
          <w:color w:val="1A1A2E"/>
          <w:sz w:val="22"/>
          <w:szCs w:val="22"/>
        </w:rPr>
        <w:t xml:space="preserve">Antarmuka responsif desktop dan mobile.</w:t>
      </w:r>
    </w:p>
    <w:p>
      <w:pPr>
        <w:spacing w:after="0" w:before="0"/>
      </w:pPr>
      <w:r>
        <w:t xml:space="preserve"/>
      </w:r>
    </w:p>
    <w:p>
      <w:pPr>
        <w:pStyle w:val="Heading2"/>
        <w:spacing w:after="120" w:before="320"/>
        <w:rPr>
          <w:b/>
          <w:bCs/>
          <w:color w:val="1A4B8C"/>
          <w:sz w:val="26"/>
          <w:szCs w:val="26"/>
        </w:rPr>
      </w:pPr>
      <w:r>
        <w:t xml:space="preserve">11.2 Di Luar Cakupan v1.0 (Future Scope)</w:t>
      </w:r>
    </w:p>
    <w:p>
      <w:pPr>
        <w:pStyle w:val="ListParagraph"/>
        <w:numPr>
          <w:ilvl w:val="0"/>
          <w:numId w:val="1"/>
        </w:numPr>
        <w:spacing w:after="40" w:before="40"/>
      </w:pPr>
      <w:r>
        <w:rPr>
          <w:color w:val="1A1A2E"/>
          <w:sz w:val="22"/>
          <w:szCs w:val="22"/>
        </w:rPr>
        <w:t xml:space="preserve">Notifikasi email untuk deadline beasiswa yang tersimpan.</w:t>
      </w:r>
    </w:p>
    <w:p>
      <w:pPr>
        <w:pStyle w:val="ListParagraph"/>
        <w:numPr>
          <w:ilvl w:val="0"/>
          <w:numId w:val="1"/>
        </w:numPr>
        <w:spacing w:after="40" w:before="40"/>
      </w:pPr>
      <w:r>
        <w:rPr>
          <w:color w:val="1A1A2E"/>
          <w:sz w:val="22"/>
          <w:szCs w:val="22"/>
        </w:rPr>
        <w:t xml:space="preserve">Sistem pengelola konten (CMS) untuk admin menambah beasiswa baru.</w:t>
      </w:r>
    </w:p>
    <w:p>
      <w:pPr>
        <w:pStyle w:val="ListParagraph"/>
        <w:numPr>
          <w:ilvl w:val="0"/>
          <w:numId w:val="1"/>
        </w:numPr>
        <w:spacing w:after="40" w:before="40"/>
      </w:pPr>
      <w:r>
        <w:rPr>
          <w:color w:val="1A1A2E"/>
          <w:sz w:val="22"/>
          <w:szCs w:val="22"/>
        </w:rPr>
        <w:t xml:space="preserve">OAuth (Google Sign-in).</w:t>
      </w:r>
    </w:p>
    <w:p>
      <w:pPr>
        <w:pStyle w:val="ListParagraph"/>
        <w:numPr>
          <w:ilvl w:val="0"/>
          <w:numId w:val="1"/>
        </w:numPr>
        <w:spacing w:after="40" w:before="40"/>
      </w:pPr>
      <w:r>
        <w:rPr>
          <w:color w:val="1A1A2E"/>
          <w:sz w:val="22"/>
          <w:szCs w:val="22"/>
        </w:rPr>
        <w:t xml:space="preserve">Fitur community: review dan komentar dari alumni penerima beasiswa.</w:t>
      </w:r>
    </w:p>
    <w:p>
      <w:pPr>
        <w:pStyle w:val="ListParagraph"/>
        <w:numPr>
          <w:ilvl w:val="0"/>
          <w:numId w:val="1"/>
        </w:numPr>
        <w:spacing w:after="40" w:before="40"/>
      </w:pPr>
      <w:r>
        <w:rPr>
          <w:color w:val="1A1A2E"/>
          <w:sz w:val="22"/>
          <w:szCs w:val="22"/>
        </w:rPr>
        <w:t xml:space="preserve">Multilingual (Inggris).</w:t>
      </w:r>
    </w:p>
    <w:p>
      <w:pPr>
        <w:pStyle w:val="ListParagraph"/>
        <w:numPr>
          <w:ilvl w:val="0"/>
          <w:numId w:val="1"/>
        </w:numPr>
        <w:spacing w:after="40" w:before="40"/>
      </w:pPr>
      <w:r>
        <w:rPr>
          <w:color w:val="1A1A2E"/>
          <w:sz w:val="22"/>
          <w:szCs w:val="22"/>
        </w:rPr>
        <w:t xml:space="preserve">Rekomendasi berbasis riwayat klik dan bookmark (collaborative filtering).</w:t>
      </w:r>
    </w:p>
    <w:p>
      <w:pPr>
        <w:pStyle w:val="ListParagraph"/>
        <w:numPr>
          <w:ilvl w:val="0"/>
          <w:numId w:val="1"/>
        </w:numPr>
        <w:spacing w:after="40" w:before="40"/>
      </w:pPr>
      <w:r>
        <w:rPr>
          <w:color w:val="1A1A2E"/>
          <w:sz w:val="22"/>
          <w:szCs w:val="22"/>
        </w:rPr>
        <w:t xml:space="preserve">Integrasi kalender (Google Calendar) untuk reminder deadline.</w:t>
      </w:r>
    </w:p>
    <w:p>
      <w:pPr>
        <w:spacing w:after="0" w:before="0"/>
      </w:pPr>
      <w:r>
        <w:t xml:space="preserve"/>
      </w:r>
    </w:p>
    <w:p>
      <w:pPr>
        <w:pStyle w:val="Heading2"/>
        <w:spacing w:after="120" w:before="320"/>
        <w:rPr>
          <w:b/>
          <w:bCs/>
          <w:color w:val="1A4B8C"/>
          <w:sz w:val="26"/>
          <w:szCs w:val="26"/>
        </w:rPr>
      </w:pPr>
      <w:r>
        <w:t xml:space="preserve">11.3 Keterbatasan Sistem ML</w:t>
      </w:r>
    </w:p>
    <w:p>
      <w:pPr>
        <w:pStyle w:val="ListParagraph"/>
        <w:numPr>
          <w:ilvl w:val="0"/>
          <w:numId w:val="1"/>
        </w:numPr>
        <w:spacing w:after="40" w:before="40"/>
      </w:pPr>
      <w:r>
        <w:rPr>
          <w:color w:val="1A1A2E"/>
          <w:sz w:val="22"/>
          <w:szCs w:val="22"/>
        </w:rPr>
        <w:t xml:space="preserve">Model Bi-Encoder (all-MiniLM-L6-v2) dominan Bahasa Inggris. CV dan beasiswa dalam Bahasa Indonesia mungkin menghasilkan skor semantic yang tidak optimal — dapat ditingkatkan dengan model multilingual di versi berikutnya.</w:t>
      </w:r>
    </w:p>
    <w:p>
      <w:pPr>
        <w:pStyle w:val="ListParagraph"/>
        <w:numPr>
          <w:ilvl w:val="0"/>
          <w:numId w:val="1"/>
        </w:numPr>
        <w:spacing w:after="40" w:before="40"/>
      </w:pPr>
      <w:r>
        <w:rPr>
          <w:color w:val="1A1A2E"/>
          <w:sz w:val="22"/>
          <w:szCs w:val="22"/>
        </w:rPr>
        <w:t xml:space="preserve">Ground truth evaluasi dibuat melalui anotasi semi-otomatis. Precision@10 sistem Hybrid: 0.314, NDCG@10: 0.365 — performa ini acceptable untuk use case rekomendasi informatif.</w:t>
      </w:r>
    </w:p>
    <w:p>
      <w:pPr>
        <w:pStyle w:val="ListParagraph"/>
        <w:numPr>
          <w:ilvl w:val="0"/>
          <w:numId w:val="1"/>
        </w:numPr>
        <w:spacing w:after="40" w:before="40"/>
      </w:pPr>
      <w:r>
        <w:rPr>
          <w:color w:val="1A1A2E"/>
          <w:sz w:val="22"/>
          <w:szCs w:val="22"/>
        </w:rPr>
        <w:t xml:space="preserve">Database beasiswa tidak diperbarui secara real-time. Diperlukan proses kurasi berkala.</w:t>
      </w:r>
    </w:p>
    <w:p>
      <w:pPr>
        <w:spacing w:after="0" w:before="0"/>
      </w:pPr>
      <w:r>
        <w:t xml:space="preserve"/>
      </w:r>
    </w:p>
    <w:p>
      <w:pPr>
        <w:pStyle w:val="Heading1"/>
        <w:pBdr>
          <w:bottom w:val="single" w:color="2E7CF6" w:sz="8" w:space="4"/>
        </w:pBdr>
        <w:spacing w:after="160" w:before="400"/>
        <w:rPr>
          <w:b/>
          <w:bCs/>
          <w:color w:val="0D2E5C"/>
          <w:sz w:val="32"/>
          <w:szCs w:val="32"/>
        </w:rPr>
      </w:pPr>
      <w:r>
        <w:t xml:space="preserve">12. Glosarium</w:t>
      </w:r>
    </w:p>
    <w:tbl>
      <w:tblPr>
        <w:tblW w:type="dxa" w:w="95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dxa" w:w="3000"/>
            <w:shd w:fill="0D2E5C" w:color="auto" w:val="clear"/>
          </w:tcPr>
          <w:p>
            <w:pPr>
              <w:spacing w:after="80" w:before="80"/>
              <w:ind w:left="100"/>
            </w:pPr>
            <w:r>
              <w:rPr>
                <w:b/>
                <w:bCs/>
                <w:color w:val="FFFFFF"/>
                <w:sz w:val="20"/>
                <w:szCs w:val="20"/>
              </w:rPr>
              <w:t xml:space="preserve">Istilah</w:t>
            </w:r>
          </w:p>
        </w:tc>
        <w:tc>
          <w:tcPr>
            <w:tcW w:type="dxa" w:w="6500"/>
            <w:shd w:fill="1A4B8C" w:color="auto" w:val="clear"/>
          </w:tcPr>
          <w:p>
            <w:pPr>
              <w:spacing w:after="80" w:before="80"/>
              <w:ind w:left="100"/>
            </w:pPr>
            <w:r>
              <w:rPr>
                <w:color w:val="FFFFFF"/>
                <w:sz w:val="20"/>
                <w:szCs w:val="20"/>
              </w:rPr>
              <w:t xml:space="preserve">Definisi</w:t>
            </w:r>
          </w:p>
        </w:tc>
      </w:tr>
      <w:tr>
        <w:tc>
          <w:tcPr>
            <w:tcW w:type="dxa" w:w="3000"/>
            <w:shd w:fill="F1F5F9" w:color="auto" w:val="clear"/>
          </w:tcPr>
          <w:p>
            <w:pPr>
              <w:spacing w:after="80" w:before="80"/>
              <w:ind w:left="100"/>
            </w:pPr>
            <w:r>
              <w:rPr>
                <w:b/>
                <w:bCs/>
                <w:color w:val="0D2E5C"/>
                <w:sz w:val="20"/>
                <w:szCs w:val="20"/>
              </w:rPr>
              <w:t xml:space="preserve">Bi-Encoder</w:t>
            </w:r>
          </w:p>
        </w:tc>
        <w:tc>
          <w:tcPr>
            <w:tcW w:type="dxa" w:w="6500"/>
            <w:shd w:fill="FFFFFF" w:color="auto" w:val="clear"/>
          </w:tcPr>
          <w:p>
            <w:pPr>
              <w:spacing w:after="80" w:before="80"/>
              <w:ind w:left="100"/>
            </w:pPr>
            <w:r>
              <w:rPr>
                <w:color w:val="1A1A2E"/>
                <w:sz w:val="20"/>
                <w:szCs w:val="20"/>
              </w:rPr>
              <w:t xml:space="preserve">Model neural network yang menghasilkan representasi vektor (embedding) dari teks untuk perbandingan semantik.</w:t>
            </w:r>
          </w:p>
        </w:tc>
      </w:tr>
      <w:tr>
        <w:tc>
          <w:tcPr>
            <w:tcW w:type="dxa" w:w="3000"/>
            <w:shd w:fill="F1F5F9" w:color="auto" w:val="clear"/>
          </w:tcPr>
          <w:p>
            <w:pPr>
              <w:spacing w:after="80" w:before="80"/>
              <w:ind w:left="100"/>
            </w:pPr>
            <w:r>
              <w:rPr>
                <w:b/>
                <w:bCs/>
                <w:color w:val="0D2E5C"/>
                <w:sz w:val="20"/>
                <w:szCs w:val="20"/>
              </w:rPr>
              <w:t xml:space="preserve">BM25</w:t>
            </w:r>
          </w:p>
        </w:tc>
        <w:tc>
          <w:tcPr>
            <w:tcW w:type="dxa" w:w="6500"/>
            <w:shd w:fill="FFFFFF" w:color="auto" w:val="clear"/>
          </w:tcPr>
          <w:p>
            <w:pPr>
              <w:spacing w:after="80" w:before="80"/>
              <w:ind w:left="100"/>
            </w:pPr>
            <w:r>
              <w:rPr>
                <w:color w:val="1A1A2E"/>
                <w:sz w:val="20"/>
                <w:szCs w:val="20"/>
              </w:rPr>
              <w:t xml:space="preserve">Algoritma pencarian lexical berbasis frekuensi kata, varian dari TF-IDF yang mempertimbangkan panjang dokumen.</w:t>
            </w:r>
          </w:p>
        </w:tc>
      </w:tr>
      <w:tr>
        <w:tc>
          <w:tcPr>
            <w:tcW w:type="dxa" w:w="3000"/>
            <w:shd w:fill="F1F5F9" w:color="auto" w:val="clear"/>
          </w:tcPr>
          <w:p>
            <w:pPr>
              <w:spacing w:after="80" w:before="80"/>
              <w:ind w:left="100"/>
            </w:pPr>
            <w:r>
              <w:rPr>
                <w:b/>
                <w:bCs/>
                <w:color w:val="0D2E5C"/>
                <w:sz w:val="20"/>
                <w:szCs w:val="20"/>
              </w:rPr>
              <w:t xml:space="preserve">Embedding</w:t>
            </w:r>
          </w:p>
        </w:tc>
        <w:tc>
          <w:tcPr>
            <w:tcW w:type="dxa" w:w="6500"/>
            <w:shd w:fill="FFFFFF" w:color="auto" w:val="clear"/>
          </w:tcPr>
          <w:p>
            <w:pPr>
              <w:spacing w:after="80" w:before="80"/>
              <w:ind w:left="100"/>
            </w:pPr>
            <w:r>
              <w:rPr>
                <w:color w:val="1A1A2E"/>
                <w:sz w:val="20"/>
                <w:szCs w:val="20"/>
              </w:rPr>
              <w:t xml:space="preserve">Representasi numerik (vektor) dari teks yang mengandung makna semantik.</w:t>
            </w:r>
          </w:p>
        </w:tc>
      </w:tr>
      <w:tr>
        <w:tc>
          <w:tcPr>
            <w:tcW w:type="dxa" w:w="3000"/>
            <w:shd w:fill="F1F5F9" w:color="auto" w:val="clear"/>
          </w:tcPr>
          <w:p>
            <w:pPr>
              <w:spacing w:after="80" w:before="80"/>
              <w:ind w:left="100"/>
            </w:pPr>
            <w:r>
              <w:rPr>
                <w:b/>
                <w:bCs/>
                <w:color w:val="0D2E5C"/>
                <w:sz w:val="20"/>
                <w:szCs w:val="20"/>
              </w:rPr>
              <w:t xml:space="preserve">Field Weighting</w:t>
            </w:r>
          </w:p>
        </w:tc>
        <w:tc>
          <w:tcPr>
            <w:tcW w:type="dxa" w:w="6500"/>
            <w:shd w:fill="FFFFFF" w:color="auto" w:val="clear"/>
          </w:tcPr>
          <w:p>
            <w:pPr>
              <w:spacing w:after="80" w:before="80"/>
              <w:ind w:left="100"/>
            </w:pPr>
            <w:r>
              <w:rPr>
                <w:color w:val="1A1A2E"/>
                <w:sz w:val="20"/>
                <w:szCs w:val="20"/>
              </w:rPr>
              <w:t xml:space="preserve">Teknik memberikan bobot berbeda pada field-field dokumen saat proses scoring.</w:t>
            </w:r>
          </w:p>
        </w:tc>
      </w:tr>
      <w:tr>
        <w:tc>
          <w:tcPr>
            <w:tcW w:type="dxa" w:w="3000"/>
            <w:shd w:fill="F1F5F9" w:color="auto" w:val="clear"/>
          </w:tcPr>
          <w:p>
            <w:pPr>
              <w:spacing w:after="80" w:before="80"/>
              <w:ind w:left="100"/>
            </w:pPr>
            <w:r>
              <w:rPr>
                <w:b/>
                <w:bCs/>
                <w:color w:val="0D2E5C"/>
                <w:sz w:val="20"/>
                <w:szCs w:val="20"/>
              </w:rPr>
              <w:t xml:space="preserve">Gap Analysis</w:t>
            </w:r>
          </w:p>
        </w:tc>
        <w:tc>
          <w:tcPr>
            <w:tcW w:type="dxa" w:w="6500"/>
            <w:shd w:fill="FFFFFF" w:color="auto" w:val="clear"/>
          </w:tcPr>
          <w:p>
            <w:pPr>
              <w:spacing w:after="80" w:before="80"/>
              <w:ind w:left="100"/>
            </w:pPr>
            <w:r>
              <w:rPr>
                <w:color w:val="1A1A2E"/>
                <w:sz w:val="20"/>
                <w:szCs w:val="20"/>
              </w:rPr>
              <w:t xml:space="preserve">Analisis perbedaan antara profil pengguna dan syarat beasiswa.</w:t>
            </w:r>
          </w:p>
        </w:tc>
      </w:tr>
      <w:tr>
        <w:tc>
          <w:tcPr>
            <w:tcW w:type="dxa" w:w="3000"/>
            <w:shd w:fill="F1F5F9" w:color="auto" w:val="clear"/>
          </w:tcPr>
          <w:p>
            <w:pPr>
              <w:spacing w:after="80" w:before="80"/>
              <w:ind w:left="100"/>
            </w:pPr>
            <w:r>
              <w:rPr>
                <w:b/>
                <w:bCs/>
                <w:color w:val="0D2E5C"/>
                <w:sz w:val="20"/>
                <w:szCs w:val="20"/>
              </w:rPr>
              <w:t xml:space="preserve">Hybrid Matching</w:t>
            </w:r>
          </w:p>
        </w:tc>
        <w:tc>
          <w:tcPr>
            <w:tcW w:type="dxa" w:w="6500"/>
            <w:shd w:fill="FFFFFF" w:color="auto" w:val="clear"/>
          </w:tcPr>
          <w:p>
            <w:pPr>
              <w:spacing w:after="80" w:before="80"/>
              <w:ind w:left="100"/>
            </w:pPr>
            <w:r>
              <w:rPr>
                <w:color w:val="1A1A2E"/>
                <w:sz w:val="20"/>
                <w:szCs w:val="20"/>
              </w:rPr>
              <w:t xml:space="preserve">Penggabungan skor dari dua metode berbeda (BM25 lexical + Bi-Encoder semantic) untuk hasil yang lebih robust.</w:t>
            </w:r>
          </w:p>
        </w:tc>
      </w:tr>
      <w:tr>
        <w:tc>
          <w:tcPr>
            <w:tcW w:type="dxa" w:w="3000"/>
            <w:shd w:fill="F1F5F9" w:color="auto" w:val="clear"/>
          </w:tcPr>
          <w:p>
            <w:pPr>
              <w:spacing w:after="80" w:before="80"/>
              <w:ind w:left="100"/>
            </w:pPr>
            <w:r>
              <w:rPr>
                <w:b/>
                <w:bCs/>
                <w:color w:val="0D2E5C"/>
                <w:sz w:val="20"/>
                <w:szCs w:val="20"/>
              </w:rPr>
              <w:t xml:space="preserve">Match Score</w:t>
            </w:r>
          </w:p>
        </w:tc>
        <w:tc>
          <w:tcPr>
            <w:tcW w:type="dxa" w:w="6500"/>
            <w:shd w:fill="FFFFFF" w:color="auto" w:val="clear"/>
          </w:tcPr>
          <w:p>
            <w:pPr>
              <w:spacing w:after="80" w:before="80"/>
              <w:ind w:left="100"/>
            </w:pPr>
            <w:r>
              <w:rPr>
                <w:color w:val="1A1A2E"/>
                <w:sz w:val="20"/>
                <w:szCs w:val="20"/>
              </w:rPr>
              <w:t xml:space="preserve">Skor kecocokan 0–100% antara profil CV pengguna dan syarat suatu beasiswa.</w:t>
            </w:r>
          </w:p>
        </w:tc>
      </w:tr>
      <w:tr>
        <w:tc>
          <w:tcPr>
            <w:tcW w:type="dxa" w:w="3000"/>
            <w:shd w:fill="F1F5F9" w:color="auto" w:val="clear"/>
          </w:tcPr>
          <w:p>
            <w:pPr>
              <w:spacing w:after="80" w:before="80"/>
              <w:ind w:left="100"/>
            </w:pPr>
            <w:r>
              <w:rPr>
                <w:b/>
                <w:bCs/>
                <w:color w:val="0D2E5C"/>
                <w:sz w:val="20"/>
                <w:szCs w:val="20"/>
              </w:rPr>
              <w:t xml:space="preserve">NDCG@K</w:t>
            </w:r>
          </w:p>
        </w:tc>
        <w:tc>
          <w:tcPr>
            <w:tcW w:type="dxa" w:w="6500"/>
            <w:shd w:fill="FFFFFF" w:color="auto" w:val="clear"/>
          </w:tcPr>
          <w:p>
            <w:pPr>
              <w:spacing w:after="80" w:before="80"/>
              <w:ind w:left="100"/>
            </w:pPr>
            <w:r>
              <w:rPr>
                <w:color w:val="1A1A2E"/>
                <w:sz w:val="20"/>
                <w:szCs w:val="20"/>
              </w:rPr>
              <w:t xml:space="preserve">Normalized Discounted Cumulative Gain at K — metrik evaluasi ranking yang mempertimbangkan posisi item relevan.</w:t>
            </w:r>
          </w:p>
        </w:tc>
      </w:tr>
      <w:tr>
        <w:tc>
          <w:tcPr>
            <w:tcW w:type="dxa" w:w="3000"/>
            <w:shd w:fill="F1F5F9" w:color="auto" w:val="clear"/>
          </w:tcPr>
          <w:p>
            <w:pPr>
              <w:spacing w:after="80" w:before="80"/>
              <w:ind w:left="100"/>
            </w:pPr>
            <w:r>
              <w:rPr>
                <w:b/>
                <w:bCs/>
                <w:color w:val="0D2E5C"/>
                <w:sz w:val="20"/>
                <w:szCs w:val="20"/>
              </w:rPr>
              <w:t xml:space="preserve">pgvector</w:t>
            </w:r>
          </w:p>
        </w:tc>
        <w:tc>
          <w:tcPr>
            <w:tcW w:type="dxa" w:w="6500"/>
            <w:shd w:fill="FFFFFF" w:color="auto" w:val="clear"/>
          </w:tcPr>
          <w:p>
            <w:pPr>
              <w:spacing w:after="80" w:before="80"/>
              <w:ind w:left="100"/>
            </w:pPr>
            <w:r>
              <w:rPr>
                <w:color w:val="1A1A2E"/>
                <w:sz w:val="20"/>
                <w:szCs w:val="20"/>
              </w:rPr>
              <w:t xml:space="preserve">Extension PostgreSQL untuk penyimpanan dan pencarian vektor embedding.</w:t>
            </w:r>
          </w:p>
        </w:tc>
      </w:tr>
      <w:tr>
        <w:tc>
          <w:tcPr>
            <w:tcW w:type="dxa" w:w="3000"/>
            <w:shd w:fill="F1F5F9" w:color="auto" w:val="clear"/>
          </w:tcPr>
          <w:p>
            <w:pPr>
              <w:spacing w:after="80" w:before="80"/>
              <w:ind w:left="100"/>
            </w:pPr>
            <w:r>
              <w:rPr>
                <w:b/>
                <w:bCs/>
                <w:color w:val="0D2E5C"/>
                <w:sz w:val="20"/>
                <w:szCs w:val="20"/>
              </w:rPr>
              <w:t xml:space="preserve">Precision@K</w:t>
            </w:r>
          </w:p>
        </w:tc>
        <w:tc>
          <w:tcPr>
            <w:tcW w:type="dxa" w:w="6500"/>
            <w:shd w:fill="FFFFFF" w:color="auto" w:val="clear"/>
          </w:tcPr>
          <w:p>
            <w:pPr>
              <w:spacing w:after="80" w:before="80"/>
              <w:ind w:left="100"/>
            </w:pPr>
            <w:r>
              <w:rPr>
                <w:color w:val="1A1A2E"/>
                <w:sz w:val="20"/>
                <w:szCs w:val="20"/>
              </w:rPr>
              <w:t xml:space="preserve">Proporsi item relevan dari K item teratas dalam hasil ranking.</w:t>
            </w:r>
          </w:p>
        </w:tc>
      </w:tr>
    </w:tbl>
    <w:p>
      <w:pPr>
        <w:pBdr>
          <w:bottom w:val="single" w:color="CBD5E1" w:sz="4" w:space="4"/>
        </w:pBdr>
        <w:spacing w:after="160" w:before="160"/>
      </w:pPr>
      <w:r>
        <w:t xml:space="preserve"/>
      </w:r>
    </w:p>
    <w:p>
      <w:pPr>
        <w:spacing w:before="200"/>
        <w:jc w:val="center"/>
      </w:pPr>
      <w:r>
        <w:rPr>
          <w:i/>
          <w:iCs/>
          <w:color w:val="64748B"/>
          <w:sz w:val="18"/>
          <w:szCs w:val="18"/>
        </w:rPr>
        <w:t xml:space="preserve">Dokumen ini merupakan bagian dari proyek akhir mata kuliah Machine Learning. Seluruh spesifikasi bersifat living document dan dapat diperbarui seiring perkembangan proyek.</w:t>
      </w:r>
    </w:p>
    <w:sectPr>
      <w:headerReference w:type="default" r:id="rId7"/>
      <w:footerReference w:type="default" r:id="rId8"/>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spacing w:before="80"/>
      <w:jc w:val="right"/>
    </w:pPr>
    <w:r>
      <w:rPr>
        <w:color w:val="64748B"/>
        <w:sz w:val="18"/>
        <w:szCs w:val="18"/>
      </w:rPr>
      <w:t xml:space="preserve">Confidential  |  ScholarPath v1.0  |  Hal. </w:t>
    </w:r>
    <w:r>
      <w:rPr>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CF6" w:sz="6" w:space="4"/>
      </w:pBdr>
      <w:spacing w:after="100"/>
    </w:pPr>
    <w:r>
      <w:rPr>
        <w:b/>
        <w:bCs/>
        <w:color w:val="0D2E5C"/>
        <w:sz w:val="20"/>
        <w:szCs w:val="20"/>
      </w:rPr>
      <w:t xml:space="preserve">ScholarPath  </w:t>
    </w:r>
    <w:r>
      <w:rPr>
        <w:color w:val="64748B"/>
        <w:sz w:val="20"/>
        <w:szCs w:val="20"/>
      </w:rPr>
      <w:t xml:space="preserve">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lvl w:ilvl="1"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2026-07-04T13:30:51.404Z</dcterms:created>
  <dcterms:modified xsi:type="dcterms:W3CDTF">2026-07-04T13:30:51.404Z</dcterms:modified>
</cp:coreProperties>
</file>

<file path=docProps/custom.xml><?xml version="1.0" encoding="utf-8"?>
<Properties xmlns="http://schemas.openxmlformats.org/officeDocument/2006/custom-properties" xmlns:vt="http://schemas.openxmlformats.org/officeDocument/2006/docPropsVTypes"/>
</file>