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17FED" w14:textId="77777777" w:rsidR="00330CEA" w:rsidRPr="00330CEA" w:rsidRDefault="00330CEA" w:rsidP="00330CEA">
      <w:pPr>
        <w:pStyle w:val="NormalWeb"/>
        <w:rPr>
          <w:sz w:val="23"/>
          <w:szCs w:val="23"/>
        </w:rPr>
      </w:pPr>
      <w:r w:rsidRPr="00330CEA">
        <w:rPr>
          <w:sz w:val="23"/>
          <w:szCs w:val="23"/>
        </w:rPr>
        <w:t>Dear Editor,</w:t>
      </w:r>
    </w:p>
    <w:p w14:paraId="04159938" w14:textId="77777777" w:rsidR="00330CEA" w:rsidRPr="00330CEA" w:rsidRDefault="00330CEA" w:rsidP="00330CEA">
      <w:pPr>
        <w:pStyle w:val="NormalWeb"/>
        <w:rPr>
          <w:sz w:val="23"/>
          <w:szCs w:val="23"/>
        </w:rPr>
      </w:pPr>
      <w:r w:rsidRPr="00330CEA">
        <w:rPr>
          <w:sz w:val="23"/>
          <w:szCs w:val="23"/>
        </w:rPr>
        <w:t>I am submitting brief report titled "Cognitive resources can be intentionally released when processed information becomes irrelevant: Insights from the primacy effect in working memory." In this paper, I have chosen to deviate from the traditional format of scientific writing and employ a fictional dialogue between myself and a reader from another subfield of psychology. I believe this approach adds a unique and engaging dimension to the paper while still maintaining its scientific rigor.</w:t>
      </w:r>
    </w:p>
    <w:p w14:paraId="4BA39F08" w14:textId="4F95595B" w:rsidR="00330CEA" w:rsidRPr="00330CEA" w:rsidRDefault="00330CEA" w:rsidP="00330CEA">
      <w:pPr>
        <w:pStyle w:val="NormalWeb"/>
        <w:rPr>
          <w:sz w:val="23"/>
          <w:szCs w:val="23"/>
        </w:rPr>
      </w:pPr>
      <w:r w:rsidRPr="00330CEA">
        <w:rPr>
          <w:sz w:val="23"/>
          <w:szCs w:val="23"/>
        </w:rPr>
        <w:t xml:space="preserve">The decision to adopt a dialogue format stemmed from my desire to present the research findings in a more accessible and relatable manner. As an experienced researcher in the field, I have published numerous articles that adhere to the formal academic style. While this approach is undoubtedly valuable for disseminating knowledge within the scientific community, I have come to recognize the importance of reaching a broader audience and making scientific research more engaging to researchers who do not specialize in my specific subfield of computational </w:t>
      </w:r>
      <w:r w:rsidRPr="00330CEA">
        <w:rPr>
          <w:sz w:val="23"/>
          <w:szCs w:val="23"/>
        </w:rPr>
        <w:t>modelling</w:t>
      </w:r>
      <w:r w:rsidRPr="00330CEA">
        <w:rPr>
          <w:sz w:val="23"/>
          <w:szCs w:val="23"/>
        </w:rPr>
        <w:t xml:space="preserve"> of human memory.</w:t>
      </w:r>
    </w:p>
    <w:p w14:paraId="5F18DDC1" w14:textId="77777777" w:rsidR="00330CEA" w:rsidRPr="00330CEA" w:rsidRDefault="00330CEA" w:rsidP="00330CEA">
      <w:pPr>
        <w:pStyle w:val="NormalWeb"/>
        <w:rPr>
          <w:sz w:val="23"/>
          <w:szCs w:val="23"/>
        </w:rPr>
      </w:pPr>
      <w:r w:rsidRPr="00330CEA">
        <w:rPr>
          <w:sz w:val="23"/>
          <w:szCs w:val="23"/>
        </w:rPr>
        <w:t>By engaging in a dialogue with a reader, I sought to create a conversational tone that fosters a connection between the author and the audience. I believe that this format not only encourages active reader participation but also allows for a more dynamic and interactive presentation of complex concepts. It enables me to anticipate and address potential questions or misconceptions that readers from different backgrounds might have, thereby enhancing understanding and bridging disciplinary gaps.</w:t>
      </w:r>
    </w:p>
    <w:p w14:paraId="58002BE0" w14:textId="77777777" w:rsidR="00330CEA" w:rsidRPr="00330CEA" w:rsidRDefault="00330CEA" w:rsidP="00330CEA">
      <w:pPr>
        <w:pStyle w:val="NormalWeb"/>
        <w:rPr>
          <w:sz w:val="23"/>
          <w:szCs w:val="23"/>
        </w:rPr>
      </w:pPr>
      <w:r w:rsidRPr="00330CEA">
        <w:rPr>
          <w:sz w:val="23"/>
          <w:szCs w:val="23"/>
        </w:rPr>
        <w:t xml:space="preserve">I want to assure you that despite the departure from the traditional format, the scientific quality of the paper remains uncompromised. The research presented in this paper adheres to rigorous methodologies, data analysis techniques, and a comprehensive review of relevant literature. To ensure that the rigour of reporting is not compromised, I have followed APA standard for the method and results sections of the manuscript. The findings challenge a key mechanism in an established model of human </w:t>
      </w:r>
      <w:proofErr w:type="gramStart"/>
      <w:r w:rsidRPr="00330CEA">
        <w:rPr>
          <w:sz w:val="23"/>
          <w:szCs w:val="23"/>
        </w:rPr>
        <w:t>memory, and</w:t>
      </w:r>
      <w:proofErr w:type="gramEnd"/>
      <w:r w:rsidRPr="00330CEA">
        <w:rPr>
          <w:sz w:val="23"/>
          <w:szCs w:val="23"/>
        </w:rPr>
        <w:t xml:space="preserve"> could be related to other fields such as cognitive control and ego depletion, thus making a significant contribution to the field. The findings should be of interested to all researchers interested in how people adapt and control the availability and use of their cognitive resources during processing.</w:t>
      </w:r>
    </w:p>
    <w:p w14:paraId="19A00665" w14:textId="77777777" w:rsidR="00330CEA" w:rsidRPr="00330CEA" w:rsidRDefault="00330CEA" w:rsidP="00330CEA">
      <w:pPr>
        <w:pStyle w:val="NormalWeb"/>
        <w:rPr>
          <w:sz w:val="23"/>
          <w:szCs w:val="23"/>
        </w:rPr>
      </w:pPr>
      <w:r w:rsidRPr="00330CEA">
        <w:rPr>
          <w:sz w:val="23"/>
          <w:szCs w:val="23"/>
        </w:rPr>
        <w:t>I recognize that the adoption of a non-traditional format might raise concerns about the paper's suitability for publication in your esteemed journal. However, I firmly believe that the engagement and accessibility offered by this approach enhance the paper's potential impact. By appealing to a wider audience and facilitating a deeper understanding of the research, I believe that our findings can resonate with a broader readership and inspire further investigations in the field.</w:t>
      </w:r>
    </w:p>
    <w:p w14:paraId="2B221840" w14:textId="77777777" w:rsidR="00330CEA" w:rsidRPr="00330CEA" w:rsidRDefault="00330CEA" w:rsidP="00330CEA">
      <w:pPr>
        <w:pStyle w:val="NormalWeb"/>
        <w:rPr>
          <w:sz w:val="23"/>
          <w:szCs w:val="23"/>
        </w:rPr>
      </w:pPr>
      <w:r w:rsidRPr="00330CEA">
        <w:rPr>
          <w:sz w:val="23"/>
          <w:szCs w:val="23"/>
        </w:rPr>
        <w:t xml:space="preserve">I kindly request that you consider this submission for review, </w:t>
      </w:r>
      <w:proofErr w:type="gramStart"/>
      <w:r w:rsidRPr="00330CEA">
        <w:rPr>
          <w:sz w:val="23"/>
          <w:szCs w:val="23"/>
        </w:rPr>
        <w:t>taking into account</w:t>
      </w:r>
      <w:proofErr w:type="gramEnd"/>
      <w:r w:rsidRPr="00330CEA">
        <w:rPr>
          <w:sz w:val="23"/>
          <w:szCs w:val="23"/>
        </w:rPr>
        <w:t xml:space="preserve"> its scientific merits, originality, and the potential to bridge interdisciplinary gaps. I am confident that this paper will contribute to the ongoing discourse in the field of memory research and generate valuable discussions among researchers and practitioners alike. If the current format does not appeal to you, I am willing to reconsider and submit a version with a more traditional format instead.</w:t>
      </w:r>
    </w:p>
    <w:p w14:paraId="6B273D48" w14:textId="77777777" w:rsidR="00330CEA" w:rsidRPr="00330CEA" w:rsidRDefault="00330CEA" w:rsidP="00330CEA">
      <w:pPr>
        <w:pStyle w:val="NormalWeb"/>
        <w:rPr>
          <w:sz w:val="23"/>
          <w:szCs w:val="23"/>
        </w:rPr>
      </w:pPr>
      <w:r w:rsidRPr="00330CEA">
        <w:rPr>
          <w:sz w:val="23"/>
          <w:szCs w:val="23"/>
        </w:rPr>
        <w:t xml:space="preserve">Sincerely, </w:t>
      </w:r>
    </w:p>
    <w:p w14:paraId="7AD495DE" w14:textId="2B21EE4D" w:rsidR="00C91888" w:rsidRPr="00330CEA" w:rsidRDefault="00330CEA" w:rsidP="00330CEA">
      <w:pPr>
        <w:pStyle w:val="NormalWeb"/>
        <w:rPr>
          <w:sz w:val="23"/>
          <w:szCs w:val="23"/>
        </w:rPr>
      </w:pPr>
      <w:r w:rsidRPr="00330CEA">
        <w:rPr>
          <w:sz w:val="23"/>
          <w:szCs w:val="23"/>
        </w:rPr>
        <w:t>Ven Popov</w:t>
      </w:r>
    </w:p>
    <w:sectPr w:rsidR="00C91888" w:rsidRPr="00330C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845"/>
    <w:rsid w:val="00330CEA"/>
    <w:rsid w:val="00856845"/>
    <w:rsid w:val="00C91888"/>
    <w:rsid w:val="00FA21D1"/>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9EF20"/>
  <w15:chartTrackingRefBased/>
  <w15:docId w15:val="{CF63F813-34AA-4DBF-9153-410493C9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30CEA"/>
    <w:pPr>
      <w:spacing w:before="100" w:beforeAutospacing="1" w:after="100" w:afterAutospacing="1" w:line="240" w:lineRule="auto"/>
    </w:pPr>
    <w:rPr>
      <w:rFonts w:ascii="Times New Roman" w:eastAsia="Times New Roman" w:hAnsi="Times New Roman" w:cs="Times New Roman"/>
      <w:kern w:val="0"/>
      <w:sz w:val="24"/>
      <w:szCs w:val="24"/>
      <w:lang w:eastAsia="en-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86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507</Words>
  <Characters>2891</Characters>
  <Application>Microsoft Office Word</Application>
  <DocSecurity>0</DocSecurity>
  <Lines>24</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Vencislav Popov</dc:creator>
  <cp:keywords/>
  <dc:description/>
  <cp:lastModifiedBy>Vencislav Popov</cp:lastModifiedBy>
  <cp:revision>2</cp:revision>
  <dcterms:created xsi:type="dcterms:W3CDTF">2023-07-04T13:21:00Z</dcterms:created>
  <dcterms:modified xsi:type="dcterms:W3CDTF">2023-07-04T13:22:00Z</dcterms:modified>
</cp:coreProperties>
</file>