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9A"/>
          <w:sz w:val="40"/>
        </w:rPr>
        <w:t>INNOVACIÓN QUÍMICA</w:t>
      </w:r>
    </w:p>
    <w:p>
      <w:pPr>
        <w:jc w:val="center"/>
      </w:pPr>
      <w:r>
        <w:rPr>
          <w:color w:val="606060"/>
          <w:sz w:val="20"/>
        </w:rPr>
        <w:t>Ingeniería y Consultoría en Energías Renovables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INFORME DE PRE-DIAGNÓSTICO FOTOVOLTAICO</w:t>
            </w:r>
          </w:p>
          <w:p>
            <w:pPr>
              <w:jc w:val="center"/>
            </w:pPr>
            <w:r>
              <w:rPr>
                <w:b/>
                <w:color w:val="FFFFFF"/>
                <w:sz w:val="22"/>
              </w:rPr>
              <w:t>Sistema Solar 440 Paneles · 88 kWp · Ruta N — Medellín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Cliente</w:t>
            </w:r>
          </w:p>
        </w:tc>
        <w:tc>
          <w:tcPr>
            <w:tcW w:type="dxa" w:w="69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Innovación y Negocios Ruta N — Propiedad Horizontal</w:t>
            </w:r>
          </w:p>
        </w:tc>
      </w:tr>
      <w:tr>
        <w:tc>
          <w:tcPr>
            <w:tcW w:type="dxa" w:w="283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Dirección</w:t>
            </w:r>
          </w:p>
        </w:tc>
        <w:tc>
          <w:tcPr>
            <w:tcW w:type="dxa" w:w="691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Cl 67 Cr 52-20, Medellín-Antioquia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NIT</w:t>
            </w:r>
          </w:p>
        </w:tc>
        <w:tc>
          <w:tcPr>
            <w:tcW w:type="dxa" w:w="69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901431693</w:t>
            </w:r>
          </w:p>
        </w:tc>
      </w:tr>
      <w:tr>
        <w:tc>
          <w:tcPr>
            <w:tcW w:type="dxa" w:w="283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Contrato EPM solar</w:t>
            </w:r>
          </w:p>
        </w:tc>
        <w:tc>
          <w:tcPr>
            <w:tcW w:type="dxa" w:w="691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132044655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Tecnología</w:t>
            </w:r>
          </w:p>
        </w:tc>
        <w:tc>
          <w:tcPr>
            <w:tcW w:type="dxa" w:w="69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Paneles Monocristalinos 200 Wp</w:t>
            </w:r>
          </w:p>
        </w:tc>
      </w:tr>
      <w:tr>
        <w:tc>
          <w:tcPr>
            <w:tcW w:type="dxa" w:w="283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Total paneles</w:t>
            </w:r>
          </w:p>
        </w:tc>
        <w:tc>
          <w:tcPr>
            <w:tcW w:type="dxa" w:w="691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440 unidades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Potencia instalada</w:t>
            </w:r>
          </w:p>
        </w:tc>
        <w:tc>
          <w:tcPr>
            <w:tcW w:type="dxa" w:w="69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88 kWp  (88.000 Wp)</w:t>
            </w:r>
          </w:p>
        </w:tc>
      </w:tr>
      <w:tr>
        <w:tc>
          <w:tcPr>
            <w:tcW w:type="dxa" w:w="283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Área total paneles</w:t>
            </w:r>
          </w:p>
        </w:tc>
        <w:tc>
          <w:tcPr>
            <w:tcW w:type="dxa" w:w="691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436 m²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Fecha del informe</w:t>
            </w:r>
          </w:p>
        </w:tc>
        <w:tc>
          <w:tcPr>
            <w:tcW w:type="dxa" w:w="69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30 de julio de 2026</w:t>
            </w:r>
          </w:p>
        </w:tc>
      </w:tr>
      <w:tr>
        <w:tc>
          <w:tcPr>
            <w:tcW w:type="dxa" w:w="283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Elaborado por</w:t>
            </w:r>
          </w:p>
        </w:tc>
        <w:tc>
          <w:tcPr>
            <w:tcW w:type="dxa" w:w="691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Ingeniero Consultor — Innovación Química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1A569A"/>
          <w:sz w:val="28"/>
        </w:rPr>
        <w:t>1. FICHA TÉCNICA DEL PANEL SOLAR</w:t>
      </w:r>
    </w:p>
    <w:p>
      <w:pPr>
        <w:pBdr>
          <w:bottom w:val="single" w:sz="6" w:space="1" w:color="1A569A"/>
        </w:pBdr>
        <w:spacing w:after="80"/>
      </w:pPr>
    </w:p>
    <w:p>
      <w:pPr>
        <w:spacing w:after="40"/>
      </w:pPr>
      <w:r>
        <w:rPr>
          <w:b w:val="0"/>
          <w:i/>
          <w:color w:val="606060"/>
          <w:sz w:val="19"/>
        </w:rPr>
        <w:t>Parámetros eléctricos en condiciones STC (Irradiancia 1.000 W/m² · Temperatura celda 25°C · AM 1,5)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85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Parámetro</w:t>
            </w:r>
          </w:p>
        </w:tc>
        <w:tc>
          <w:tcPr>
            <w:tcW w:type="dxa" w:w="1417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Símbolo</w:t>
            </w:r>
          </w:p>
        </w:tc>
        <w:tc>
          <w:tcPr>
            <w:tcW w:type="dxa" w:w="170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1247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Unidad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Potencia máxima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Pmax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W</w:t>
            </w:r>
          </w:p>
        </w:tc>
      </w:tr>
      <w:tr>
        <w:tc>
          <w:tcPr>
            <w:tcW w:type="dxa" w:w="368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Voltaje circuito abierto</w:t>
            </w:r>
          </w:p>
        </w:tc>
        <w:tc>
          <w:tcPr>
            <w:tcW w:type="dxa" w:w="141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Voc</w:t>
            </w:r>
          </w:p>
        </w:tc>
        <w:tc>
          <w:tcPr>
            <w:tcW w:type="dxa" w:w="170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22,98</w:t>
            </w:r>
          </w:p>
        </w:tc>
        <w:tc>
          <w:tcPr>
            <w:tcW w:type="dxa" w:w="124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Voltaje máxima potencia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Vmp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18,87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</w:t>
            </w:r>
          </w:p>
        </w:tc>
      </w:tr>
      <w:tr>
        <w:tc>
          <w:tcPr>
            <w:tcW w:type="dxa" w:w="368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Corriente cortocircuito</w:t>
            </w:r>
          </w:p>
        </w:tc>
        <w:tc>
          <w:tcPr>
            <w:tcW w:type="dxa" w:w="141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Isc</w:t>
            </w:r>
          </w:p>
        </w:tc>
        <w:tc>
          <w:tcPr>
            <w:tcW w:type="dxa" w:w="170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11,16</w:t>
            </w:r>
          </w:p>
        </w:tc>
        <w:tc>
          <w:tcPr>
            <w:tcW w:type="dxa" w:w="124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Corriente máxima potencia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Imp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10,60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368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Eficiencia de la célula</w:t>
            </w:r>
          </w:p>
        </w:tc>
        <w:tc>
          <w:tcPr>
            <w:tcW w:type="dxa" w:w="141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η_cel</w:t>
            </w:r>
          </w:p>
        </w:tc>
        <w:tc>
          <w:tcPr>
            <w:tcW w:type="dxa" w:w="170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22,48</w:t>
            </w:r>
          </w:p>
        </w:tc>
        <w:tc>
          <w:tcPr>
            <w:tcW w:type="dxa" w:w="124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%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Eficiencia del panel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η_mod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19,60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%</w:t>
            </w:r>
          </w:p>
        </w:tc>
      </w:tr>
      <w:tr>
        <w:tc>
          <w:tcPr>
            <w:tcW w:type="dxa" w:w="368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Temperatura de funcionamiento</w:t>
            </w:r>
          </w:p>
        </w:tc>
        <w:tc>
          <w:tcPr>
            <w:tcW w:type="dxa" w:w="141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Toper</w:t>
            </w:r>
          </w:p>
        </w:tc>
        <w:tc>
          <w:tcPr>
            <w:tcW w:type="dxa" w:w="170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-40 a +85</w:t>
            </w:r>
          </w:p>
        </w:tc>
        <w:tc>
          <w:tcPr>
            <w:tcW w:type="dxa" w:w="124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°C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Voltaje máximo del sistema (CC)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Vsys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VDC</w:t>
            </w:r>
          </w:p>
        </w:tc>
      </w:tr>
      <w:tr>
        <w:tc>
          <w:tcPr>
            <w:tcW w:type="dxa" w:w="368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Fusible serie máximo</w:t>
            </w:r>
          </w:p>
        </w:tc>
        <w:tc>
          <w:tcPr>
            <w:tcW w:type="dxa" w:w="141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Ifus</w:t>
            </w:r>
          </w:p>
        </w:tc>
        <w:tc>
          <w:tcPr>
            <w:tcW w:type="dxa" w:w="170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24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Tolerancia de potencia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Tol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±3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%</w:t>
            </w:r>
          </w:p>
        </w:tc>
      </w:tr>
      <w:tr>
        <w:tc>
          <w:tcPr>
            <w:tcW w:type="dxa" w:w="368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Tipo de célula</w:t>
            </w:r>
          </w:p>
        </w:tc>
        <w:tc>
          <w:tcPr>
            <w:tcW w:type="dxa" w:w="141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Monocristalina</w:t>
            </w:r>
          </w:p>
        </w:tc>
        <w:tc>
          <w:tcPr>
            <w:tcW w:type="dxa" w:w="124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Número de celdas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36 (4×9)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ud</w:t>
            </w:r>
          </w:p>
        </w:tc>
      </w:tr>
      <w:tr>
        <w:tc>
          <w:tcPr>
            <w:tcW w:type="dxa" w:w="368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Dimensiones (L×W×H)</w:t>
            </w:r>
          </w:p>
        </w:tc>
        <w:tc>
          <w:tcPr>
            <w:tcW w:type="dxa" w:w="141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148×67×3</w:t>
            </w:r>
          </w:p>
        </w:tc>
        <w:tc>
          <w:tcPr>
            <w:tcW w:type="dxa" w:w="124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cm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Área unitaria del panel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A_mod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0,9916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m²</w:t>
            </w:r>
          </w:p>
        </w:tc>
      </w:tr>
      <w:tr>
        <w:tc>
          <w:tcPr>
            <w:tcW w:type="dxa" w:w="368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Peso unitario</w:t>
            </w:r>
          </w:p>
        </w:tc>
        <w:tc>
          <w:tcPr>
            <w:tcW w:type="dxa" w:w="141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24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kg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Cable de salida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PV 4,0 mm²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19"/>
        </w:rPr>
        <w:t>Parámetros del sistema completo (440 paneles)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Parámetro</w:t>
            </w:r>
          </w:p>
        </w:tc>
        <w:tc>
          <w:tcPr>
            <w:tcW w:type="dxa" w:w="311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Cálculo</w:t>
            </w:r>
          </w:p>
        </w:tc>
        <w:tc>
          <w:tcPr>
            <w:tcW w:type="dxa" w:w="3515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Potencia total instalada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440 × 200 Wp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88.000 Wp = 88 kWp</w:t>
            </w:r>
          </w:p>
        </w:tc>
      </w:tr>
      <w:tr>
        <w:tc>
          <w:tcPr>
            <w:tcW w:type="dxa" w:w="311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Área total de paneles</w:t>
            </w:r>
          </w:p>
        </w:tc>
        <w:tc>
          <w:tcPr>
            <w:tcW w:type="dxa" w:w="311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440 × 0,9916 m²</w:t>
            </w:r>
          </w:p>
        </w:tc>
        <w:tc>
          <w:tcPr>
            <w:tcW w:type="dxa" w:w="351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436,3 m²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Peso total del sistema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440 × 11 kg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4.840 kg (estructura aparte)</w:t>
            </w:r>
          </w:p>
        </w:tc>
      </w:tr>
      <w:tr>
        <w:tc>
          <w:tcPr>
            <w:tcW w:type="dxa" w:w="311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Corriente máxima por string</w:t>
            </w:r>
          </w:p>
        </w:tc>
        <w:tc>
          <w:tcPr>
            <w:tcW w:type="dxa" w:w="311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Isc = 11,16 A  ≤  Fusible 15 A</w:t>
            </w:r>
          </w:p>
        </w:tc>
        <w:tc>
          <w:tcPr>
            <w:tcW w:type="dxa" w:w="351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✅ Protección correcta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Voltaje máximo string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Voc × N_paneles/string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Depende de config. inversor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1A569A"/>
          <w:sz w:val="28"/>
        </w:rPr>
        <w:t>2. ANÁLISIS DE LA FACTURA EPM — JUNIO 2026</w:t>
      </w:r>
    </w:p>
    <w:p>
      <w:pPr>
        <w:pBdr>
          <w:bottom w:val="single" w:sz="6" w:space="1" w:color="1A569A"/>
        </w:pBdr>
        <w:spacing w:after="80"/>
      </w:pPr>
    </w:p>
    <w:p>
      <w:pPr>
        <w:spacing w:after="40"/>
      </w:pPr>
      <w:r>
        <w:rPr>
          <w:b w:val="0"/>
          <w:i/>
          <w:color w:val="606060"/>
          <w:sz w:val="19"/>
        </w:rPr>
        <w:t>Documento Equivalente Electrónico SPD — Contrato 13054138 — EPM Medellín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11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Mes anterior (Abr/26)</w:t>
            </w:r>
          </w:p>
        </w:tc>
        <w:tc>
          <w:tcPr>
            <w:tcW w:type="dxa" w:w="379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Mes actual (May/26)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Concepto de cobro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Consumo Energía Solar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Consumo Energía Solar</w:t>
            </w:r>
          </w:p>
        </w:tc>
      </w:tr>
      <w:tr>
        <w:tc>
          <w:tcPr>
            <w:tcW w:type="dxa" w:w="283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Consumo (kWh)</w:t>
            </w:r>
          </w:p>
        </w:tc>
        <w:tc>
          <w:tcPr>
            <w:tcW w:type="dxa" w:w="311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12.522,54 kWh</w:t>
            </w:r>
          </w:p>
        </w:tc>
        <w:tc>
          <w:tcPr>
            <w:tcW w:type="dxa" w:w="379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11.987,40 kWh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Valor (COP)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$5.998.206,66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$5.741.964,60</w:t>
            </w:r>
          </w:p>
        </w:tc>
      </w:tr>
      <w:tr>
        <w:tc>
          <w:tcPr>
            <w:tcW w:type="dxa" w:w="283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Período</w:t>
            </w:r>
          </w:p>
        </w:tc>
        <w:tc>
          <w:tcPr>
            <w:tcW w:type="dxa" w:w="311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Mes anterior</w:t>
            </w:r>
          </w:p>
        </w:tc>
        <w:tc>
          <w:tcPr>
            <w:tcW w:type="dxa" w:w="379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01 May – 31 May 2026  (31 días)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Días facturados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31</w:t>
            </w:r>
          </w:p>
        </w:tc>
      </w:tr>
      <w:tr>
        <w:tc>
          <w:tcPr>
            <w:tcW w:type="dxa" w:w="283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Tarifa implícita</w:t>
            </w:r>
          </w:p>
        </w:tc>
        <w:tc>
          <w:tcPr>
            <w:tcW w:type="dxa" w:w="311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$479,0 COP/kWh</w:t>
            </w:r>
          </w:p>
        </w:tc>
        <w:tc>
          <w:tcPr>
            <w:tcW w:type="dxa" w:w="379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$479,0 COP/kWh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F0FB"/>
            <w:tcBorders>
              <w:top w:val="single" w:sz="4" w:space="0" w:color="EAF0FB"/>
              <w:left w:val="single" w:sz="4" w:space="0" w:color="EAF0FB"/>
              <w:bottom w:val="single" w:sz="4" w:space="0" w:color="EAF0FB"/>
              <w:right w:val="single" w:sz="4" w:space="0" w:color="EAF0FB"/>
            </w:tcBorders>
          </w:tcPr>
          <w:p>
            <w:r>
              <w:rPr>
                <w:b/>
                <w:color w:val="1A569A"/>
                <w:sz w:val="18"/>
              </w:rPr>
              <w:t>ℹ️  ¿Qué significa 'Consumo Energía Solar' en la factura EPM?</w:t>
            </w:r>
          </w:p>
          <w:p>
            <w:r>
              <w:rPr>
                <w:sz w:val="17"/>
              </w:rPr>
              <w:t>Bajo el esquema de Generación Distribuida (Resolución CREG 030 de 2018), EPM factura la energía que el sistema solar genera y distribuye internamente al edificio como 'Consumo Energía Solar'. La tarifa (~$479/kWh) es inferior a la tarifa de red normal (~$650–800/kWh), reflejando el beneficio económico de la autogeneración. El Comportamiento Histórico muestra ceros en kWh Activa convencional porque el edificio cubre su demanda 100% con el sistema solar.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19"/>
        </w:rPr>
        <w:t>Indicadores financieros del período mayo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Energía solar producida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11.987,40 kWh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Registrada por medidor EPM</w:t>
            </w:r>
          </w:p>
        </w:tc>
      </w:tr>
      <w:tr>
        <w:tc>
          <w:tcPr>
            <w:tcW w:type="dxa" w:w="311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Producción diaria promedio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386,7 kWh/día</w:t>
            </w:r>
          </w:p>
        </w:tc>
        <w:tc>
          <w:tcPr>
            <w:tcW w:type="dxa" w:w="408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11.987 ÷ 31 días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Tarifa cobrada (EPM solar)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$479 COP/kWh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Tarifa generación distribuida</w:t>
            </w:r>
          </w:p>
        </w:tc>
      </w:tr>
      <w:tr>
        <w:tc>
          <w:tcPr>
            <w:tcW w:type="dxa" w:w="311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Factura solar mayo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$5.741.965 COP</w:t>
            </w:r>
          </w:p>
        </w:tc>
        <w:tc>
          <w:tcPr>
            <w:tcW w:type="dxa" w:w="408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Valor a pagar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Tarifa red normal estimada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$700 COP/kWh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Tarifa comercial EPM referencia</w:t>
            </w:r>
          </w:p>
        </w:tc>
      </w:tr>
      <w:tr>
        <w:tc>
          <w:tcPr>
            <w:tcW w:type="dxa" w:w="311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Costo sin sistema solar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~$8.391.000 COP</w:t>
            </w:r>
          </w:p>
        </w:tc>
        <w:tc>
          <w:tcPr>
            <w:tcW w:type="dxa" w:w="408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11.987 × $700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Ahorro real del mes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~$2.649.000 COP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$8.391.000 − $5.742.000</w:t>
            </w:r>
          </w:p>
        </w:tc>
      </w:tr>
      <w:tr>
        <w:tc>
          <w:tcPr>
            <w:tcW w:type="dxa" w:w="311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Porcentaje de ahorro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~31,6%</w:t>
            </w:r>
          </w:p>
        </w:tc>
        <w:tc>
          <w:tcPr>
            <w:tcW w:type="dxa" w:w="408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Ahorro vs. tarifa de red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Proyección ahorro anual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~$31.800.000 COP/año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Estimado conservador</w:t>
            </w:r>
          </w:p>
        </w:tc>
      </w:tr>
      <w:tr>
        <w:tc>
          <w:tcPr>
            <w:tcW w:type="dxa" w:w="311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Variación vs. mes anterior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−534,7 kWh  (−4,3%)</w:t>
            </w:r>
          </w:p>
        </w:tc>
        <w:tc>
          <w:tcPr>
            <w:tcW w:type="dxa" w:w="408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Mayo menor que Abril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1A569A"/>
          <w:sz w:val="28"/>
        </w:rPr>
        <w:t>3. ANÁLISIS DE PRODUCCIÓN TEÓRICA vs. REAL</w:t>
      </w:r>
    </w:p>
    <w:p>
      <w:pPr>
        <w:pBdr>
          <w:bottom w:val="single" w:sz="6" w:space="1" w:color="1A569A"/>
        </w:pBdr>
        <w:spacing w:after="80"/>
      </w:pPr>
    </w:p>
    <w:p>
      <w:pPr>
        <w:spacing w:after="40"/>
      </w:pPr>
      <w:r>
        <w:rPr>
          <w:b w:val="0"/>
          <w:i/>
          <w:color w:val="606060"/>
          <w:sz w:val="19"/>
        </w:rPr>
        <w:t>Comparativo: producción esperada para 88 kWp en Medellín vs. producción real facturada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type="dxa" w:w="170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HSP Medellín</w:t>
            </w:r>
          </w:p>
        </w:tc>
        <w:tc>
          <w:tcPr>
            <w:tcW w:type="dxa" w:w="113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</w:t>
            </w:r>
          </w:p>
        </w:tc>
        <w:tc>
          <w:tcPr>
            <w:tcW w:type="dxa" w:w="255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Producción mes (31 días)</w:t>
            </w:r>
          </w:p>
        </w:tc>
        <w:tc>
          <w:tcPr>
            <w:tcW w:type="dxa" w:w="181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Producción diaria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Teórico conservador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4,7 h/día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0,78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~10.000 kWh/mes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323 kWh/día</w:t>
            </w:r>
          </w:p>
        </w:tc>
      </w:tr>
      <w:tr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Teórico estándar</w:t>
            </w:r>
          </w:p>
        </w:tc>
        <w:tc>
          <w:tcPr>
            <w:tcW w:type="dxa" w:w="170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5,0 h/día</w:t>
            </w:r>
          </w:p>
        </w:tc>
        <w:tc>
          <w:tcPr>
            <w:tcW w:type="dxa" w:w="113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0,78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~10.637 kWh/mes</w:t>
            </w:r>
          </w:p>
        </w:tc>
        <w:tc>
          <w:tcPr>
            <w:tcW w:type="dxa" w:w="181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343 kWh/día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Teórico mayo (soleado)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5,5 h/día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0,80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~11.990 kWh/mes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387 kWh/día</w:t>
            </w:r>
          </w:p>
        </w:tc>
      </w:tr>
      <w:tr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REAL — Factura EPM</w:t>
            </w:r>
          </w:p>
        </w:tc>
        <w:tc>
          <w:tcPr>
            <w:tcW w:type="dxa" w:w="170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13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0,80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11.987 kWh/mes</w:t>
            </w:r>
          </w:p>
        </w:tc>
        <w:tc>
          <w:tcPr>
            <w:tcW w:type="dxa" w:w="181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387 kWh/día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F7EE"/>
            <w:tcBorders>
              <w:top w:val="single" w:sz="4" w:space="0" w:color="EAF7EE"/>
              <w:left w:val="single" w:sz="4" w:space="0" w:color="EAF7EE"/>
              <w:bottom w:val="single" w:sz="4" w:space="0" w:color="EAF7EE"/>
              <w:right w:val="single" w:sz="4" w:space="0" w:color="EAF7EE"/>
            </w:tcBorders>
          </w:tcPr>
          <w:p>
            <w:r>
              <w:rPr>
                <w:b/>
                <w:color w:val="1B7A3E"/>
                <w:sz w:val="18"/>
              </w:rPr>
              <w:t>✅  Conclusión del análisis de producción</w:t>
            </w:r>
          </w:p>
          <w:p>
            <w:r>
              <w:rPr>
                <w:sz w:val="17"/>
              </w:rPr>
              <w:t>Con 440 paneles (88 kWp) la producción de mayo 2026 (11.987 kWh) es CONSISTENTE con las condiciones solares esperadas para Medellín en ese mes. El Performance Ratio implícito es PR ≈ 0,80, que es EXCELENTE para un sistema comercial. Esto indica que el sistema está operando correctamente al momento de este pre-diagnóstico.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A569A"/>
          <w:sz w:val="24"/>
        </w:rPr>
        <w:t>3.1  Cálculo del Performance Ratio (PR)</w:t>
      </w:r>
    </w:p>
    <w:p>
      <w:pPr>
        <w:spacing w:after="40"/>
      </w:pPr>
      <w:r>
        <w:rPr>
          <w:b w:val="0"/>
          <w:i w:val="0"/>
          <w:sz w:val="18"/>
        </w:rPr>
        <w:t>El PR es el indicador principal de eficiencia real del sistema. Compara la energía AC realmente producida contra la energía que produciría un sistema ideal en las mismas condiciones.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113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Símbolo</w:t>
            </w:r>
          </w:p>
        </w:tc>
        <w:tc>
          <w:tcPr>
            <w:tcW w:type="dxa" w:w="170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3515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Fuente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Energía AC producida (mayo)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E_AC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11.987 kWh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Factura EPM</w:t>
            </w:r>
          </w:p>
        </w:tc>
      </w:tr>
      <w:tr>
        <w:tc>
          <w:tcPr>
            <w:tcW w:type="dxa" w:w="340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Potencia instalada STC</w:t>
            </w:r>
          </w:p>
        </w:tc>
        <w:tc>
          <w:tcPr>
            <w:tcW w:type="dxa" w:w="113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P_STC</w:t>
            </w:r>
          </w:p>
        </w:tc>
        <w:tc>
          <w:tcPr>
            <w:tcW w:type="dxa" w:w="170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88 kWp</w:t>
            </w:r>
          </w:p>
        </w:tc>
        <w:tc>
          <w:tcPr>
            <w:tcW w:type="dxa" w:w="351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440 × 200 Wp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HSP estimada mayo Medellín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HSP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5,5 h/día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PVGIS / datos históricos</w:t>
            </w:r>
          </w:p>
        </w:tc>
      </w:tr>
      <w:tr>
        <w:tc>
          <w:tcPr>
            <w:tcW w:type="dxa" w:w="340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Horas de sol totales en el mes</w:t>
            </w:r>
          </w:p>
        </w:tc>
        <w:tc>
          <w:tcPr>
            <w:tcW w:type="dxa" w:w="113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HSP_mes</w:t>
            </w:r>
          </w:p>
        </w:tc>
        <w:tc>
          <w:tcPr>
            <w:tcW w:type="dxa" w:w="170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170,5 h</w:t>
            </w:r>
          </w:p>
        </w:tc>
        <w:tc>
          <w:tcPr>
            <w:tcW w:type="dxa" w:w="351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5,5 × 31 días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Energía ideal (sin pérdidas)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E_ideal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15.004 kWh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88 × 170,5</w:t>
            </w:r>
          </w:p>
        </w:tc>
      </w:tr>
      <w:tr>
        <w:tc>
          <w:tcPr>
            <w:tcW w:type="dxa" w:w="340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Performance Ratio calculado</w:t>
            </w:r>
          </w:p>
        </w:tc>
        <w:tc>
          <w:tcPr>
            <w:tcW w:type="dxa" w:w="113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PR</w:t>
            </w:r>
          </w:p>
        </w:tc>
        <w:tc>
          <w:tcPr>
            <w:tcW w:type="dxa" w:w="170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0,799 ≈ 0,80</w:t>
            </w:r>
          </w:p>
        </w:tc>
        <w:tc>
          <w:tcPr>
            <w:tcW w:type="dxa" w:w="351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11.987 ÷ 15.004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Rango de PR</w:t>
            </w:r>
          </w:p>
        </w:tc>
        <w:tc>
          <w:tcPr>
            <w:tcW w:type="dxa" w:w="198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Calificación</w:t>
            </w:r>
          </w:p>
        </w:tc>
        <w:tc>
          <w:tcPr>
            <w:tcW w:type="dxa" w:w="5953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Interpretación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&gt; 0,85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⭐ Excepcional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Sistema nuevo, sin pérdidas, condiciones ideales</w:t>
            </w:r>
          </w:p>
        </w:tc>
      </w:tr>
      <w:tr>
        <w:tc>
          <w:tcPr>
            <w:tcW w:type="dxa" w:w="181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0,80 – 0,85</w:t>
            </w:r>
          </w:p>
        </w:tc>
        <w:tc>
          <w:tcPr>
            <w:tcW w:type="dxa" w:w="198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✅ Muy bueno</w:t>
            </w:r>
          </w:p>
        </w:tc>
        <w:tc>
          <w:tcPr>
            <w:tcW w:type="dxa" w:w="5953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Sistema bien diseñado, limpio y sin fallas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0,75 – 0,80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✅ Bueno (normal)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Sistema estándar comercial con pérdidas normales</w:t>
            </w:r>
          </w:p>
        </w:tc>
      </w:tr>
      <w:tr>
        <w:tc>
          <w:tcPr>
            <w:tcW w:type="dxa" w:w="181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0,70 – 0,75</w:t>
            </w:r>
          </w:p>
        </w:tc>
        <w:tc>
          <w:tcPr>
            <w:tcW w:type="dxa" w:w="198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⚠️ Aceptable</w:t>
            </w:r>
          </w:p>
        </w:tc>
        <w:tc>
          <w:tcPr>
            <w:tcW w:type="dxa" w:w="5953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Suciedad moderada o pequeñas pérdidas por sombra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0,65 – 0,70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⚠️ Por mejorar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Requiere limpieza, revisión de strings o inversor</w:t>
            </w:r>
          </w:p>
        </w:tc>
      </w:tr>
      <w:tr>
        <w:tc>
          <w:tcPr>
            <w:tcW w:type="dxa" w:w="181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&lt; 0,65</w:t>
            </w:r>
          </w:p>
        </w:tc>
        <w:tc>
          <w:tcPr>
            <w:tcW w:type="dxa" w:w="198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🔴 Problema real</w:t>
            </w:r>
          </w:p>
        </w:tc>
        <w:tc>
          <w:tcPr>
            <w:tcW w:type="dxa" w:w="5953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Falla en paneles, inversor o diseño deficiente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PR ACTUAL: 0,80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✅ MUY BUENO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Sistema operando correctamente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A569A"/>
          <w:sz w:val="24"/>
        </w:rPr>
        <w:t>3.2  Proyección anual de producción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Período</w:t>
            </w:r>
          </w:p>
        </w:tc>
        <w:tc>
          <w:tcPr>
            <w:tcW w:type="dxa" w:w="255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Producción estimada</w:t>
            </w:r>
          </w:p>
        </w:tc>
        <w:tc>
          <w:tcPr>
            <w:tcW w:type="dxa" w:w="5216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Base de cálculo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Mes promedio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~10.200 kWh/mes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88 kWp × 4,7 HSP_prom × 0,80 PR × 30,4 días</w:t>
            </w:r>
          </w:p>
        </w:tc>
      </w:tr>
      <w:tr>
        <w:tc>
          <w:tcPr>
            <w:tcW w:type="dxa" w:w="198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Año completo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~122.400 kWh/año</w:t>
            </w:r>
          </w:p>
        </w:tc>
        <w:tc>
          <w:tcPr>
            <w:tcW w:type="dxa" w:w="5216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10.200 × 12 meses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Año (óptimo)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~138.000 kWh/año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Con HSP 5,5 todo el año — límite superior</w:t>
            </w:r>
          </w:p>
        </w:tc>
      </w:tr>
      <w:tr>
        <w:tc>
          <w:tcPr>
            <w:tcW w:type="dxa" w:w="198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Año (mínimo)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~108.000 kWh/año</w:t>
            </w:r>
          </w:p>
        </w:tc>
        <w:tc>
          <w:tcPr>
            <w:tcW w:type="dxa" w:w="5216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Temporada lluviosa y suciedad acumulada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1A569A"/>
          <w:sz w:val="28"/>
        </w:rPr>
        <w:t>4. CONFIGURACIÓN DE STRINGS — VALORES DE REFERENCIA</w:t>
      </w:r>
    </w:p>
    <w:p>
      <w:pPr>
        <w:pBdr>
          <w:bottom w:val="single" w:sz="6" w:space="1" w:color="1A569A"/>
        </w:pBdr>
        <w:spacing w:after="80"/>
      </w:pPr>
    </w:p>
    <w:p>
      <w:pPr>
        <w:spacing w:after="40"/>
      </w:pPr>
      <w:r>
        <w:rPr>
          <w:b w:val="0"/>
          <w:i w:val="0"/>
          <w:sz w:val="18"/>
        </w:rPr>
        <w:t>Los strings son los grupos de paneles conectados en serie a cada entrada MPPT del inversor. Con Voc máx = 22,98 V y límite de sistema = 1.000 VDC, el máximo de paneles en serie es:</w:t>
      </w:r>
    </w:p>
    <w:p>
      <w:pPr>
        <w:spacing w:after="40"/>
        <w:ind w:left="283"/>
      </w:pPr>
      <w:r>
        <w:rPr>
          <w:b/>
          <w:i w:val="0"/>
          <w:sz w:val="19"/>
        </w:rPr>
        <w:t xml:space="preserve">     N_max = 1.000 VDC ÷ 22,98 V = 43 paneles/string (límite absoluto)</w:t>
      </w:r>
    </w:p>
    <w:p>
      <w:pPr>
        <w:spacing w:after="40"/>
      </w:pPr>
      <w:r>
        <w:rPr>
          <w:b w:val="0"/>
          <w:i w:val="0"/>
          <w:sz w:val="18"/>
        </w:rPr>
        <w:t>La configuración real depende del modelo de inversor. Posibilidades más comunes para 88 kWp: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020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Opción</w:t>
            </w:r>
          </w:p>
        </w:tc>
        <w:tc>
          <w:tcPr>
            <w:tcW w:type="dxa" w:w="1417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Pan./string</w:t>
            </w:r>
          </w:p>
        </w:tc>
        <w:tc>
          <w:tcPr>
            <w:tcW w:type="dxa" w:w="1417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N° strings</w:t>
            </w:r>
          </w:p>
        </w:tc>
        <w:tc>
          <w:tcPr>
            <w:tcW w:type="dxa" w:w="1587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Voc string</w:t>
            </w:r>
          </w:p>
        </w:tc>
        <w:tc>
          <w:tcPr>
            <w:tcW w:type="dxa" w:w="1587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Vmp string</w:t>
            </w:r>
          </w:p>
        </w:tc>
        <w:tc>
          <w:tcPr>
            <w:tcW w:type="dxa" w:w="1587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Pot. string</w:t>
            </w:r>
          </w:p>
        </w:tc>
        <w:tc>
          <w:tcPr>
            <w:tcW w:type="dxa" w:w="113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¿Compatible?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459,6 V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377,4 V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4,0 kWp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✅ Probable</w:t>
            </w:r>
          </w:p>
        </w:tc>
      </w:tr>
      <w:tr>
        <w:tc>
          <w:tcPr>
            <w:tcW w:type="dxa" w:w="1020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41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1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58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505,6 V</w:t>
            </w:r>
          </w:p>
        </w:tc>
        <w:tc>
          <w:tcPr>
            <w:tcW w:type="dxa" w:w="158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415,1 V</w:t>
            </w:r>
          </w:p>
        </w:tc>
        <w:tc>
          <w:tcPr>
            <w:tcW w:type="dxa" w:w="158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4,4 kWp</w:t>
            </w:r>
          </w:p>
        </w:tc>
        <w:tc>
          <w:tcPr>
            <w:tcW w:type="dxa" w:w="113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✅ Posible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17+resto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574,5 V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471,8 V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5,0 kWp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⚠️ Verificar inversor</w:t>
            </w:r>
          </w:p>
        </w:tc>
      </w:tr>
      <w:tr>
        <w:tc>
          <w:tcPr>
            <w:tcW w:type="dxa" w:w="1020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1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41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58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1.011 V</w:t>
            </w:r>
          </w:p>
        </w:tc>
        <w:tc>
          <w:tcPr>
            <w:tcW w:type="dxa" w:w="158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830 V</w:t>
            </w:r>
          </w:p>
        </w:tc>
        <w:tc>
          <w:tcPr>
            <w:tcW w:type="dxa" w:w="158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8,8 kWp</w:t>
            </w:r>
          </w:p>
        </w:tc>
        <w:tc>
          <w:tcPr>
            <w:tcW w:type="dxa" w:w="113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🔴 Supera 1.000 VDC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A569A"/>
          <w:sz w:val="24"/>
        </w:rPr>
        <w:t>4.1  Mediciones esperadas por string en campo</w:t>
      </w:r>
    </w:p>
    <w:p>
      <w:pPr>
        <w:spacing w:after="40"/>
      </w:pPr>
      <w:r>
        <w:rPr>
          <w:b w:val="0"/>
          <w:i w:val="0"/>
          <w:sz w:val="18"/>
        </w:rPr>
        <w:t>Valores de referencia para string de 20 paneles (Opción A — la más probable):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Medición</w:t>
            </w:r>
          </w:p>
        </w:tc>
        <w:tc>
          <w:tcPr>
            <w:tcW w:type="dxa" w:w="2835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198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 esperado</w:t>
            </w:r>
          </w:p>
        </w:tc>
        <w:tc>
          <w:tcPr>
            <w:tcW w:type="dxa" w:w="323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Tolerancia mínima aceptable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Voc string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Circuito abierto · plena irradiancia · temp ~25°C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459,6 V</w:t>
            </w:r>
          </w:p>
        </w:tc>
        <w:tc>
          <w:tcPr>
            <w:tcW w:type="dxa" w:w="323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&gt; 413 V  (90%)</w:t>
            </w:r>
          </w:p>
        </w:tc>
      </w:tr>
      <w:tr>
        <w:tc>
          <w:tcPr>
            <w:tcW w:type="dxa" w:w="170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Vmp string</w:t>
            </w:r>
          </w:p>
        </w:tc>
        <w:tc>
          <w:tcPr>
            <w:tcW w:type="dxa" w:w="283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Operación normal con carga</w:t>
            </w:r>
          </w:p>
        </w:tc>
        <w:tc>
          <w:tcPr>
            <w:tcW w:type="dxa" w:w="198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377,4 V</w:t>
            </w:r>
          </w:p>
        </w:tc>
        <w:tc>
          <w:tcPr>
            <w:tcW w:type="dxa" w:w="323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&gt; 321 V  (85%)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Isc string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Cortocircuito · plena irradiancia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11,16 A</w:t>
            </w:r>
          </w:p>
        </w:tc>
        <w:tc>
          <w:tcPr>
            <w:tcW w:type="dxa" w:w="323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&gt; 9,5 A  (85%)</w:t>
            </w:r>
          </w:p>
        </w:tc>
      </w:tr>
      <w:tr>
        <w:tc>
          <w:tcPr>
            <w:tcW w:type="dxa" w:w="170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Imp string</w:t>
            </w:r>
          </w:p>
        </w:tc>
        <w:tc>
          <w:tcPr>
            <w:tcW w:type="dxa" w:w="283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Operación normal con carga</w:t>
            </w:r>
          </w:p>
        </w:tc>
        <w:tc>
          <w:tcPr>
            <w:tcW w:type="dxa" w:w="198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10,60 A</w:t>
            </w:r>
          </w:p>
        </w:tc>
        <w:tc>
          <w:tcPr>
            <w:tcW w:type="dxa" w:w="323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&gt; 9,0 A  (85%)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Potencia string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En punto de máxima potencia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~4.000 W</w:t>
            </w:r>
          </w:p>
        </w:tc>
        <w:tc>
          <w:tcPr>
            <w:tcW w:type="dxa" w:w="323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&gt; 3.400 W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CEA"/>
            <w:tcBorders>
              <w:top w:val="single" w:sz="4" w:space="0" w:color="FDECEA"/>
              <w:left w:val="single" w:sz="4" w:space="0" w:color="FDECEA"/>
              <w:bottom w:val="single" w:sz="4" w:space="0" w:color="FDECEA"/>
              <w:right w:val="single" w:sz="4" w:space="0" w:color="FDECEA"/>
            </w:tcBorders>
          </w:tcPr>
          <w:p>
            <w:r>
              <w:rPr>
                <w:b/>
                <w:color w:val="C0392B"/>
                <w:sz w:val="18"/>
              </w:rPr>
              <w:t>⚠️  Valores que indican problema en un string</w:t>
            </w:r>
          </w:p>
          <w:p>
            <w:r>
              <w:rPr>
                <w:sz w:val="17"/>
              </w:rPr>
              <w:t>• Voc &lt; 90% del valor esperado → panel en circuito abierto, diodo de bypass activo o conector suelto.</w:t>
              <w:br/>
              <w:t>• Isc &lt; 85% del valor esperado → sombra significativa, suciedad, panel degradado o microfisura.</w:t>
              <w:br/>
              <w:t>• Vmp normal pero Imp bajo → degradación de células por PID (Potential Induced Degradation).</w:t>
              <w:br/>
              <w:t>• Voc muy bajo (&lt; 50% esperado) → panel en cortocircuito o string mal conectado.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A569A"/>
          <w:sz w:val="28"/>
        </w:rPr>
        <w:t>5. PROTOCOLO DE DIAGNÓSTICO DE CAMPO</w:t>
      </w:r>
    </w:p>
    <w:p>
      <w:pPr>
        <w:pBdr>
          <w:bottom w:val="single" w:sz="6" w:space="1" w:color="1A569A"/>
        </w:pBdr>
        <w:spacing w:after="80"/>
      </w:pPr>
    </w:p>
    <w:p>
      <w:pPr>
        <w:spacing w:before="200" w:after="80"/>
      </w:pPr>
      <w:r>
        <w:rPr>
          <w:b/>
          <w:color w:val="1A569A"/>
          <w:sz w:val="24"/>
        </w:rPr>
        <w:t>5.1  Información previa a recopilar (del cliente)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97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28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Información requerida</w:t>
            </w:r>
          </w:p>
        </w:tc>
        <w:tc>
          <w:tcPr>
            <w:tcW w:type="dxa" w:w="255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Dónde obtenerla</w:t>
            </w:r>
          </w:p>
        </w:tc>
        <w:tc>
          <w:tcPr>
            <w:tcW w:type="dxa" w:w="1247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Marca y modelo del inversor(es)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Placa del equipo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Pendiente</w:t>
            </w:r>
          </w:p>
        </w:tc>
      </w:tr>
      <w:tr>
        <w:tc>
          <w:tcPr>
            <w:tcW w:type="dxa" w:w="39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28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N° de strings y paneles por string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Diagrama eléctrico / inversor</w:t>
            </w:r>
          </w:p>
        </w:tc>
        <w:tc>
          <w:tcPr>
            <w:tcW w:type="dxa" w:w="124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Pendiente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Fecha de instalación del sistema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Acta de entrega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Pendiente</w:t>
            </w:r>
          </w:p>
        </w:tc>
      </w:tr>
      <w:tr>
        <w:tc>
          <w:tcPr>
            <w:tcW w:type="dxa" w:w="39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28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Última limpieza de paneles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Registro de mantenimiento</w:t>
            </w:r>
          </w:p>
        </w:tc>
        <w:tc>
          <w:tcPr>
            <w:tcW w:type="dxa" w:w="124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Pendiente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Alarmas activas en el inversor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Display / app del inversor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Pendiente</w:t>
            </w:r>
          </w:p>
        </w:tc>
      </w:tr>
      <w:tr>
        <w:tc>
          <w:tcPr>
            <w:tcW w:type="dxa" w:w="39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28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Registro histórico kWh/mes del inversor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Software del inversor</w:t>
            </w:r>
          </w:p>
        </w:tc>
        <w:tc>
          <w:tcPr>
            <w:tcW w:type="dxa" w:w="124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Pendiente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Plano de ubicación de los 440 paneles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Plano arquitectónico / eléctrico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Pendiente</w:t>
            </w:r>
          </w:p>
        </w:tc>
      </w:tr>
      <w:tr>
        <w:tc>
          <w:tcPr>
            <w:tcW w:type="dxa" w:w="39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28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Facturas EPM de los últimos 12 meses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Archivo del cliente</w:t>
            </w:r>
          </w:p>
        </w:tc>
        <w:tc>
          <w:tcPr>
            <w:tcW w:type="dxa" w:w="1247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Pendiente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A569A"/>
          <w:sz w:val="24"/>
        </w:rPr>
        <w:t>5.2  Inspección visual de los 440 paneles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buscar</w:t>
            </w:r>
          </w:p>
        </w:tc>
        <w:tc>
          <w:tcPr>
            <w:tcW w:type="dxa" w:w="1984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Síntoma visible</w:t>
            </w:r>
          </w:p>
        </w:tc>
        <w:tc>
          <w:tcPr>
            <w:tcW w:type="dxa" w:w="226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Diagnóstico probable</w:t>
            </w:r>
          </w:p>
        </w:tc>
        <w:tc>
          <w:tcPr>
            <w:tcW w:type="dxa" w:w="255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Manchas oscuras o quemaduras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Zona marrón/negra en célula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Hotspot — célula en falla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Reemplazar panel</w:t>
            </w:r>
          </w:p>
        </w:tc>
      </w:tr>
      <w:tr>
        <w:tc>
          <w:tcPr>
            <w:tcW w:type="dxa" w:w="181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Burbujas o delaminación</w:t>
            </w:r>
          </w:p>
        </w:tc>
        <w:tc>
          <w:tcPr>
            <w:tcW w:type="dxa" w:w="198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Ampolla bajo el vidrio</w:t>
            </w:r>
          </w:p>
        </w:tc>
        <w:tc>
          <w:tcPr>
            <w:tcW w:type="dxa" w:w="226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Humedad ingresó al laminado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Reemplazar panel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Vidrio roto o microfisuras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Grietas visibles o imagen IR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Caída de potencia gradual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Reemplazar panel</w:t>
            </w:r>
          </w:p>
        </w:tc>
      </w:tr>
      <w:tr>
        <w:tc>
          <w:tcPr>
            <w:tcW w:type="dxa" w:w="181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Suciedad acumulada</w:t>
            </w:r>
          </w:p>
        </w:tc>
        <w:tc>
          <w:tcPr>
            <w:tcW w:type="dxa" w:w="198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Polvo, aves, hojas</w:t>
            </w:r>
          </w:p>
        </w:tc>
        <w:tc>
          <w:tcPr>
            <w:tcW w:type="dxa" w:w="226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PR cae 3–7% por mes sin limpieza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Limpieza inmediata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Sombras parciales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Elementos sobre los paneles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Pérdida de producción horaria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Remover obstáculo</w:t>
            </w:r>
          </w:p>
        </w:tc>
      </w:tr>
      <w:tr>
        <w:tc>
          <w:tcPr>
            <w:tcW w:type="dxa" w:w="181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Conectores MC4</w:t>
            </w:r>
          </w:p>
        </w:tc>
        <w:tc>
          <w:tcPr>
            <w:tcW w:type="dxa" w:w="198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Conector suelto, quemado o abierto</w:t>
            </w:r>
          </w:p>
        </w:tc>
        <w:tc>
          <w:tcPr>
            <w:tcW w:type="dxa" w:w="226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Resistencia → pérdida + calor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Reemplazar conector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Cables expuestos al sol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Cable sin protección UV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Degradación del aislante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Reproteger cable</w:t>
            </w:r>
          </w:p>
        </w:tc>
      </w:tr>
      <w:tr>
        <w:tc>
          <w:tcPr>
            <w:tcW w:type="dxa" w:w="181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Estructura de soporte</w:t>
            </w:r>
          </w:p>
        </w:tc>
        <w:tc>
          <w:tcPr>
            <w:tcW w:type="dxa" w:w="1984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Corrosión, tornillos sueltos</w:t>
            </w:r>
          </w:p>
        </w:tc>
        <w:tc>
          <w:tcPr>
            <w:tcW w:type="dxa" w:w="226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Riesgo mecánico y eléctrico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Mantenimiento civil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A569A"/>
          <w:sz w:val="24"/>
        </w:rPr>
        <w:t>5.3  Revisión del inversor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Parámetro a verificar</w:t>
            </w:r>
          </w:p>
        </w:tc>
        <w:tc>
          <w:tcPr>
            <w:tcW w:type="dxa" w:w="226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 aceptable</w:t>
            </w:r>
          </w:p>
        </w:tc>
        <w:tc>
          <w:tcPr>
            <w:tcW w:type="dxa" w:w="4649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Alerta si...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Temperatura de operación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&lt; 60°C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 &gt; 75°C → ventilación bloqueada</w:t>
            </w:r>
          </w:p>
        </w:tc>
      </w:tr>
      <w:tr>
        <w:tc>
          <w:tcPr>
            <w:tcW w:type="dxa" w:w="283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Eficiencia del inversor (CEC)</w:t>
            </w:r>
          </w:p>
        </w:tc>
        <w:tc>
          <w:tcPr>
            <w:tcW w:type="dxa" w:w="226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&gt; 96%</w:t>
            </w:r>
          </w:p>
        </w:tc>
        <w:tc>
          <w:tcPr>
            <w:tcW w:type="dxa" w:w="4649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&lt; 93% → degradación interna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Factor de potencia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&gt; 0,95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&lt; 0,90 → problema de reactiva</w:t>
            </w:r>
          </w:p>
        </w:tc>
      </w:tr>
      <w:tr>
        <w:tc>
          <w:tcPr>
            <w:tcW w:type="dxa" w:w="283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Alarmas activas</w:t>
            </w:r>
          </w:p>
        </w:tc>
        <w:tc>
          <w:tcPr>
            <w:tcW w:type="dxa" w:w="226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Ninguna</w:t>
            </w:r>
          </w:p>
        </w:tc>
        <w:tc>
          <w:tcPr>
            <w:tcW w:type="dxa" w:w="4649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Ground fault, string low, overtemp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kWh acumulados (total)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Consistente con factura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Diferencia &gt; 5% → medidor o inversor en falla</w:t>
            </w:r>
          </w:p>
        </w:tc>
      </w:tr>
      <w:tr>
        <w:tc>
          <w:tcPr>
            <w:tcW w:type="dxa" w:w="283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Tensión DC de cada MPPT</w:t>
            </w:r>
          </w:p>
        </w:tc>
        <w:tc>
          <w:tcPr>
            <w:tcW w:type="dxa" w:w="226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Vmp esperado ±5%</w:t>
            </w:r>
          </w:p>
        </w:tc>
        <w:tc>
          <w:tcPr>
            <w:tcW w:type="dxa" w:w="4649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Tensión baja → string problemático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Corriente DC de cada MPPT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Imp esperado ±10%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Corriente baja → sombra o panel degradado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1A569A"/>
          <w:sz w:val="28"/>
        </w:rPr>
        <w:t>6. RESUMEN EJECUTIVO</w:t>
      </w:r>
    </w:p>
    <w:p>
      <w:pPr>
        <w:pBdr>
          <w:bottom w:val="single" w:sz="6" w:space="1" w:color="1A569A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Parámetro</w:t>
            </w:r>
          </w:p>
        </w:tc>
        <w:tc>
          <w:tcPr>
            <w:tcW w:type="dxa" w:w="3969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2665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Sistema instalado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440 paneles · 88 kWp · Monocristalinos 200 Wp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311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Área de paneles</w:t>
            </w:r>
          </w:p>
        </w:tc>
        <w:tc>
          <w:tcPr>
            <w:tcW w:type="dxa" w:w="3969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436 m²</w:t>
            </w:r>
          </w:p>
        </w:tc>
        <w:tc>
          <w:tcPr>
            <w:tcW w:type="dxa" w:w="266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Producción mayo 2026 (factura)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11.987,40 kWh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✅ Coherente</w:t>
            </w:r>
          </w:p>
        </w:tc>
      </w:tr>
      <w:tr>
        <w:tc>
          <w:tcPr>
            <w:tcW w:type="dxa" w:w="311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Performance Ratio calculado</w:t>
            </w:r>
          </w:p>
        </w:tc>
        <w:tc>
          <w:tcPr>
            <w:tcW w:type="dxa" w:w="3969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PR = 0,80</w:t>
            </w:r>
          </w:p>
        </w:tc>
        <w:tc>
          <w:tcPr>
            <w:tcW w:type="dxa" w:w="266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✅ Excelente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Tarifa solar EPM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$479 COP/kWh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✅ Normal GD</w:t>
            </w:r>
          </w:p>
        </w:tc>
      </w:tr>
      <w:tr>
        <w:tc>
          <w:tcPr>
            <w:tcW w:type="dxa" w:w="311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Ahorro estimado mayo</w:t>
            </w:r>
          </w:p>
        </w:tc>
        <w:tc>
          <w:tcPr>
            <w:tcW w:type="dxa" w:w="3969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~$2.649.000 COP (31%)</w:t>
            </w:r>
          </w:p>
        </w:tc>
        <w:tc>
          <w:tcPr>
            <w:tcW w:type="dxa" w:w="266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✅ Positivo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Ahorro proyectado anual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~$31.800.000 COP/año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3118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Producción anual proyectada</w:t>
            </w:r>
          </w:p>
        </w:tc>
        <w:tc>
          <w:tcPr>
            <w:tcW w:type="dxa" w:w="3969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~122.400 kWh/año</w:t>
            </w:r>
          </w:p>
        </w:tc>
        <w:tc>
          <w:tcPr>
            <w:tcW w:type="dxa" w:w="2665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Conclusión general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Sistema operando correctamente al pre-diagnóstico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✅ APROBADO</w:t>
            </w:r>
          </w:p>
        </w:tc>
      </w:tr>
    </w:tbl>
    <w:p>
      <w:pPr>
        <w:spacing w:after="40"/>
      </w:pPr>
    </w:p>
    <w:p/>
    <w:p>
      <w:pPr>
        <w:spacing w:before="200" w:after="80"/>
      </w:pPr>
      <w:r>
        <w:rPr>
          <w:b/>
          <w:color w:val="1A569A"/>
          <w:sz w:val="28"/>
        </w:rPr>
        <w:t>7. PRÓXIMOS PASOS PARA EL DIAGNÓSTICO PROFUNDO</w:t>
      </w:r>
    </w:p>
    <w:p>
      <w:pPr>
        <w:pBdr>
          <w:bottom w:val="single" w:sz="6" w:space="1" w:color="1A569A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402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255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Herramienta requerida</w:t>
            </w:r>
          </w:p>
        </w:tc>
        <w:tc>
          <w:tcPr>
            <w:tcW w:type="dxa" w:w="1191"/>
            <w:shd w:val="clear" w:color="auto" w:fill="1A569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</w:tr>
      <w:tr>
        <w:tc>
          <w:tcPr>
            <w:tcW w:type="dxa" w:w="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Confirmar modelo de inversor y acceder al software de monitoreo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Placa del equipo / acceso remoto</w:t>
            </w:r>
          </w:p>
        </w:tc>
        <w:tc>
          <w:tcPr>
            <w:tcW w:type="dxa" w:w="11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🔴 Alta</w:t>
            </w:r>
          </w:p>
        </w:tc>
      </w:tr>
      <w:tr>
        <w:tc>
          <w:tcPr>
            <w:tcW w:type="dxa" w:w="340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0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Medir Voc, Vmp, Isc, Imp de CADA string con el sistema en operación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Multímetro calibrado / pinza amperimétrica DC</w:t>
            </w:r>
          </w:p>
        </w:tc>
        <w:tc>
          <w:tcPr>
            <w:tcW w:type="dxa" w:w="119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🔴 Alta</w:t>
            </w:r>
          </w:p>
        </w:tc>
      </w:tr>
      <w:tr>
        <w:tc>
          <w:tcPr>
            <w:tcW w:type="dxa" w:w="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Inspección visual de los 440 paneles — registro fotográfico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Cámara fotográfica · lista de chequeo</w:t>
            </w:r>
          </w:p>
        </w:tc>
        <w:tc>
          <w:tcPr>
            <w:tcW w:type="dxa" w:w="11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🔴 Alta</w:t>
            </w:r>
          </w:p>
        </w:tc>
      </w:tr>
      <w:tr>
        <w:tc>
          <w:tcPr>
            <w:tcW w:type="dxa" w:w="340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40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Termografía infrarroja de todos los paneles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Cámara termográfica (FLIR o equivalente)</w:t>
            </w:r>
          </w:p>
        </w:tc>
        <w:tc>
          <w:tcPr>
            <w:tcW w:type="dxa" w:w="119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🟡 Media-Alta</w:t>
            </w:r>
          </w:p>
        </w:tc>
      </w:tr>
      <w:tr>
        <w:tc>
          <w:tcPr>
            <w:tcW w:type="dxa" w:w="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Descargar histórico mensual kWh del inversor y comparar con facturas EPM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Software del inversor</w:t>
            </w:r>
          </w:p>
        </w:tc>
        <w:tc>
          <w:tcPr>
            <w:tcW w:type="dxa" w:w="11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🟡 Media</w:t>
            </w:r>
          </w:p>
        </w:tc>
      </w:tr>
      <w:tr>
        <w:tc>
          <w:tcPr>
            <w:tcW w:type="dxa" w:w="340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40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Verificar estado de conectores MC4 y cableado DC/AC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Inspección visual + pinza de corriente</w:t>
            </w:r>
          </w:p>
        </w:tc>
        <w:tc>
          <w:tcPr>
            <w:tcW w:type="dxa" w:w="119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🟡 Media</w:t>
            </w:r>
          </w:p>
        </w:tc>
      </w:tr>
      <w:tr>
        <w:tc>
          <w:tcPr>
            <w:tcW w:type="dxa" w:w="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Calcular PR real con datos del inversor y HSP de PVGIS para cada mes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Calculadora BIPV / pvlib</w:t>
            </w:r>
          </w:p>
        </w:tc>
        <w:tc>
          <w:tcPr>
            <w:tcW w:type="dxa" w:w="11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🟢 Posterior</w:t>
            </w:r>
          </w:p>
        </w:tc>
      </w:tr>
      <w:tr>
        <w:tc>
          <w:tcPr>
            <w:tcW w:type="dxa" w:w="340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40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Elaborar informe técnico final con hallazgos y recomendaciones</w:t>
            </w:r>
          </w:p>
        </w:tc>
        <w:tc>
          <w:tcPr>
            <w:tcW w:type="dxa" w:w="255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Informe escrito con evidencia fotográfica</w:t>
            </w:r>
          </w:p>
        </w:tc>
        <w:tc>
          <w:tcPr>
            <w:tcW w:type="dxa" w:w="1191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7"/>
              </w:rPr>
              <w:t>🟢 Posterior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  <w:tcBorders>
              <w:top w:val="single" w:sz="4" w:space="0" w:color="FFF3CD"/>
              <w:left w:val="single" w:sz="4" w:space="0" w:color="FFF3CD"/>
              <w:bottom w:val="single" w:sz="4" w:space="0" w:color="FFF3CD"/>
              <w:right w:val="single" w:sz="4" w:space="0" w:color="FFF3CD"/>
            </w:tcBorders>
          </w:tcPr>
          <w:p>
            <w:r>
              <w:rPr>
                <w:b/>
                <w:color w:val="7D6008"/>
                <w:sz w:val="18"/>
              </w:rPr>
              <w:t>📋  Nota para el cliente</w:t>
            </w:r>
          </w:p>
          <w:p>
            <w:r>
              <w:rPr>
                <w:sz w:val="17"/>
              </w:rPr>
              <w:t>Este documento es un PRE-DIAGNÓSTICO elaborado con base en la información suministrada (ficha técnica del panel y factura EPM de mayo 2026). Los valores presentados son TEÓRICO-REFERENCIALES y serán validados y ajustados durante la visita técnica de campo. El diagnóstico profundo requiere acceso físico a la instalación, al inversor y a sus registros históricos de producción.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color w:val="606060"/>
          <w:sz w:val="16"/>
        </w:rPr>
        <w:t>Innovación Química  ·  calc.innovacionquimica.com.co  ·  Documento elaborado el 30 de julio de 2026  ·  Confidencial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