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24-sep-2026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8f212e64</w:t>
      </w:r>
      <w:r>
        <w:rPr>
          <w:rFonts w:ascii="Calibri" w:cs="Calibri" w:eastAsia="Calibri" w:hAnsi="Calibri"/>
        </w:rPr>
        <w:t xml:space="preserve"> (incluye la corrección de sombra con el sol detrás del módulo, algoritmo v2, y la corrección del mapa de calor POA).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con el formato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x,y,z</w:t>
      </w:r>
      <w:r>
        <w:rPr>
          <w:rFonts w:ascii="Calibri" w:cs="Calibri" w:eastAsia="Calibri" w:hAnsi="Calibri"/>
        </w:rPr>
        <w:t xml:space="preserve"> en metros: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8,0,2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8,0,3.5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8,0,5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Una línea mal escrita (por ejemplo, con 2 números o con letras) </w:t>
      </w:r>
      <w:r>
        <w:rPr>
          <w:rFonts w:ascii="Calibri" w:cs="Calibri" w:eastAsia="Calibri" w:hAnsi="Calibri"/>
          <w:b/>
          <w:bCs/>
        </w:rPr>
        <w:t xml:space="preserve">se descarta en silencio</w:t>
      </w:r>
      <w:r>
        <w:rPr>
          <w:rFonts w:ascii="Calibri" w:cs="Calibri" w:eastAsia="Calibri" w:hAnsi="Calibri"/>
        </w:rPr>
        <w:t xml:space="preserve">. Revisa que el número de líneas coincida con el de puntos que querías.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 y al menos un punto en cada superficie activa.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Resultado: cada superficie válida queda con un factor de sombra horario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</w:t>
      </w:r>
      <w:r>
        <w:rPr>
          <w:rFonts w:ascii="Calibri" w:cs="Calibri" w:eastAsia="Calibri" w:hAnsi="Calibri"/>
        </w:rPr>
        <w:t xml:space="preserve">, 8.760 valores) y su </w:t>
      </w:r>
      <w:r>
        <w:rPr>
          <w:rFonts w:ascii="Calibri" w:cs="Calibri" w:eastAsia="Calibri" w:hAnsi="Calibri"/>
          <w:b/>
          <w:bCs/>
        </w:rPr>
        <w:t xml:space="preserve">firma de sombra</w:t>
      </w:r>
      <w:r>
        <w:rPr>
          <w:rFonts w:ascii="Calibri" w:cs="Calibri" w:eastAsia="Calibri" w:hAnsi="Calibri"/>
        </w:rPr>
        <w:t xml:space="preserve">. Internamente cada superficie recibe un estado: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9"/>
        <w:gridCol w:w="4461"/>
        <w:gridCol w:w="2386"/>
      </w:tblGrid>
      <w:tr>
        <w:trPr>
          <w:tblHeader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interno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¿Se conserva la sombra?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se descarta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se descarta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⚠️ </w:t>
      </w:r>
      <w:r>
        <w:rPr>
          <w:rFonts w:ascii="Calibri" w:cs="Calibri" w:eastAsia="Calibri" w:hAnsi="Calibri"/>
          <w:b/>
          <w:bCs/>
        </w:rPr>
        <w:t xml:space="preserve">La página todavía no muestra ese estado por superficie.</w:t>
      </w:r>
      <w:r>
        <w:rPr>
          <w:rFonts w:ascii="Calibri" w:cs="Calibri" w:eastAsia="Calibri" w:hAnsi="Calibri"/>
        </w:rPr>
        <w:t xml:space="preserve"> Para comprobar que la sombra quedó bien, 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</w:t>
      </w:r>
      <w:r>
        <w:rPr>
          <w:rFonts w:ascii="Calibri" w:cs="Calibri" w:eastAsia="Calibri" w:hAnsi="Calibri"/>
        </w:rPr>
        <w:t xml:space="preserve"> (paso 6). Si una superficie aparece con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i/>
          <w:iCs/>
        </w:rPr>
        <w:t xml:space="preserve">falta `firma_sombra`</w:t>
      </w:r>
      <w:r>
        <w:rPr>
          <w:rFonts w:ascii="Calibri" w:cs="Calibri" w:eastAsia="Calibri" w:hAnsi="Calibri"/>
        </w:rPr>
        <w:t xml:space="preserve">, su sombra se descartó: revisa sus puntos (fuera del volumen, a 20–50 cm) y vuelve a calcular la sombra.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aparecen como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Importante:</w:t>
      </w:r>
      <w:r>
        <w:rPr>
          <w:rFonts w:ascii="Calibri" w:cs="Calibri" w:eastAsia="Calibri" w:hAnsi="Calibri"/>
        </w:rPr>
        <w:t xml:space="preserve"> si después cambias tilt, azimuth, área, tipo o montaje de una superficie, </w:t>
      </w:r>
      <w:r>
        <w:rPr>
          <w:rFonts w:ascii="Calibri" w:cs="Calibri" w:eastAsia="Calibri" w:hAnsi="Calibri"/>
          <w:b/>
          <w:bCs/>
        </w:rPr>
        <w:t xml:space="preserve">vuelve a presionar ⚡ Calcular POA</w:t>
      </w:r>
      <w:r>
        <w:rPr>
          <w:rFonts w:ascii="Calibri" w:cs="Calibri" w:eastAsia="Calibri" w:hAnsi="Calibri"/>
        </w:rPr>
        <w:t xml:space="preserve">. La POA ya calculada no se borra sola y quedaría la de la geometría anterior.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Hay </w:t>
      </w:r>
      <w:r>
        <w:rPr>
          <w:rFonts w:ascii="Calibri" w:cs="Calibri" w:eastAsia="Calibri" w:hAnsi="Calibri"/>
          <w:b/>
          <w:bCs/>
        </w:rPr>
        <w:t xml:space="preserve">tres botones que escriben la misma cifra</w:t>
      </w:r>
      <w:r>
        <w:rPr>
          <w:rFonts w:ascii="Calibri" w:cs="Calibri" w:eastAsia="Calibri" w:hAnsi="Calibri"/>
        </w:rPr>
        <w:t xml:space="preserve"> de energía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E_ac_anual_kWh_multisup</w:t>
      </w:r>
      <w:r>
        <w:rPr>
          <w:rFonts w:ascii="Calibri" w:cs="Calibri" w:eastAsia="Calibri" w:hAnsi="Calibri"/>
        </w:rPr>
        <w:t xml:space="preserve">) que usan Financiero, Baterías y CO₂. </w:t>
      </w:r>
      <w:r>
        <w:rPr>
          <w:rFonts w:ascii="Calibri" w:cs="Calibri" w:eastAsia="Calibri" w:hAnsi="Calibri"/>
          <w:b/>
          <w:bCs/>
        </w:rPr>
        <w:t xml:space="preserve">Manda el último que presiones: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8"/>
        <w:gridCol w:w="2098"/>
        <w:gridCol w:w="3750"/>
      </w:tblGrid>
      <w:tr>
        <w:trPr>
          <w:tblHeader/>
        </w:trPr>
        <w:tc>
          <w:tcPr>
            <w:tcW w:type="dxa" w:w="317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09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7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energía publica</w:t>
            </w:r>
          </w:p>
        </w:tc>
      </w:tr>
      <w:tr>
        <w:trPr>
          <w:tblHeader w:val="false"/>
        </w:trPr>
        <w:tc>
          <w:tcPr>
            <w:tcW w:type="dxa" w:w="317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09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7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simplificado: POA × área × η × PR</w:t>
            </w:r>
          </w:p>
        </w:tc>
      </w:tr>
      <w:tr>
        <w:trPr>
          <w:tblHeader w:val="false"/>
        </w:trPr>
        <w:tc>
          <w:tcPr>
            <w:tcW w:type="dxa" w:w="317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09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7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 corregido por bypass con el CSV de 🔀 Mismatch</w:t>
            </w:r>
          </w:p>
        </w:tc>
      </w:tr>
      <w:tr>
        <w:trPr>
          <w:tblHeader w:val="false"/>
        </w:trPr>
        <w:tc>
          <w:tcPr>
            <w:tcW w:type="dxa" w:w="317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09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7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con la sombra 3D por superficie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Regla para no equivocarse:</w:t>
      </w:r>
      <w:r>
        <w:rPr>
          <w:rFonts w:ascii="Calibri" w:cs="Calibri" w:eastAsia="Calibri" w:hAnsi="Calibri"/>
        </w:rPr>
        <w:t xml:space="preserve"> decide </w:t>
      </w:r>
      <w:r>
        <w:rPr>
          <w:rFonts w:ascii="Calibri" w:cs="Calibri" w:eastAsia="Calibri" w:hAnsi="Calibri"/>
          <w:b/>
          <w:bCs/>
        </w:rPr>
        <w:t xml:space="preserve">un solo camino</w:t>
      </w:r>
      <w:r>
        <w:rPr>
          <w:rFonts w:ascii="Calibri" w:cs="Calibri" w:eastAsia="Calibri" w:hAnsi="Calibri"/>
        </w:rPr>
        <w:t xml:space="preserve"> y que su botón sea </w:t>
      </w:r>
      <w:r>
        <w:rPr>
          <w:rFonts w:ascii="Calibri" w:cs="Calibri" w:eastAsia="Calibri" w:hAnsi="Calibri"/>
          <w:b/>
          <w:bCs/>
        </w:rPr>
        <w:t xml:space="preserve">el último</w:t>
      </w:r>
      <w:r>
        <w:rPr>
          <w:rFonts w:ascii="Calibri" w:cs="Calibri" w:eastAsia="Calibri" w:hAnsi="Calibri"/>
        </w:rPr>
        <w:t xml:space="preserve"> que presionas antes de ir a Financiero. Por ejemplo, si adoptaste el cálculo físico y luego presionas "Calcular bypass por superficie", la cifra física queda reemplazada por la del bypass con CSV. 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la E_ac vigente: compárala con el valor que esperas.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devuelve Financiero, Baterías y CO₂ a la energía de superficie única.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El selector </w:t>
      </w:r>
      <w:r>
        <w:rPr>
          <w:rFonts w:ascii="Calibri" w:cs="Calibri" w:eastAsia="Calibri" w:hAnsi="Calibri"/>
          <w:b/>
          <w:bCs/>
        </w:rPr>
        <w:t xml:space="preserve">Panel fotovoltaico</w:t>
      </w:r>
      <w:r>
        <w:rPr>
          <w:rFonts w:ascii="Calibri" w:cs="Calibri" w:eastAsia="Calibri" w:hAnsi="Calibri"/>
        </w:rPr>
        <w:t xml:space="preserve"> trae por defecto </w:t>
      </w:r>
      <w:r>
        <w:rPr>
          <w:rFonts w:ascii="Calibri" w:cs="Calibri" w:eastAsia="Calibri" w:hAnsi="Calibri"/>
          <w:i/>
          <w:iCs/>
        </w:rPr>
        <w:t xml:space="preserve">ASP-ST1-T40</w:t>
      </w:r>
      <w:r>
        <w:rPr>
          <w:rFonts w:ascii="Calibri" w:cs="Calibri" w:eastAsia="Calibri" w:hAnsi="Calibri"/>
        </w:rPr>
        <w:t xml:space="preserve">, que </w:t>
      </w:r>
      <w:r>
        <w:rPr>
          <w:rFonts w:ascii="Calibri" w:cs="Calibri" w:eastAsia="Calibri" w:hAnsi="Calibri"/>
          <w:b/>
          <w:bCs/>
        </w:rPr>
        <w:t xml:space="preserve">no es necesariamente el panel de tu proyecto</w:t>
      </w:r>
      <w:r>
        <w:rPr>
          <w:rFonts w:ascii="Calibri" w:cs="Calibri" w:eastAsia="Calibri" w:hAnsi="Calibri"/>
        </w:rPr>
        <w:t xml:space="preserve">: elige el correcto.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N_series</w:t>
      </w:r>
      <w:r>
        <w:rPr>
          <w:rFonts w:ascii="Calibri" w:cs="Calibri" w:eastAsia="Calibri" w:hAnsi="Calibri"/>
        </w:rPr>
        <w:t xml:space="preserve"> es uno solo para todas las superficies y es independiente del "N serie" del paso 3. Pon el mismo valor.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Al calcular, </w:t>
      </w:r>
      <w:r>
        <w:rPr>
          <w:rFonts w:ascii="Calibri" w:cs="Calibri" w:eastAsia="Calibri" w:hAnsi="Calibri"/>
          <w:b/>
          <w:bCs/>
        </w:rPr>
        <w:t xml:space="preserve">reemplaza la energía multi-superficie vigente</w:t>
      </w:r>
      <w:r>
        <w:rPr>
          <w:rFonts w:ascii="Calibri" w:cs="Calibri" w:eastAsia="Calibri" w:hAnsi="Calibri"/>
        </w:rPr>
        <w:t xml:space="preserve"> (ver paso 5).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Con POA por superficie calculada, el mapa usa la POA de esa superficie.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POA recalculada </w:t>
      </w:r>
      <w:r>
        <w:rPr>
          <w:rFonts w:ascii="Calibri" w:cs="Calibri" w:eastAsia="Calibri" w:hAnsi="Calibri"/>
          <w:b/>
          <w:bCs/>
        </w:rPr>
        <w:t xml:space="preserve">después</w:t>
      </w:r>
      <w:r>
        <w:rPr>
          <w:rFonts w:ascii="Calibri" w:cs="Calibri" w:eastAsia="Calibri" w:hAnsi="Calibri"/>
        </w:rPr>
        <w:t xml:space="preserve"> del último cambio de geometría.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y, en 🧪 Preparar comparación con modelo físico, ninguna superficie con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  <w:b/>
          <w:bCs/>
        </w:rPr>
        <w:t xml:space="preserve">Un solo camino de energía</w:t>
      </w:r>
      <w:r>
        <w:rPr>
          <w:rFonts w:ascii="Calibri" w:cs="Calibri" w:eastAsia="Calibri" w:hAnsi="Calibri"/>
        </w:rPr>
        <w:t xml:space="preserve"> y su botón fue </w:t>
      </w:r>
      <w:r>
        <w:rPr>
          <w:rFonts w:ascii="Calibri" w:cs="Calibri" w:eastAsia="Calibri" w:hAnsi="Calibri"/>
          <w:b/>
          <w:bCs/>
        </w:rPr>
        <w:t xml:space="preserve">el último</w:t>
      </w:r>
      <w:r>
        <w:rPr>
          <w:rFonts w:ascii="Calibri" w:cs="Calibri" w:eastAsia="Calibri" w:hAnsi="Calibri"/>
        </w:rPr>
        <w:t xml:space="preserve"> presionado (simplificado, bypass con CSV o físico adoptado).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4"/>
        <w:gridCol w:w="3254"/>
        <w:gridCol w:w="3138"/>
      </w:tblGrid>
      <w:tr>
        <w:trPr>
          <w:tblHeader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no calculada, descartada por error geométrico, o guardada con el algoritmo v1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los puntos (20–50 cm fuera del volumen) y recalcula con 🌳 Calcular sombra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263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25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</w:tbl>
    <w:p/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</dc:title>
  <dc:creator>Calculadora BIPV</dc:creator>
  <cp:lastModifiedBy>Un-named</cp:lastModifiedBy>
  <cp:revision>1</cp:revision>
  <dcterms:created xsi:type="dcterms:W3CDTF">2026-09-24T13:20:15.368Z</dcterms:created>
  <dcterms:modified xsi:type="dcterms:W3CDTF">2026-09-24T13:20:15.369Z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