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87E1" w14:textId="77777777" w:rsidR="00F35442" w:rsidRDefault="00F35442" w:rsidP="00F35442">
      <w:pPr>
        <w:shd w:val="clear" w:color="auto" w:fill="F5F5F5"/>
        <w:spacing w:before="300" w:after="45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454E68"/>
          <w:sz w:val="36"/>
          <w:szCs w:val="36"/>
          <w:lang w:eastAsia="es-CO"/>
        </w:rPr>
      </w:pPr>
    </w:p>
    <w:p w14:paraId="40F55871" w14:textId="0FC09869" w:rsidR="00F35442" w:rsidRDefault="00F35442" w:rsidP="00F35442">
      <w:pPr>
        <w:shd w:val="clear" w:color="auto" w:fill="F5F5F5"/>
        <w:spacing w:before="300" w:after="45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454E68"/>
          <w:sz w:val="36"/>
          <w:szCs w:val="36"/>
          <w:lang w:eastAsia="es-CO"/>
        </w:rPr>
      </w:pPr>
      <w:r>
        <w:rPr>
          <w:rFonts w:ascii="Segoe UI" w:eastAsia="Times New Roman" w:hAnsi="Segoe UI" w:cs="Segoe UI"/>
          <w:b/>
          <w:bCs/>
          <w:noProof/>
          <w:color w:val="454E68"/>
          <w:sz w:val="36"/>
          <w:szCs w:val="36"/>
          <w:lang w:eastAsia="es-CO"/>
        </w:rPr>
        <w:drawing>
          <wp:inline distT="0" distB="0" distL="0" distR="0" wp14:anchorId="3253E07E" wp14:editId="6BAAAE23">
            <wp:extent cx="5613400" cy="421005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6CE3EE" w14:textId="77777777" w:rsidR="00F35442" w:rsidRDefault="00F35442" w:rsidP="00F35442">
      <w:pPr>
        <w:shd w:val="clear" w:color="auto" w:fill="F5F5F5"/>
        <w:spacing w:before="300" w:after="45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454E68"/>
          <w:sz w:val="36"/>
          <w:szCs w:val="36"/>
          <w:lang w:eastAsia="es-CO"/>
        </w:rPr>
      </w:pPr>
    </w:p>
    <w:p w14:paraId="7176323B" w14:textId="1F4ECF21" w:rsidR="00F35442" w:rsidRPr="00F35442" w:rsidRDefault="00F35442" w:rsidP="00F35442">
      <w:pPr>
        <w:shd w:val="clear" w:color="auto" w:fill="F5F5F5"/>
        <w:spacing w:before="300" w:after="45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454E68"/>
          <w:sz w:val="36"/>
          <w:szCs w:val="36"/>
          <w:lang w:eastAsia="es-CO"/>
        </w:rPr>
      </w:pPr>
      <w:r w:rsidRPr="00F35442">
        <w:rPr>
          <w:rFonts w:ascii="Segoe UI" w:eastAsia="Times New Roman" w:hAnsi="Segoe UI" w:cs="Segoe UI"/>
          <w:b/>
          <w:bCs/>
          <w:color w:val="454E68"/>
          <w:sz w:val="36"/>
          <w:szCs w:val="36"/>
          <w:lang w:eastAsia="es-CO"/>
        </w:rPr>
        <w:lastRenderedPageBreak/>
        <w:t>Parámetros eléctricos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0"/>
        <w:gridCol w:w="4330"/>
        <w:gridCol w:w="4330"/>
      </w:tblGrid>
      <w:tr w:rsidR="00F35442" w:rsidRPr="00F35442" w14:paraId="16B8A4CC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1E7A2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Tipo de modelo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028C3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ESM-400 Terracota</w:t>
            </w:r>
          </w:p>
        </w:tc>
      </w:tr>
      <w:tr w:rsidR="00F35442" w:rsidRPr="00F35442" w14:paraId="6ED82BA4" w14:textId="77777777" w:rsidTr="00F35442">
        <w:tc>
          <w:tcPr>
            <w:tcW w:w="15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6E56D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5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C4CBA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STC</w:t>
            </w:r>
          </w:p>
        </w:tc>
        <w:tc>
          <w:tcPr>
            <w:tcW w:w="15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87C5F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NOCT</w:t>
            </w:r>
          </w:p>
        </w:tc>
      </w:tr>
      <w:tr w:rsidR="00F35442" w:rsidRPr="00F35442" w14:paraId="0F529596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F1854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Potencia máxima (</w:t>
            </w:r>
            <w:proofErr w:type="spellStart"/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Pmax</w:t>
            </w:r>
            <w:proofErr w:type="spellEnd"/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54221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400</w:t>
            </w:r>
          </w:p>
        </w:tc>
        <w:tc>
          <w:tcPr>
            <w:tcW w:w="54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6D050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316</w:t>
            </w:r>
          </w:p>
        </w:tc>
      </w:tr>
      <w:tr w:rsidR="00F35442" w:rsidRPr="00F35442" w14:paraId="6A6BC151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14D2B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Voltaje de circuito abierto (</w:t>
            </w:r>
            <w:proofErr w:type="spellStart"/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Voc</w:t>
            </w:r>
            <w:proofErr w:type="spellEnd"/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A54DE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39.10</w:t>
            </w:r>
          </w:p>
        </w:tc>
        <w:tc>
          <w:tcPr>
            <w:tcW w:w="54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6B85F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38,7</w:t>
            </w:r>
          </w:p>
        </w:tc>
      </w:tr>
      <w:tr w:rsidR="00F35442" w:rsidRPr="00F35442" w14:paraId="47FE7F68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43218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Corriente de cortocircuito (</w:t>
            </w:r>
            <w:proofErr w:type="spellStart"/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Isc</w:t>
            </w:r>
            <w:proofErr w:type="spellEnd"/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28B40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12.66</w:t>
            </w:r>
          </w:p>
        </w:tc>
        <w:tc>
          <w:tcPr>
            <w:tcW w:w="54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4E97F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10.12</w:t>
            </w:r>
          </w:p>
        </w:tc>
      </w:tr>
      <w:tr w:rsidR="00F35442" w:rsidRPr="00F35442" w14:paraId="7E3A1E87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AA38F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Voltaje de máxima potencia (</w:t>
            </w:r>
            <w:proofErr w:type="spellStart"/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Vmp</w:t>
            </w:r>
            <w:proofErr w:type="spellEnd"/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15234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33,25</w:t>
            </w:r>
          </w:p>
        </w:tc>
        <w:tc>
          <w:tcPr>
            <w:tcW w:w="54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B8A01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32,97</w:t>
            </w:r>
          </w:p>
        </w:tc>
      </w:tr>
      <w:tr w:rsidR="00F35442" w:rsidRPr="00F35442" w14:paraId="7B8A57F5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21CE7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Corriente de máxima potencia (imp)</w:t>
            </w:r>
          </w:p>
        </w:tc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B8722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12.03</w:t>
            </w:r>
          </w:p>
        </w:tc>
        <w:tc>
          <w:tcPr>
            <w:tcW w:w="54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C0C8D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9.59</w:t>
            </w:r>
          </w:p>
        </w:tc>
      </w:tr>
      <w:tr w:rsidR="00F35442" w:rsidRPr="00F35442" w14:paraId="7DAEF115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D50F0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 xml:space="preserve">Eficiencia del módulo - </w:t>
            </w:r>
            <w:proofErr w:type="spellStart"/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ηm</w:t>
            </w:r>
            <w:proofErr w:type="spellEnd"/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 xml:space="preserve"> (%)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6AF46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20</w:t>
            </w:r>
          </w:p>
        </w:tc>
      </w:tr>
      <w:tr w:rsidR="00F35442" w:rsidRPr="00F35442" w14:paraId="70A01944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3BEF8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Temperatura de funcionamiento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2122C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-40</w:t>
            </w:r>
            <w:r w:rsidRPr="00F35442">
              <w:rPr>
                <w:rFonts w:ascii="Cambria Math" w:eastAsia="Times New Roman" w:hAnsi="Cambria Math" w:cs="Cambria Math"/>
                <w:color w:val="484F61"/>
                <w:sz w:val="24"/>
                <w:szCs w:val="24"/>
                <w:lang w:eastAsia="es-CO"/>
              </w:rPr>
              <w:t>℃</w:t>
            </w: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~+85</w:t>
            </w:r>
            <w:r w:rsidRPr="00F35442">
              <w:rPr>
                <w:rFonts w:ascii="Cambria Math" w:eastAsia="Times New Roman" w:hAnsi="Cambria Math" w:cs="Cambria Math"/>
                <w:color w:val="484F61"/>
                <w:sz w:val="24"/>
                <w:szCs w:val="24"/>
                <w:lang w:eastAsia="es-CO"/>
              </w:rPr>
              <w:t>℃</w:t>
            </w:r>
          </w:p>
        </w:tc>
      </w:tr>
      <w:tr w:rsidR="00F35442" w:rsidRPr="00F35442" w14:paraId="091CFE48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64C80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Voltaje máximo del sistema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19BA6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1500 V CC</w:t>
            </w:r>
          </w:p>
        </w:tc>
      </w:tr>
      <w:tr w:rsidR="00F35442" w:rsidRPr="00F35442" w14:paraId="1A28E3ED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3D4DE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Clasificación máxima del fusible en serie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A11C8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25A</w:t>
            </w:r>
          </w:p>
        </w:tc>
      </w:tr>
      <w:tr w:rsidR="00F35442" w:rsidRPr="00F35442" w14:paraId="30019EC3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CAC67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Tolerancia de potencia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EC9D4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0~+3%</w:t>
            </w:r>
          </w:p>
        </w:tc>
      </w:tr>
      <w:tr w:rsidR="00F35442" w:rsidRPr="00F35442" w14:paraId="7F743916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46306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 xml:space="preserve">Coeficiente de temperatura de </w:t>
            </w:r>
            <w:proofErr w:type="spellStart"/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Pmax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7C241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-0,310 %/</w:t>
            </w:r>
            <w:r w:rsidRPr="00F35442">
              <w:rPr>
                <w:rFonts w:ascii="Cambria Math" w:eastAsia="Times New Roman" w:hAnsi="Cambria Math" w:cs="Cambria Math"/>
                <w:color w:val="484F61"/>
                <w:sz w:val="24"/>
                <w:szCs w:val="24"/>
                <w:lang w:eastAsia="es-CO"/>
              </w:rPr>
              <w:t>℃</w:t>
            </w:r>
          </w:p>
        </w:tc>
      </w:tr>
      <w:tr w:rsidR="00F35442" w:rsidRPr="00F35442" w14:paraId="2464CE00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EFC67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lastRenderedPageBreak/>
              <w:t xml:space="preserve">Coeficiente de temperatura de </w:t>
            </w:r>
            <w:proofErr w:type="spellStart"/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Voc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5B530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-0,260%/</w:t>
            </w:r>
            <w:r w:rsidRPr="00F35442">
              <w:rPr>
                <w:rFonts w:ascii="Cambria Math" w:eastAsia="Times New Roman" w:hAnsi="Cambria Math" w:cs="Cambria Math"/>
                <w:color w:val="484F61"/>
                <w:sz w:val="24"/>
                <w:szCs w:val="24"/>
                <w:lang w:eastAsia="es-CO"/>
              </w:rPr>
              <w:t>℃</w:t>
            </w:r>
          </w:p>
        </w:tc>
      </w:tr>
      <w:tr w:rsidR="00F35442" w:rsidRPr="00F35442" w14:paraId="4A1CE5A6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FAE7D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 xml:space="preserve">Coeficiente de temperatura de </w:t>
            </w:r>
            <w:proofErr w:type="spellStart"/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Isc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5DF1C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+0,046%/</w:t>
            </w:r>
            <w:r w:rsidRPr="00F35442">
              <w:rPr>
                <w:rFonts w:ascii="Cambria Math" w:eastAsia="Times New Roman" w:hAnsi="Cambria Math" w:cs="Cambria Math"/>
                <w:color w:val="484F61"/>
                <w:sz w:val="24"/>
                <w:szCs w:val="24"/>
                <w:lang w:eastAsia="es-CO"/>
              </w:rPr>
              <w:t>℃</w:t>
            </w:r>
          </w:p>
        </w:tc>
      </w:tr>
      <w:tr w:rsidR="00F35442" w:rsidRPr="00F35442" w14:paraId="6364EEBB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2FF26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Temperatura nominal de funcionamiento de la celda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33995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45±2</w:t>
            </w:r>
            <w:r w:rsidRPr="00F35442">
              <w:rPr>
                <w:rFonts w:ascii="Cambria Math" w:eastAsia="Times New Roman" w:hAnsi="Cambria Math" w:cs="Cambria Math"/>
                <w:color w:val="484F61"/>
                <w:sz w:val="24"/>
                <w:szCs w:val="24"/>
                <w:lang w:eastAsia="es-CO"/>
              </w:rPr>
              <w:t>℃</w:t>
            </w:r>
          </w:p>
        </w:tc>
      </w:tr>
      <w:tr w:rsidR="00F35442" w:rsidRPr="00F35442" w14:paraId="50AC9A47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76176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Clase de seguridad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2CA6E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Clase II</w:t>
            </w:r>
          </w:p>
        </w:tc>
      </w:tr>
      <w:tr w:rsidR="00F35442" w:rsidRPr="00F35442" w14:paraId="5FA88AB6" w14:textId="77777777" w:rsidTr="00F35442">
        <w:tc>
          <w:tcPr>
            <w:tcW w:w="109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7781A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Carga máxima (delantera/trasera)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73CEA" w14:textId="77777777" w:rsidR="00F35442" w:rsidRPr="00F35442" w:rsidRDefault="00F35442" w:rsidP="00F35442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F35442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5400pa/2400pa</w:t>
            </w:r>
          </w:p>
        </w:tc>
      </w:tr>
    </w:tbl>
    <w:p w14:paraId="5FDE60AD" w14:textId="77777777" w:rsidR="00F35442" w:rsidRPr="00F35442" w:rsidRDefault="00F35442" w:rsidP="00F3544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F35442">
        <w:rPr>
          <w:rFonts w:ascii="Segoe UI" w:eastAsia="Times New Roman" w:hAnsi="Segoe UI" w:cs="Segoe UI"/>
          <w:sz w:val="24"/>
          <w:szCs w:val="24"/>
          <w:lang w:eastAsia="es-CO"/>
        </w:rPr>
        <w:t>STC: Irradiancia 1000W/</w:t>
      </w:r>
      <w:r w:rsidRPr="00F35442">
        <w:rPr>
          <w:rFonts w:ascii="Segoe UI Symbol" w:eastAsia="Segoe UI Symbol" w:hAnsi="Segoe UI Symbol" w:cs="Segoe UI Symbol" w:hint="eastAsia"/>
          <w:sz w:val="24"/>
          <w:szCs w:val="24"/>
          <w:lang w:eastAsia="es-CO"/>
        </w:rPr>
        <w:t>㎡</w:t>
      </w:r>
      <w:r w:rsidRPr="00F35442">
        <w:rPr>
          <w:rFonts w:ascii="Segoe UI" w:eastAsia="Times New Roman" w:hAnsi="Segoe UI" w:cs="Segoe UI"/>
          <w:sz w:val="24"/>
          <w:szCs w:val="24"/>
          <w:lang w:eastAsia="es-CO"/>
        </w:rPr>
        <w:t xml:space="preserve"> NOCT: Irradiancia 800W/</w:t>
      </w:r>
      <w:r w:rsidRPr="00F35442">
        <w:rPr>
          <w:rFonts w:ascii="Segoe UI Symbol" w:eastAsia="Segoe UI Symbol" w:hAnsi="Segoe UI Symbol" w:cs="Segoe UI Symbol"/>
          <w:sz w:val="24"/>
          <w:szCs w:val="24"/>
          <w:lang w:eastAsia="es-CO"/>
        </w:rPr>
        <w:t>㎡</w:t>
      </w:r>
    </w:p>
    <w:p w14:paraId="712FB0A6" w14:textId="77777777" w:rsidR="00F35442" w:rsidRPr="00F35442" w:rsidRDefault="00F35442" w:rsidP="00F3544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F35442">
        <w:rPr>
          <w:rFonts w:ascii="Segoe UI" w:eastAsia="Times New Roman" w:hAnsi="Segoe UI" w:cs="Segoe UI"/>
          <w:sz w:val="24"/>
          <w:szCs w:val="24"/>
          <w:lang w:eastAsia="es-CO"/>
        </w:rPr>
        <w:t>Temperatura de la celda 25</w:t>
      </w:r>
      <w:r w:rsidRPr="00F35442">
        <w:rPr>
          <w:rFonts w:ascii="Cambria Math" w:eastAsia="Times New Roman" w:hAnsi="Cambria Math" w:cs="Cambria Math"/>
          <w:sz w:val="24"/>
          <w:szCs w:val="24"/>
          <w:lang w:eastAsia="es-CO"/>
        </w:rPr>
        <w:t>℃</w:t>
      </w:r>
      <w:r w:rsidRPr="00F35442">
        <w:rPr>
          <w:rFonts w:ascii="Segoe UI" w:eastAsia="Times New Roman" w:hAnsi="Segoe UI" w:cs="Segoe UI"/>
          <w:sz w:val="24"/>
          <w:szCs w:val="24"/>
          <w:lang w:eastAsia="es-CO"/>
        </w:rPr>
        <w:t xml:space="preserve"> Calidad atmosférica =1,5</w:t>
      </w:r>
    </w:p>
    <w:p w14:paraId="4D98CE69" w14:textId="77777777" w:rsidR="00F35442" w:rsidRPr="00F35442" w:rsidRDefault="00F35442" w:rsidP="00F35442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F35442">
        <w:rPr>
          <w:rFonts w:ascii="Segoe UI" w:eastAsia="Times New Roman" w:hAnsi="Segoe UI" w:cs="Segoe UI"/>
          <w:sz w:val="24"/>
          <w:szCs w:val="24"/>
          <w:lang w:eastAsia="es-CO"/>
        </w:rPr>
        <w:t>Temperatura ambiente 20</w:t>
      </w:r>
      <w:r w:rsidRPr="00F35442">
        <w:rPr>
          <w:rFonts w:ascii="Cambria Math" w:eastAsia="Times New Roman" w:hAnsi="Cambria Math" w:cs="Cambria Math"/>
          <w:sz w:val="24"/>
          <w:szCs w:val="24"/>
          <w:lang w:eastAsia="es-CO"/>
        </w:rPr>
        <w:t>℃</w:t>
      </w:r>
      <w:r w:rsidRPr="00F35442">
        <w:rPr>
          <w:rFonts w:ascii="Segoe UI" w:eastAsia="Times New Roman" w:hAnsi="Segoe UI" w:cs="Segoe UI"/>
          <w:sz w:val="24"/>
          <w:szCs w:val="24"/>
          <w:lang w:eastAsia="es-CO"/>
        </w:rPr>
        <w:t xml:space="preserve"> Calidad atmosférica =1,5</w:t>
      </w:r>
    </w:p>
    <w:p w14:paraId="1E1085BA" w14:textId="77777777" w:rsidR="00F35442" w:rsidRDefault="00F35442" w:rsidP="00F35442">
      <w:pPr>
        <w:jc w:val="center"/>
      </w:pPr>
    </w:p>
    <w:sectPr w:rsidR="00F35442" w:rsidSect="00F3544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42"/>
    <w:rsid w:val="00F3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C4DD3"/>
  <w15:chartTrackingRefBased/>
  <w15:docId w15:val="{78465E9F-0AB2-4BF8-B447-ECF479A0C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4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139</Words>
  <Characters>766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Alcaraz</dc:creator>
  <cp:keywords/>
  <dc:description/>
  <cp:lastModifiedBy>Mauricio Alcaraz</cp:lastModifiedBy>
  <cp:revision>1</cp:revision>
  <dcterms:created xsi:type="dcterms:W3CDTF">2026-07-31T19:58:00Z</dcterms:created>
  <dcterms:modified xsi:type="dcterms:W3CDTF">2026-07-31T20:00:00Z</dcterms:modified>
</cp:coreProperties>
</file>