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val="clear" w:color="auto" w:fill="0A3C78"/>
        <w:spacing w:before="0" w:after="0"/>
        <w:ind w:left="170"/>
      </w:pPr>
      <w:r>
        <w:rPr>
          <w:b/>
          <w:color w:val="FFFFFF"/>
          <w:sz w:val="22"/>
        </w:rPr>
        <w:t>INNOVACION QUIMICA  |  calc.innovacionquimica.com.co</w:t>
      </w:r>
    </w:p>
    <w:p>
      <w:pPr>
        <w:shd w:val="clear" w:color="auto" w:fill="0A3C78"/>
        <w:spacing w:before="0" w:after="0"/>
        <w:ind w:left="170"/>
      </w:pPr>
      <w:r>
        <w:rPr>
          <w:b/>
          <w:color w:val="FFFFFF"/>
          <w:sz w:val="40"/>
        </w:rPr>
        <w:t>MANUAL DE OPERACION - CALCULADORA BIPV COLOMBIA</w:t>
      </w:r>
    </w:p>
    <w:p>
      <w:pPr>
        <w:shd w:val="clear" w:color="auto" w:fill="0A3C78"/>
        <w:spacing w:before="0" w:after="200"/>
        <w:ind w:left="170"/>
      </w:pPr>
      <w:r>
        <w:rPr>
          <w:color w:val="BED7FA"/>
          <w:sz w:val="20"/>
        </w:rPr>
        <w:t>Version 2026  |  BORRADOR - No definitivo</w:t>
      </w:r>
    </w:p>
    <w:tbl>
      <w:tblPr>
        <w:tblStyle w:val="TableGrid"/>
        <w:tblW w:type="auto" w:w="0"/>
        <w:jc w:val="left"/>
        <w:tblLook w:firstColumn="1" w:firstRow="1" w:lastColumn="0" w:lastRow="0" w:noHBand="0" w:noVBand="1" w:val="04A0"/>
      </w:tblPr>
      <w:tblGrid>
        <w:gridCol w:w="9406"/>
      </w:tblGrid>
      <w:tr>
        <w:tc>
          <w:tcPr>
            <w:tcW w:type="dxa" w:w="9406"/>
            <w:shd w:val="clear" w:color="auto" w:fill="FFFADC"/>
            <w:tcBorders>
              <w:top w:val="single" w:sz="8" w:space="0" w:color="C8A000"/>
              <w:bottom w:val="single" w:sz="8" w:space="0" w:color="C8A000"/>
              <w:left w:val="single" w:sz="12" w:space="0" w:color="C8A000"/>
              <w:right w:val="single" w:sz="8" w:space="0" w:color="C8A000"/>
            </w:tcBorders>
          </w:tcPr>
          <w:p>
            <w:pPr>
              <w:spacing w:before="60" w:after="60"/>
              <w:ind w:left="113"/>
            </w:pPr>
            <w:r>
              <w:rPr>
                <w:b/>
                <w:color w:val="6E4600"/>
                <w:sz w:val="17"/>
              </w:rPr>
              <w:t xml:space="preserve">[!] BORRADOR:  </w:t>
            </w:r>
            <w:r>
              <w:rPr>
                <w:color w:val="6E4600"/>
                <w:sz w:val="17"/>
              </w:rPr>
              <w:t>Este manual es un BORRADOR preliminar y sera actualizado cuando la calculadora sea la version definitiva. No entregarlo como documento final al cliente.</w:t>
            </w:r>
          </w:p>
        </w:tc>
      </w:tr>
    </w:tbl>
    <w:p>
      <w:pPr>
        <w:spacing w:after="40"/>
      </w:pPr>
    </w:p>
    <w:p>
      <w:pPr>
        <w:pStyle w:val="MBody"/>
      </w:pPr>
      <w:r>
        <w:t>Seleccione su punto de partida segun el caso:</w:t>
      </w:r>
    </w:p>
    <w:tbl>
      <w:tblPr>
        <w:tblStyle w:val="TableGrid"/>
        <w:tblW w:type="auto" w:w="0"/>
        <w:jc w:val="left"/>
        <w:tblLook w:firstColumn="1" w:firstRow="1" w:lastColumn="0" w:lastRow="0" w:noHBand="0" w:noVBand="1" w:val="04A0"/>
      </w:tblPr>
      <w:tblGrid>
        <w:gridCol w:w="3135"/>
        <w:gridCol w:w="3135"/>
        <w:gridCol w:w="3135"/>
      </w:tblGrid>
      <w:tr>
        <w:tc>
          <w:tcPr>
            <w:tcW w:type="dxa" w:w="2835"/>
            <w:shd w:val="clear" w:color="auto" w:fill="D2DCF0"/>
          </w:tcPr>
          <w:p>
            <w:pPr>
              <w:spacing w:before="60" w:after="60"/>
            </w:pPr>
            <w:r>
              <w:rPr>
                <w:b/>
                <w:color w:val="0A3C78"/>
                <w:sz w:val="17"/>
              </w:rPr>
              <w:t>Modo</w:t>
            </w:r>
          </w:p>
        </w:tc>
        <w:tc>
          <w:tcPr>
            <w:tcW w:type="dxa" w:w="3969"/>
            <w:shd w:val="clear" w:color="auto" w:fill="D2DCF0"/>
          </w:tcPr>
          <w:p>
            <w:pPr>
              <w:spacing w:before="60" w:after="60"/>
            </w:pPr>
            <w:r>
              <w:rPr>
                <w:b/>
                <w:color w:val="0A3C78"/>
                <w:sz w:val="17"/>
              </w:rPr>
              <w:t>Cuando usarlo</w:t>
            </w:r>
          </w:p>
        </w:tc>
        <w:tc>
          <w:tcPr>
            <w:tcW w:type="dxa" w:w="2268"/>
            <w:shd w:val="clear" w:color="auto" w:fill="D2DCF0"/>
          </w:tcPr>
          <w:p>
            <w:pPr>
              <w:spacing w:before="60" w:after="60"/>
            </w:pPr>
            <w:r>
              <w:rPr>
                <w:b/>
                <w:color w:val="0A3C78"/>
                <w:sz w:val="17"/>
              </w:rPr>
              <w:t>Seccion del manual</w:t>
            </w:r>
          </w:p>
        </w:tc>
      </w:tr>
      <w:tr>
        <w:tc>
          <w:tcPr>
            <w:tcW w:type="dxa" w:w="2835"/>
            <w:shd w:val="clear" w:color="auto" w:fill="F5F7FA"/>
          </w:tcPr>
          <w:p>
            <w:pPr>
              <w:spacing w:before="40" w:after="40"/>
            </w:pPr>
            <w:r>
              <w:rPr>
                <w:color w:val="1E1E1E"/>
                <w:sz w:val="17"/>
              </w:rPr>
              <w:t>[A] Modo AREA disponible</w:t>
            </w:r>
          </w:p>
        </w:tc>
        <w:tc>
          <w:tcPr>
            <w:tcW w:type="dxa" w:w="3969"/>
            <w:shd w:val="clear" w:color="auto" w:fill="F5F7FA"/>
          </w:tcPr>
          <w:p>
            <w:pPr>
              <w:spacing w:before="40" w:after="40"/>
            </w:pPr>
            <w:r>
              <w:rPr>
                <w:color w:val="1E1E1E"/>
                <w:sz w:val="17"/>
              </w:rPr>
              <w:t>Conozco los m2 disponibles para instalar los paneles</w:t>
            </w:r>
          </w:p>
        </w:tc>
        <w:tc>
          <w:tcPr>
            <w:tcW w:type="dxa" w:w="2268"/>
            <w:shd w:val="clear" w:color="auto" w:fill="F5F7FA"/>
          </w:tcPr>
          <w:p>
            <w:pPr>
              <w:spacing w:before="40" w:after="40"/>
            </w:pPr>
            <w:r>
              <w:rPr>
                <w:color w:val="1E1E1E"/>
                <w:sz w:val="17"/>
              </w:rPr>
              <w:t>PARTE A - Pasos 1 al 8</w:t>
            </w:r>
          </w:p>
        </w:tc>
      </w:tr>
      <w:tr>
        <w:tc>
          <w:tcPr>
            <w:tcW w:type="dxa" w:w="2835"/>
            <w:shd w:val="clear" w:color="auto" w:fill="FFFFFF"/>
          </w:tcPr>
          <w:p>
            <w:pPr>
              <w:spacing w:before="40" w:after="40"/>
            </w:pPr>
            <w:r>
              <w:rPr>
                <w:color w:val="1E1E1E"/>
                <w:sz w:val="17"/>
              </w:rPr>
              <w:t>[B] Modo CONSUMO / Factura</w:t>
            </w:r>
          </w:p>
        </w:tc>
        <w:tc>
          <w:tcPr>
            <w:tcW w:type="dxa" w:w="3969"/>
            <w:shd w:val="clear" w:color="auto" w:fill="FFFFFF"/>
          </w:tcPr>
          <w:p>
            <w:pPr>
              <w:spacing w:before="40" w:after="40"/>
            </w:pPr>
            <w:r>
              <w:rPr>
                <w:color w:val="1E1E1E"/>
                <w:sz w:val="17"/>
              </w:rPr>
              <w:t>Tengo la factura electrica o se los kWh/mes de consumo</w:t>
            </w:r>
          </w:p>
        </w:tc>
        <w:tc>
          <w:tcPr>
            <w:tcW w:type="dxa" w:w="2268"/>
            <w:shd w:val="clear" w:color="auto" w:fill="FFFFFF"/>
          </w:tcPr>
          <w:p>
            <w:pPr>
              <w:spacing w:before="40" w:after="40"/>
            </w:pPr>
            <w:r>
              <w:rPr>
                <w:color w:val="1E1E1E"/>
                <w:sz w:val="17"/>
              </w:rPr>
              <w:t>PARTE B - Paso 1 especifico</w:t>
            </w:r>
          </w:p>
        </w:tc>
      </w:tr>
    </w:tbl>
    <w:p>
      <w:pPr>
        <w:spacing w:after="80"/>
      </w:pPr>
    </w:p>
    <w:p>
      <w:pPr>
        <w:pStyle w:val="MH3"/>
      </w:pPr>
      <w:r>
        <w:rPr>
          <w:b/>
          <w:color w:val="0064B4"/>
          <w:sz w:val="19"/>
        </w:rPr>
        <w:t>Flujo obligatorio de paginas (seguir en orden):</w:t>
      </w:r>
    </w:p>
    <w:tbl>
      <w:tblPr>
        <w:tblStyle w:val="TableGrid"/>
        <w:tblW w:type="auto" w:w="0"/>
        <w:jc w:val="left"/>
        <w:tblLook w:firstColumn="1" w:firstRow="1" w:lastColumn="0" w:lastRow="0" w:noHBand="0" w:noVBand="1" w:val="04A0"/>
      </w:tblPr>
      <w:tblGrid>
        <w:gridCol w:w="3135"/>
        <w:gridCol w:w="3135"/>
        <w:gridCol w:w="3135"/>
      </w:tblGrid>
      <w:tr>
        <w:tc>
          <w:tcPr>
            <w:tcW w:type="dxa" w:w="850"/>
            <w:shd w:val="clear" w:color="auto" w:fill="D2DCF0"/>
          </w:tcPr>
          <w:p>
            <w:pPr>
              <w:spacing w:before="60" w:after="60"/>
            </w:pPr>
            <w:r>
              <w:rPr>
                <w:b/>
                <w:color w:val="0A3C78"/>
                <w:sz w:val="17"/>
              </w:rPr>
              <w:t>Pag.</w:t>
            </w:r>
          </w:p>
        </w:tc>
        <w:tc>
          <w:tcPr>
            <w:tcW w:type="dxa" w:w="2551"/>
            <w:shd w:val="clear" w:color="auto" w:fill="D2DCF0"/>
          </w:tcPr>
          <w:p>
            <w:pPr>
              <w:spacing w:before="60" w:after="60"/>
            </w:pPr>
            <w:r>
              <w:rPr>
                <w:b/>
                <w:color w:val="0A3C78"/>
                <w:sz w:val="17"/>
              </w:rPr>
              <w:t>Nombre</w:t>
            </w:r>
          </w:p>
        </w:tc>
        <w:tc>
          <w:tcPr>
            <w:tcW w:type="dxa" w:w="5669"/>
            <w:shd w:val="clear" w:color="auto" w:fill="D2DCF0"/>
          </w:tcPr>
          <w:p>
            <w:pPr>
              <w:spacing w:before="60" w:after="60"/>
            </w:pPr>
            <w:r>
              <w:rPr>
                <w:b/>
                <w:color w:val="0A3C78"/>
                <w:sz w:val="17"/>
              </w:rPr>
              <w:t>Tipo</w:t>
            </w:r>
          </w:p>
        </w:tc>
      </w:tr>
      <w:tr>
        <w:tc>
          <w:tcPr>
            <w:tcW w:type="dxa" w:w="850"/>
            <w:shd w:val="clear" w:color="auto" w:fill="F5F7FA"/>
          </w:tcPr>
          <w:p>
            <w:pPr>
              <w:spacing w:before="40" w:after="40"/>
            </w:pPr>
            <w:r>
              <w:rPr>
                <w:color w:val="1E1E1E"/>
                <w:sz w:val="17"/>
              </w:rPr>
              <w:t>1</w:t>
            </w:r>
          </w:p>
        </w:tc>
        <w:tc>
          <w:tcPr>
            <w:tcW w:type="dxa" w:w="2551"/>
            <w:shd w:val="clear" w:color="auto" w:fill="F5F7FA"/>
          </w:tcPr>
          <w:p>
            <w:pPr>
              <w:spacing w:before="40" w:after="40"/>
            </w:pPr>
            <w:r>
              <w:rPr>
                <w:color w:val="1E1E1E"/>
                <w:sz w:val="17"/>
              </w:rPr>
              <w:t>Proyecto</w:t>
            </w:r>
          </w:p>
        </w:tc>
        <w:tc>
          <w:tcPr>
            <w:tcW w:type="dxa" w:w="5669"/>
            <w:shd w:val="clear" w:color="auto" w:fill="F5F7FA"/>
          </w:tcPr>
          <w:p>
            <w:pPr>
              <w:spacing w:before="40" w:after="40"/>
            </w:pPr>
            <w:r>
              <w:rPr>
                <w:color w:val="1E1E1E"/>
                <w:sz w:val="17"/>
              </w:rPr>
              <w:t>OBLIGATORIA - siempre primero</w:t>
            </w:r>
          </w:p>
        </w:tc>
      </w:tr>
      <w:tr>
        <w:tc>
          <w:tcPr>
            <w:tcW w:type="dxa" w:w="850"/>
            <w:shd w:val="clear" w:color="auto" w:fill="FFFFFF"/>
          </w:tcPr>
          <w:p>
            <w:pPr>
              <w:spacing w:before="40" w:after="40"/>
            </w:pPr>
            <w:r>
              <w:rPr>
                <w:color w:val="1E1E1E"/>
                <w:sz w:val="17"/>
              </w:rPr>
              <w:t>2</w:t>
            </w:r>
          </w:p>
        </w:tc>
        <w:tc>
          <w:tcPr>
            <w:tcW w:type="dxa" w:w="2551"/>
            <w:shd w:val="clear" w:color="auto" w:fill="FFFFFF"/>
          </w:tcPr>
          <w:p>
            <w:pPr>
              <w:spacing w:before="40" w:after="40"/>
            </w:pPr>
            <w:r>
              <w:rPr>
                <w:color w:val="1E1E1E"/>
                <w:sz w:val="17"/>
              </w:rPr>
              <w:t>Recurso Solar</w:t>
            </w:r>
          </w:p>
        </w:tc>
        <w:tc>
          <w:tcPr>
            <w:tcW w:type="dxa" w:w="5669"/>
            <w:shd w:val="clear" w:color="auto" w:fill="FFFFFF"/>
          </w:tcPr>
          <w:p>
            <w:pPr>
              <w:spacing w:before="40" w:after="40"/>
            </w:pPr>
            <w:r>
              <w:rPr>
                <w:color w:val="1E1E1E"/>
                <w:sz w:val="17"/>
              </w:rPr>
              <w:t>OBLIGATORIA - antes de Mismatch y Produccion</w:t>
            </w:r>
          </w:p>
        </w:tc>
      </w:tr>
      <w:tr>
        <w:tc>
          <w:tcPr>
            <w:tcW w:type="dxa" w:w="850"/>
            <w:shd w:val="clear" w:color="auto" w:fill="F5F7FA"/>
          </w:tcPr>
          <w:p>
            <w:pPr>
              <w:spacing w:before="40" w:after="40"/>
            </w:pPr>
            <w:r>
              <w:rPr>
                <w:color w:val="1E1E1E"/>
                <w:sz w:val="17"/>
              </w:rPr>
              <w:t>3</w:t>
            </w:r>
          </w:p>
        </w:tc>
        <w:tc>
          <w:tcPr>
            <w:tcW w:type="dxa" w:w="2551"/>
            <w:shd w:val="clear" w:color="auto" w:fill="F5F7FA"/>
          </w:tcPr>
          <w:p>
            <w:pPr>
              <w:spacing w:before="40" w:after="40"/>
            </w:pPr>
            <w:r>
              <w:rPr>
                <w:color w:val="1E1E1E"/>
                <w:sz w:val="17"/>
              </w:rPr>
              <w:t>Motor IV</w:t>
            </w:r>
          </w:p>
        </w:tc>
        <w:tc>
          <w:tcPr>
            <w:tcW w:type="dxa" w:w="5669"/>
            <w:shd w:val="clear" w:color="auto" w:fill="F5F7FA"/>
          </w:tcPr>
          <w:p>
            <w:pPr>
              <w:spacing w:before="40" w:after="40"/>
            </w:pPr>
            <w:r>
              <w:rPr>
                <w:color w:val="1E1E1E"/>
                <w:sz w:val="17"/>
              </w:rPr>
              <w:t>Opcional - herramienta tecnica de validacion</w:t>
            </w:r>
          </w:p>
        </w:tc>
      </w:tr>
      <w:tr>
        <w:tc>
          <w:tcPr>
            <w:tcW w:type="dxa" w:w="850"/>
            <w:shd w:val="clear" w:color="auto" w:fill="FFFFFF"/>
          </w:tcPr>
          <w:p>
            <w:pPr>
              <w:spacing w:before="40" w:after="40"/>
            </w:pPr>
            <w:r>
              <w:rPr>
                <w:color w:val="1E1E1E"/>
                <w:sz w:val="17"/>
              </w:rPr>
              <w:t>4</w:t>
            </w:r>
          </w:p>
        </w:tc>
        <w:tc>
          <w:tcPr>
            <w:tcW w:type="dxa" w:w="2551"/>
            <w:shd w:val="clear" w:color="auto" w:fill="FFFFFF"/>
          </w:tcPr>
          <w:p>
            <w:pPr>
              <w:spacing w:before="40" w:after="40"/>
            </w:pPr>
            <w:r>
              <w:rPr>
                <w:color w:val="1E1E1E"/>
                <w:sz w:val="17"/>
              </w:rPr>
              <w:t>Dimensionamiento</w:t>
            </w:r>
          </w:p>
        </w:tc>
        <w:tc>
          <w:tcPr>
            <w:tcW w:type="dxa" w:w="5669"/>
            <w:shd w:val="clear" w:color="auto" w:fill="FFFFFF"/>
          </w:tcPr>
          <w:p>
            <w:pPr>
              <w:spacing w:before="40" w:after="40"/>
            </w:pPr>
            <w:r>
              <w:rPr>
                <w:color w:val="1E1E1E"/>
                <w:sz w:val="17"/>
              </w:rPr>
              <w:t>OBLIGATORIA - seleccionar panel e inversor</w:t>
            </w:r>
          </w:p>
        </w:tc>
      </w:tr>
      <w:tr>
        <w:tc>
          <w:tcPr>
            <w:tcW w:type="dxa" w:w="850"/>
            <w:shd w:val="clear" w:color="auto" w:fill="F5F7FA"/>
          </w:tcPr>
          <w:p>
            <w:pPr>
              <w:spacing w:before="40" w:after="40"/>
            </w:pPr>
            <w:r>
              <w:rPr>
                <w:color w:val="1E1E1E"/>
                <w:sz w:val="17"/>
              </w:rPr>
              <w:t>5</w:t>
            </w:r>
          </w:p>
        </w:tc>
        <w:tc>
          <w:tcPr>
            <w:tcW w:type="dxa" w:w="2551"/>
            <w:shd w:val="clear" w:color="auto" w:fill="F5F7FA"/>
          </w:tcPr>
          <w:p>
            <w:pPr>
              <w:spacing w:before="40" w:after="40"/>
            </w:pPr>
            <w:r>
              <w:rPr>
                <w:color w:val="1E1E1E"/>
                <w:sz w:val="17"/>
              </w:rPr>
              <w:t>Mismatch</w:t>
            </w:r>
          </w:p>
        </w:tc>
        <w:tc>
          <w:tcPr>
            <w:tcW w:type="dxa" w:w="5669"/>
            <w:shd w:val="clear" w:color="auto" w:fill="F5F7FA"/>
          </w:tcPr>
          <w:p>
            <w:pPr>
              <w:spacing w:before="40" w:after="40"/>
            </w:pPr>
            <w:r>
              <w:rPr>
                <w:color w:val="1E1E1E"/>
                <w:sz w:val="17"/>
              </w:rPr>
              <w:t>Opcional pero muy recomendada</w:t>
            </w:r>
          </w:p>
        </w:tc>
      </w:tr>
      <w:tr>
        <w:tc>
          <w:tcPr>
            <w:tcW w:type="dxa" w:w="850"/>
            <w:shd w:val="clear" w:color="auto" w:fill="FFFFFF"/>
          </w:tcPr>
          <w:p>
            <w:pPr>
              <w:spacing w:before="40" w:after="40"/>
            </w:pPr>
            <w:r>
              <w:rPr>
                <w:color w:val="1E1E1E"/>
                <w:sz w:val="17"/>
              </w:rPr>
              <w:t>6</w:t>
            </w:r>
          </w:p>
        </w:tc>
        <w:tc>
          <w:tcPr>
            <w:tcW w:type="dxa" w:w="2551"/>
            <w:shd w:val="clear" w:color="auto" w:fill="FFFFFF"/>
          </w:tcPr>
          <w:p>
            <w:pPr>
              <w:spacing w:before="40" w:after="40"/>
            </w:pPr>
            <w:r>
              <w:rPr>
                <w:color w:val="1E1E1E"/>
                <w:sz w:val="17"/>
              </w:rPr>
              <w:t>Produccion</w:t>
            </w:r>
          </w:p>
        </w:tc>
        <w:tc>
          <w:tcPr>
            <w:tcW w:type="dxa" w:w="5669"/>
            <w:shd w:val="clear" w:color="auto" w:fill="FFFFFF"/>
          </w:tcPr>
          <w:p>
            <w:pPr>
              <w:spacing w:before="40" w:after="40"/>
            </w:pPr>
            <w:r>
              <w:rPr>
                <w:color w:val="1E1E1E"/>
                <w:sz w:val="17"/>
              </w:rPr>
              <w:t>OBLIGATORIA - antes del Financiero</w:t>
            </w:r>
          </w:p>
        </w:tc>
      </w:tr>
      <w:tr>
        <w:tc>
          <w:tcPr>
            <w:tcW w:type="dxa" w:w="850"/>
            <w:shd w:val="clear" w:color="auto" w:fill="F5F7FA"/>
          </w:tcPr>
          <w:p>
            <w:pPr>
              <w:spacing w:before="40" w:after="40"/>
            </w:pPr>
            <w:r>
              <w:rPr>
                <w:color w:val="1E1E1E"/>
                <w:sz w:val="17"/>
              </w:rPr>
              <w:t>7</w:t>
            </w:r>
          </w:p>
        </w:tc>
        <w:tc>
          <w:tcPr>
            <w:tcW w:type="dxa" w:w="2551"/>
            <w:shd w:val="clear" w:color="auto" w:fill="F5F7FA"/>
          </w:tcPr>
          <w:p>
            <w:pPr>
              <w:spacing w:before="40" w:after="40"/>
            </w:pPr>
            <w:r>
              <w:rPr>
                <w:color w:val="1E1E1E"/>
                <w:sz w:val="17"/>
              </w:rPr>
              <w:t>Financiero</w:t>
            </w:r>
          </w:p>
        </w:tc>
        <w:tc>
          <w:tcPr>
            <w:tcW w:type="dxa" w:w="5669"/>
            <w:shd w:val="clear" w:color="auto" w:fill="F5F7FA"/>
          </w:tcPr>
          <w:p>
            <w:pPr>
              <w:spacing w:before="40" w:after="40"/>
            </w:pPr>
            <w:r>
              <w:rPr>
                <w:color w:val="1E1E1E"/>
                <w:sz w:val="17"/>
              </w:rPr>
              <w:t>OBLIGATORIA - analisis economico final</w:t>
            </w:r>
          </w:p>
        </w:tc>
      </w:tr>
      <w:tr>
        <w:tc>
          <w:tcPr>
            <w:tcW w:type="dxa" w:w="850"/>
            <w:shd w:val="clear" w:color="auto" w:fill="FFFFFF"/>
          </w:tcPr>
          <w:p>
            <w:pPr>
              <w:spacing w:before="40" w:after="40"/>
            </w:pPr>
            <w:r>
              <w:rPr>
                <w:color w:val="1E1E1E"/>
                <w:sz w:val="17"/>
              </w:rPr>
              <w:t>8</w:t>
            </w:r>
          </w:p>
        </w:tc>
        <w:tc>
          <w:tcPr>
            <w:tcW w:type="dxa" w:w="2551"/>
            <w:shd w:val="clear" w:color="auto" w:fill="FFFFFF"/>
          </w:tcPr>
          <w:p>
            <w:pPr>
              <w:spacing w:before="40" w:after="40"/>
            </w:pPr>
            <w:r>
              <w:rPr>
                <w:color w:val="1E1E1E"/>
                <w:sz w:val="17"/>
              </w:rPr>
              <w:t>Presupuesto</w:t>
            </w:r>
          </w:p>
        </w:tc>
        <w:tc>
          <w:tcPr>
            <w:tcW w:type="dxa" w:w="5669"/>
            <w:shd w:val="clear" w:color="auto" w:fill="FFFFFF"/>
          </w:tcPr>
          <w:p>
            <w:pPr>
              <w:spacing w:before="40" w:after="40"/>
            </w:pPr>
            <w:r>
              <w:rPr>
                <w:color w:val="1E1E1E"/>
                <w:sz w:val="17"/>
              </w:rPr>
              <w:t>Opcional pero recomendada - CAPEX real</w:t>
            </w:r>
          </w:p>
        </w:tc>
      </w:tr>
    </w:tbl>
    <w:p>
      <w:pPr>
        <w:spacing w:after="80"/>
      </w:pPr>
    </w:p>
    <w:tbl>
      <w:tblPr>
        <w:tblStyle w:val="TableGrid"/>
        <w:tblW w:type="auto" w:w="0"/>
        <w:jc w:val="left"/>
        <w:tblLook w:firstColumn="1" w:firstRow="1" w:lastColumn="0" w:lastRow="0" w:noHBand="0" w:noVBand="1" w:val="04A0"/>
      </w:tblPr>
      <w:tblGrid>
        <w:gridCol w:w="9406"/>
      </w:tblGrid>
      <w:tr>
        <w:tc>
          <w:tcPr>
            <w:tcW w:type="dxa" w:w="9406"/>
            <w:shd w:val="clear" w:color="auto" w:fill="E6F0FF"/>
            <w:tcBorders>
              <w:top w:val="single" w:sz="8" w:space="0" w:color="0064B4"/>
              <w:bottom w:val="single" w:sz="8" w:space="0" w:color="0064B4"/>
              <w:left w:val="single" w:sz="12" w:space="0" w:color="0064B4"/>
              <w:right w:val="single" w:sz="8" w:space="0" w:color="0064B4"/>
            </w:tcBorders>
          </w:tcPr>
          <w:p>
            <w:pPr>
              <w:spacing w:before="60" w:after="60"/>
              <w:ind w:left="113"/>
            </w:pPr>
            <w:r>
              <w:rPr>
                <w:b/>
                <w:color w:val="0A3C78"/>
                <w:sz w:val="17"/>
              </w:rPr>
              <w:t xml:space="preserve">[i]  </w:t>
            </w:r>
            <w:r>
              <w:rPr>
                <w:color w:val="0A3C78"/>
                <w:sz w:val="17"/>
              </w:rPr>
              <w:t>NO salte paginas. Cada pagina alimenta a la siguiente. Si salta una, los calculos posteriores quedaran incompletos o usaran valores por defecto incorrectos.</w:t>
            </w:r>
          </w:p>
        </w:tc>
      </w:tr>
    </w:tbl>
    <w:p>
      <w:pPr>
        <w:spacing w:after="40"/>
      </w:pPr>
    </w:p>
    <w:p>
      <w:r>
        <w:br w:type="page"/>
      </w:r>
    </w:p>
    <w:p>
      <w:pPr>
        <w:pStyle w:val="MH1"/>
        <w:shd w:val="clear" w:color="auto" w:fill="0A3C78"/>
        <w:ind w:left="170"/>
      </w:pPr>
      <w:r>
        <w:rPr>
          <w:b/>
          <w:color w:val="FFFFFF"/>
          <w:sz w:val="26"/>
        </w:rPr>
        <w:t>PARTE A  -  MODO AREA DISPONIBLE  [A]</w:t>
      </w:r>
    </w:p>
    <w:p>
      <w:pPr>
        <w:pStyle w:val="MBody"/>
      </w:pPr>
      <w:r>
        <w:t>"Se cuantos metros cuadrados tengo disponibles para instalar los paneles."</w:t>
      </w:r>
    </w:p>
    <w:p>
      <w:pPr>
        <w:pStyle w:val="MH2"/>
        <w:pBdr>
          <w:bottom w:val="single" w:sz="8" w:color="0064B4"/>
        </w:pBdr>
      </w:pPr>
      <w:r>
        <w:rPr>
          <w:b/>
          <w:color w:val="0A3C78"/>
          <w:sz w:val="22"/>
        </w:rPr>
        <w:t>PASO 1  -  Pagina 1: Datos del Proyecto</w:t>
      </w:r>
    </w:p>
    <w:p>
      <w:pPr>
        <w:pStyle w:val="MH3"/>
      </w:pPr>
      <w:r>
        <w:rPr>
          <w:b/>
          <w:color w:val="0064B4"/>
          <w:sz w:val="19"/>
        </w:rPr>
        <w:t>Que hacer:</w:t>
      </w:r>
    </w:p>
    <w:p>
      <w:pPr>
        <w:pStyle w:val="MNum"/>
      </w:pPr>
      <w:r>
        <w:rPr>
          <w:b/>
          <w:color w:val="0A3C78"/>
        </w:rPr>
        <w:t xml:space="preserve">1.  </w:t>
      </w:r>
      <w:r>
        <w:t>Abrir  [1] Proyecto  en la barra lateral izquierda de la calculadora.</w:t>
      </w:r>
    </w:p>
    <w:p>
      <w:pPr>
        <w:pStyle w:val="MNum"/>
      </w:pPr>
      <w:r>
        <w:rPr>
          <w:b/>
          <w:color w:val="0A3C78"/>
        </w:rPr>
        <w:t xml:space="preserve">2.  </w:t>
      </w:r>
      <w:r>
        <w:t>En "Modo de calculo" seleccionar:  Area disponible.</w:t>
      </w:r>
    </w:p>
    <w:p>
      <w:pPr>
        <w:pStyle w:val="MNum"/>
      </w:pPr>
      <w:r>
        <w:rPr>
          <w:b/>
          <w:color w:val="0A3C78"/>
        </w:rPr>
        <w:t xml:space="preserve">3.  </w:t>
      </w:r>
      <w:r>
        <w:t>Llenar los campos de la tabla siguiente:</w:t>
      </w:r>
    </w:p>
    <w:tbl>
      <w:tblPr>
        <w:tblStyle w:val="TableGrid"/>
        <w:tblW w:type="auto" w:w="0"/>
        <w:jc w:val="left"/>
        <w:tblLook w:firstColumn="1" w:firstRow="1" w:lastColumn="0" w:lastRow="0" w:noHBand="0" w:noVBand="1" w:val="04A0"/>
      </w:tblPr>
      <w:tblGrid>
        <w:gridCol w:w="3135"/>
        <w:gridCol w:w="3135"/>
        <w:gridCol w:w="3135"/>
      </w:tblGrid>
      <w:tr>
        <w:tc>
          <w:tcPr>
            <w:tcW w:type="dxa" w:w="2835"/>
            <w:shd w:val="clear" w:color="auto" w:fill="D2DCF0"/>
          </w:tcPr>
          <w:p>
            <w:pPr>
              <w:spacing w:before="60" w:after="60"/>
            </w:pPr>
            <w:r>
              <w:rPr>
                <w:b/>
                <w:color w:val="0A3C78"/>
                <w:sz w:val="17"/>
              </w:rPr>
              <w:t>Campo</w:t>
            </w:r>
          </w:p>
        </w:tc>
        <w:tc>
          <w:tcPr>
            <w:tcW w:type="dxa" w:w="4252"/>
            <w:shd w:val="clear" w:color="auto" w:fill="D2DCF0"/>
          </w:tcPr>
          <w:p>
            <w:pPr>
              <w:spacing w:before="60" w:after="60"/>
            </w:pPr>
            <w:r>
              <w:rPr>
                <w:b/>
                <w:color w:val="0A3C78"/>
                <w:sz w:val="17"/>
              </w:rPr>
              <w:t>Descripcion</w:t>
            </w:r>
          </w:p>
        </w:tc>
        <w:tc>
          <w:tcPr>
            <w:tcW w:type="dxa" w:w="1984"/>
            <w:shd w:val="clear" w:color="auto" w:fill="D2DCF0"/>
          </w:tcPr>
          <w:p>
            <w:pPr>
              <w:spacing w:before="60" w:after="60"/>
            </w:pPr>
            <w:r>
              <w:rPr>
                <w:b/>
                <w:color w:val="0A3C78"/>
                <w:sz w:val="17"/>
              </w:rPr>
              <w:t>Ejemplo</w:t>
            </w:r>
          </w:p>
        </w:tc>
      </w:tr>
      <w:tr>
        <w:tc>
          <w:tcPr>
            <w:tcW w:type="dxa" w:w="2835"/>
            <w:shd w:val="clear" w:color="auto" w:fill="F5F7FA"/>
          </w:tcPr>
          <w:p>
            <w:pPr>
              <w:spacing w:before="40" w:after="40"/>
            </w:pPr>
            <w:r>
              <w:rPr>
                <w:color w:val="1E1E1E"/>
                <w:sz w:val="17"/>
              </w:rPr>
              <w:t>Nombre del proyecto</w:t>
            </w:r>
          </w:p>
        </w:tc>
        <w:tc>
          <w:tcPr>
            <w:tcW w:type="dxa" w:w="4252"/>
            <w:shd w:val="clear" w:color="auto" w:fill="F5F7FA"/>
          </w:tcPr>
          <w:p>
            <w:pPr>
              <w:spacing w:before="40" w:after="40"/>
            </w:pPr>
            <w:r>
              <w:rPr>
                <w:color w:val="1E1E1E"/>
                <w:sz w:val="17"/>
              </w:rPr>
              <w:t>Identificador del proyecto (solo texto)</w:t>
            </w:r>
          </w:p>
        </w:tc>
        <w:tc>
          <w:tcPr>
            <w:tcW w:type="dxa" w:w="1984"/>
            <w:shd w:val="clear" w:color="auto" w:fill="F5F7FA"/>
          </w:tcPr>
          <w:p>
            <w:pPr>
              <w:spacing w:before="40" w:after="40"/>
            </w:pPr>
            <w:r>
              <w:rPr>
                <w:color w:val="1E1E1E"/>
                <w:sz w:val="17"/>
              </w:rPr>
              <w:t>Edificio Chapinero</w:t>
            </w:r>
          </w:p>
        </w:tc>
      </w:tr>
      <w:tr>
        <w:tc>
          <w:tcPr>
            <w:tcW w:type="dxa" w:w="2835"/>
            <w:shd w:val="clear" w:color="auto" w:fill="FFFFFF"/>
          </w:tcPr>
          <w:p>
            <w:pPr>
              <w:spacing w:before="40" w:after="40"/>
            </w:pPr>
            <w:r>
              <w:rPr>
                <w:color w:val="1E1E1E"/>
                <w:sz w:val="17"/>
              </w:rPr>
              <w:t>Ciudad</w:t>
            </w:r>
          </w:p>
        </w:tc>
        <w:tc>
          <w:tcPr>
            <w:tcW w:type="dxa" w:w="4252"/>
            <w:shd w:val="clear" w:color="auto" w:fill="FFFFFF"/>
          </w:tcPr>
          <w:p>
            <w:pPr>
              <w:spacing w:before="40" w:after="40"/>
            </w:pPr>
            <w:r>
              <w:rPr>
                <w:color w:val="1E1E1E"/>
                <w:sz w:val="17"/>
              </w:rPr>
              <w:t>Seleccionar de la lista desplegable</w:t>
            </w:r>
          </w:p>
        </w:tc>
        <w:tc>
          <w:tcPr>
            <w:tcW w:type="dxa" w:w="1984"/>
            <w:shd w:val="clear" w:color="auto" w:fill="FFFFFF"/>
          </w:tcPr>
          <w:p>
            <w:pPr>
              <w:spacing w:before="40" w:after="40"/>
            </w:pPr>
            <w:r>
              <w:rPr>
                <w:color w:val="1E1E1E"/>
                <w:sz w:val="17"/>
              </w:rPr>
              <w:t>Bogota</w:t>
            </w:r>
          </w:p>
        </w:tc>
      </w:tr>
      <w:tr>
        <w:tc>
          <w:tcPr>
            <w:tcW w:type="dxa" w:w="2835"/>
            <w:shd w:val="clear" w:color="auto" w:fill="F5F7FA"/>
          </w:tcPr>
          <w:p>
            <w:pPr>
              <w:spacing w:before="40" w:after="40"/>
            </w:pPr>
            <w:r>
              <w:rPr>
                <w:color w:val="1E1E1E"/>
                <w:sz w:val="17"/>
              </w:rPr>
              <w:t>Area de fachada / techo (m2)</w:t>
            </w:r>
          </w:p>
        </w:tc>
        <w:tc>
          <w:tcPr>
            <w:tcW w:type="dxa" w:w="4252"/>
            <w:shd w:val="clear" w:color="auto" w:fill="F5F7FA"/>
          </w:tcPr>
          <w:p>
            <w:pPr>
              <w:spacing w:before="40" w:after="40"/>
            </w:pPr>
            <w:r>
              <w:rPr>
                <w:color w:val="1E1E1E"/>
                <w:sz w:val="17"/>
              </w:rPr>
              <w:t>Metros cuadrados NETOS disponibles para paneles</w:t>
            </w:r>
          </w:p>
        </w:tc>
        <w:tc>
          <w:tcPr>
            <w:tcW w:type="dxa" w:w="1984"/>
            <w:shd w:val="clear" w:color="auto" w:fill="F5F7FA"/>
          </w:tcPr>
          <w:p>
            <w:pPr>
              <w:spacing w:before="40" w:after="40"/>
            </w:pPr>
            <w:r>
              <w:rPr>
                <w:color w:val="1E1E1E"/>
                <w:sz w:val="17"/>
              </w:rPr>
              <w:t>50</w:t>
            </w:r>
          </w:p>
        </w:tc>
      </w:tr>
      <w:tr>
        <w:tc>
          <w:tcPr>
            <w:tcW w:type="dxa" w:w="2835"/>
            <w:shd w:val="clear" w:color="auto" w:fill="FFFFFF"/>
          </w:tcPr>
          <w:p>
            <w:pPr>
              <w:spacing w:before="40" w:after="40"/>
            </w:pPr>
            <w:r>
              <w:rPr>
                <w:color w:val="1E1E1E"/>
                <w:sz w:val="17"/>
              </w:rPr>
              <w:t>Tarifa electrica (COP/kWh)</w:t>
            </w:r>
          </w:p>
        </w:tc>
        <w:tc>
          <w:tcPr>
            <w:tcW w:type="dxa" w:w="4252"/>
            <w:shd w:val="clear" w:color="auto" w:fill="FFFFFF"/>
          </w:tcPr>
          <w:p>
            <w:pPr>
              <w:spacing w:before="40" w:after="40"/>
            </w:pPr>
            <w:r>
              <w:rPr>
                <w:color w:val="1E1E1E"/>
                <w:sz w:val="17"/>
              </w:rPr>
              <w:t>Valor del kWh segun su factura de energia</w:t>
            </w:r>
          </w:p>
        </w:tc>
        <w:tc>
          <w:tcPr>
            <w:tcW w:type="dxa" w:w="1984"/>
            <w:shd w:val="clear" w:color="auto" w:fill="FFFFFF"/>
          </w:tcPr>
          <w:p>
            <w:pPr>
              <w:spacing w:before="40" w:after="40"/>
            </w:pPr>
            <w:r>
              <w:rPr>
                <w:color w:val="1E1E1E"/>
                <w:sz w:val="17"/>
              </w:rPr>
              <w:t>650</w:t>
            </w:r>
          </w:p>
        </w:tc>
      </w:tr>
      <w:tr>
        <w:tc>
          <w:tcPr>
            <w:tcW w:type="dxa" w:w="2835"/>
            <w:shd w:val="clear" w:color="auto" w:fill="F5F7FA"/>
          </w:tcPr>
          <w:p>
            <w:pPr>
              <w:spacing w:before="40" w:after="40"/>
            </w:pPr>
            <w:r>
              <w:rPr>
                <w:color w:val="1E1E1E"/>
                <w:sz w:val="17"/>
              </w:rPr>
              <w:t>Performance Ratio - PR (%)</w:t>
            </w:r>
          </w:p>
        </w:tc>
        <w:tc>
          <w:tcPr>
            <w:tcW w:type="dxa" w:w="4252"/>
            <w:shd w:val="clear" w:color="auto" w:fill="F5F7FA"/>
          </w:tcPr>
          <w:p>
            <w:pPr>
              <w:spacing w:before="40" w:after="40"/>
            </w:pPr>
            <w:r>
              <w:rPr>
                <w:color w:val="1E1E1E"/>
                <w:sz w:val="17"/>
              </w:rPr>
              <w:t>Eficiencia real del sistema. Dejar en 80% si no sabe.</w:t>
            </w:r>
          </w:p>
        </w:tc>
        <w:tc>
          <w:tcPr>
            <w:tcW w:type="dxa" w:w="1984"/>
            <w:shd w:val="clear" w:color="auto" w:fill="F5F7FA"/>
          </w:tcPr>
          <w:p>
            <w:pPr>
              <w:spacing w:before="40" w:after="40"/>
            </w:pPr>
            <w:r>
              <w:rPr>
                <w:color w:val="1E1E1E"/>
                <w:sz w:val="17"/>
              </w:rPr>
              <w:t>80</w:t>
            </w:r>
          </w:p>
        </w:tc>
      </w:tr>
      <w:tr>
        <w:tc>
          <w:tcPr>
            <w:tcW w:type="dxa" w:w="2835"/>
            <w:shd w:val="clear" w:color="auto" w:fill="FFFFFF"/>
          </w:tcPr>
          <w:p>
            <w:pPr>
              <w:spacing w:before="40" w:after="40"/>
            </w:pPr>
            <w:r>
              <w:rPr>
                <w:color w:val="1E1E1E"/>
                <w:sz w:val="17"/>
              </w:rPr>
              <w:t>Densidad de potencia (W/m2)</w:t>
            </w:r>
          </w:p>
        </w:tc>
        <w:tc>
          <w:tcPr>
            <w:tcW w:type="dxa" w:w="4252"/>
            <w:shd w:val="clear" w:color="auto" w:fill="FFFFFF"/>
          </w:tcPr>
          <w:p>
            <w:pPr>
              <w:spacing w:before="40" w:after="40"/>
            </w:pPr>
            <w:r>
              <w:rPr>
                <w:color w:val="1E1E1E"/>
                <w:sz w:val="17"/>
              </w:rPr>
              <w:t>Potencia por m2 del panel elegido. Ver ficha tecnica.</w:t>
            </w:r>
          </w:p>
        </w:tc>
        <w:tc>
          <w:tcPr>
            <w:tcW w:type="dxa" w:w="1984"/>
            <w:shd w:val="clear" w:color="auto" w:fill="FFFFFF"/>
          </w:tcPr>
          <w:p>
            <w:pPr>
              <w:spacing w:before="40" w:after="40"/>
            </w:pPr>
            <w:r>
              <w:rPr>
                <w:color w:val="1E1E1E"/>
                <w:sz w:val="17"/>
              </w:rPr>
              <w:t>200</w:t>
            </w:r>
          </w:p>
        </w:tc>
      </w:tr>
    </w:tbl>
    <w:p>
      <w:pPr>
        <w:spacing w:after="80"/>
      </w:pPr>
    </w:p>
    <w:p>
      <w:pPr>
        <w:pStyle w:val="MNum"/>
      </w:pPr>
      <w:r>
        <w:rPr>
          <w:b/>
          <w:color w:val="0A3C78"/>
        </w:rPr>
        <w:t xml:space="preserve">4.  </w:t>
      </w:r>
      <w:r>
        <w:t>Hacer clic en  Guardar configuracion.</w:t>
      </w:r>
    </w:p>
    <w:p>
      <w:pPr>
        <w:pStyle w:val="MH3"/>
      </w:pPr>
      <w:r>
        <w:rPr>
          <w:b/>
          <w:color w:val="14823C"/>
          <w:sz w:val="19"/>
        </w:rPr>
        <w:t>Senal de exito:</w:t>
      </w:r>
    </w:p>
    <w:tbl>
      <w:tblPr>
        <w:tblStyle w:val="TableGrid"/>
        <w:tblW w:type="auto" w:w="0"/>
        <w:jc w:val="left"/>
        <w:tblLook w:firstColumn="1" w:firstRow="1" w:lastColumn="0" w:lastRow="0" w:noHBand="0" w:noVBand="1" w:val="04A0"/>
      </w:tblPr>
      <w:tblGrid>
        <w:gridCol w:w="9406"/>
      </w:tblGrid>
      <w:tr>
        <w:tc>
          <w:tcPr>
            <w:tcW w:type="dxa" w:w="9406"/>
            <w:shd w:val="clear" w:color="auto" w:fill="E6FFEB"/>
            <w:tcBorders>
              <w:top w:val="single" w:sz="8" w:space="0" w:color="14823C"/>
              <w:bottom w:val="single" w:sz="8" w:space="0" w:color="14823C"/>
              <w:left w:val="single" w:sz="12" w:space="0" w:color="14823C"/>
              <w:right w:val="single" w:sz="8" w:space="0" w:color="14823C"/>
            </w:tcBorders>
          </w:tcPr>
          <w:p>
            <w:pPr>
              <w:spacing w:before="60" w:after="60"/>
              <w:ind w:left="113"/>
            </w:pPr>
            <w:r>
              <w:rPr>
                <w:b/>
                <w:color w:val="14823C"/>
                <w:sz w:val="17"/>
              </w:rPr>
              <w:t xml:space="preserve">[OK]  </w:t>
            </w:r>
            <w:r>
              <w:rPr>
                <w:color w:val="14823C"/>
                <w:sz w:val="17"/>
              </w:rPr>
              <w:t>La pagina muestra un bloque verde con: ciudad, coordenadas, GHI, temperatura media y una estimacion preliminar de energia anual en kWh.</w:t>
            </w:r>
          </w:p>
        </w:tc>
      </w:tr>
    </w:tbl>
    <w:p>
      <w:pPr>
        <w:spacing w:after="40"/>
      </w:pPr>
    </w:p>
    <w:p>
      <w:pPr>
        <w:pStyle w:val="MH3"/>
      </w:pPr>
      <w:r>
        <w:rPr>
          <w:b/>
          <w:color w:val="0064B4"/>
          <w:sz w:val="19"/>
        </w:rPr>
        <w:t>ALERTAS - No cometer estos errores:</w:t>
      </w:r>
    </w:p>
    <w:tbl>
      <w:tblPr>
        <w:tblStyle w:val="TableGrid"/>
        <w:tblW w:type="auto" w:w="0"/>
        <w:jc w:val="left"/>
        <w:tblLook w:firstColumn="1" w:firstRow="1" w:lastColumn="0" w:lastRow="0" w:noHBand="0" w:noVBand="1" w:val="04A0"/>
      </w:tblPr>
      <w:tblGrid>
        <w:gridCol w:w="9406"/>
      </w:tblGrid>
      <w:tr>
        <w:tc>
          <w:tcPr>
            <w:tcW w:type="dxa" w:w="9406"/>
            <w:shd w:val="clear" w:color="auto" w:fill="FFEBEB"/>
            <w:tcBorders>
              <w:top w:val="single" w:sz="8" w:space="0" w:color="B41E1E"/>
              <w:bottom w:val="single" w:sz="8" w:space="0" w:color="B41E1E"/>
              <w:left w:val="single" w:sz="12" w:space="0" w:color="B41E1E"/>
              <w:right w:val="single" w:sz="8" w:space="0" w:color="B41E1E"/>
            </w:tcBorders>
          </w:tcPr>
          <w:p>
            <w:pPr>
              <w:spacing w:before="60" w:after="60"/>
              <w:ind w:left="113"/>
            </w:pPr>
            <w:r>
              <w:rPr>
                <w:b/>
                <w:color w:val="B41E1E"/>
                <w:sz w:val="17"/>
              </w:rPr>
              <w:t xml:space="preserve">[X]  </w:t>
            </w:r>
            <w:r>
              <w:rPr>
                <w:color w:val="B41E1E"/>
                <w:sz w:val="17"/>
              </w:rPr>
              <w:t>NO ingrese el area del lote completo. Solo el area NETA disponible para paneles: sin pasillos de mantenimiento, sin zonas de sombra de paredes laterales, sin zonas de exclusion tecnica.</w:t>
            </w:r>
          </w:p>
        </w:tc>
      </w:tr>
    </w:tbl>
    <w:p>
      <w:pPr>
        <w:spacing w:after="40"/>
      </w:pPr>
    </w:p>
    <w:tbl>
      <w:tblPr>
        <w:tblStyle w:val="TableGrid"/>
        <w:tblW w:type="auto" w:w="0"/>
        <w:jc w:val="left"/>
        <w:tblLook w:firstColumn="1" w:firstRow="1" w:lastColumn="0" w:lastRow="0" w:noHBand="0" w:noVBand="1" w:val="04A0"/>
      </w:tblPr>
      <w:tblGrid>
        <w:gridCol w:w="9406"/>
      </w:tblGrid>
      <w:tr>
        <w:tc>
          <w:tcPr>
            <w:tcW w:type="dxa" w:w="9406"/>
            <w:shd w:val="clear" w:color="auto" w:fill="FFEBEB"/>
            <w:tcBorders>
              <w:top w:val="single" w:sz="8" w:space="0" w:color="B41E1E"/>
              <w:bottom w:val="single" w:sz="8" w:space="0" w:color="B41E1E"/>
              <w:left w:val="single" w:sz="12" w:space="0" w:color="B41E1E"/>
              <w:right w:val="single" w:sz="8" w:space="0" w:color="B41E1E"/>
            </w:tcBorders>
          </w:tcPr>
          <w:p>
            <w:pPr>
              <w:spacing w:before="60" w:after="60"/>
              <w:ind w:left="113"/>
            </w:pPr>
            <w:r>
              <w:rPr>
                <w:b/>
                <w:color w:val="B41E1E"/>
                <w:sz w:val="17"/>
              </w:rPr>
              <w:t xml:space="preserve">[X]  </w:t>
            </w:r>
            <w:r>
              <w:rPr>
                <w:color w:val="B41E1E"/>
                <w:sz w:val="17"/>
              </w:rPr>
              <w:t>NO deje la tarifa electrica en 0. Con tarifa = 0 el analisis financiero calculara ahorro = $0 y la TIR saldra incorrecta o negativa.</w:t>
            </w:r>
          </w:p>
        </w:tc>
      </w:tr>
    </w:tbl>
    <w:p>
      <w:pPr>
        <w:spacing w:after="40"/>
      </w:pPr>
    </w:p>
    <w:tbl>
      <w:tblPr>
        <w:tblStyle w:val="TableGrid"/>
        <w:tblW w:type="auto" w:w="0"/>
        <w:jc w:val="left"/>
        <w:tblLook w:firstColumn="1" w:firstRow="1" w:lastColumn="0" w:lastRow="0" w:noHBand="0" w:noVBand="1" w:val="04A0"/>
      </w:tblPr>
      <w:tblGrid>
        <w:gridCol w:w="9406"/>
      </w:tblGrid>
      <w:tr>
        <w:tc>
          <w:tcPr>
            <w:tcW w:type="dxa" w:w="9406"/>
            <w:shd w:val="clear" w:color="auto" w:fill="FFEBEB"/>
            <w:tcBorders>
              <w:top w:val="single" w:sz="8" w:space="0" w:color="B41E1E"/>
              <w:bottom w:val="single" w:sz="8" w:space="0" w:color="B41E1E"/>
              <w:left w:val="single" w:sz="12" w:space="0" w:color="B41E1E"/>
              <w:right w:val="single" w:sz="8" w:space="0" w:color="B41E1E"/>
            </w:tcBorders>
          </w:tcPr>
          <w:p>
            <w:pPr>
              <w:spacing w:before="60" w:after="60"/>
              <w:ind w:left="113"/>
            </w:pPr>
            <w:r>
              <w:rPr>
                <w:b/>
                <w:color w:val="B41E1E"/>
                <w:sz w:val="17"/>
              </w:rPr>
              <w:t xml:space="preserve">[X]  </w:t>
            </w:r>
            <w:r>
              <w:rPr>
                <w:color w:val="B41E1E"/>
                <w:sz w:val="17"/>
              </w:rPr>
              <w:t>NO cambie la ciudad despues de haber calculado el Recurso Solar. Si la cambia debe repetir todos los pasos desde el Paso 2.</w:t>
            </w:r>
          </w:p>
        </w:tc>
      </w:tr>
    </w:tbl>
    <w:p>
      <w:pPr>
        <w:spacing w:after="40"/>
      </w:pPr>
    </w:p>
    <w:tbl>
      <w:tblPr>
        <w:tblStyle w:val="TableGrid"/>
        <w:tblW w:type="auto" w:w="0"/>
        <w:jc w:val="left"/>
        <w:tblLook w:firstColumn="1" w:firstRow="1" w:lastColumn="0" w:lastRow="0" w:noHBand="0" w:noVBand="1" w:val="04A0"/>
      </w:tblPr>
      <w:tblGrid>
        <w:gridCol w:w="9406"/>
      </w:tblGrid>
      <w:tr>
        <w:tc>
          <w:tcPr>
            <w:tcW w:type="dxa" w:w="9406"/>
            <w:shd w:val="clear" w:color="auto" w:fill="FFFADC"/>
            <w:tcBorders>
              <w:top w:val="single" w:sz="8" w:space="0" w:color="C8A000"/>
              <w:bottom w:val="single" w:sz="8" w:space="0" w:color="C8A000"/>
              <w:left w:val="single" w:sz="12" w:space="0" w:color="C8A000"/>
              <w:right w:val="single" w:sz="8" w:space="0" w:color="C8A000"/>
            </w:tcBorders>
          </w:tcPr>
          <w:p>
            <w:pPr>
              <w:spacing w:before="60" w:after="60"/>
              <w:ind w:left="113"/>
            </w:pPr>
            <w:r>
              <w:rPr>
                <w:b/>
                <w:color w:val="6E4600"/>
                <w:sz w:val="17"/>
              </w:rPr>
              <w:t xml:space="preserve">[!]  </w:t>
            </w:r>
            <w:r>
              <w:rPr>
                <w:color w:val="6E4600"/>
                <w:sz w:val="17"/>
              </w:rPr>
              <w:t>El PR por defecto (80%) es conservador. Para sistemas BIPV en fachada vertical con sombras, use 70-75%. Para techos sin sombras se puede usar 82-85%.</w:t>
            </w:r>
          </w:p>
        </w:tc>
      </w:tr>
    </w:tbl>
    <w:p>
      <w:pPr>
        <w:spacing w:after="40"/>
      </w:pPr>
    </w:p>
    <w:p>
      <w:pPr>
        <w:spacing w:before="80" w:after="80"/>
        <w:pBdr>
          <w:bottom w:val="single" w:sz="6" w:color="0064B4"/>
        </w:pBdr>
      </w:pPr>
    </w:p>
    <w:p>
      <w:pPr>
        <w:pStyle w:val="MH2"/>
        <w:pBdr>
          <w:bottom w:val="single" w:sz="8" w:color="0064B4"/>
        </w:pBdr>
      </w:pPr>
      <w:r>
        <w:rPr>
          <w:b/>
          <w:color w:val="0A3C78"/>
          <w:sz w:val="22"/>
        </w:rPr>
        <w:t>PASO 2  -  Pagina 2: Recurso Solar</w:t>
      </w:r>
    </w:p>
    <w:p>
      <w:pPr>
        <w:pStyle w:val="MH3"/>
      </w:pPr>
      <w:r>
        <w:rPr>
          <w:b/>
          <w:color w:val="0064B4"/>
          <w:sz w:val="19"/>
        </w:rPr>
        <w:t>Que hacer:</w:t>
      </w:r>
    </w:p>
    <w:p>
      <w:pPr>
        <w:pStyle w:val="MNum"/>
      </w:pPr>
      <w:r>
        <w:rPr>
          <w:b/>
          <w:color w:val="0A3C78"/>
        </w:rPr>
        <w:t xml:space="preserve">1.  </w:t>
      </w:r>
      <w:r>
        <w:t>Abrir  [2] Recurso Solar.</w:t>
      </w:r>
    </w:p>
    <w:p>
      <w:pPr>
        <w:pStyle w:val="MNum"/>
      </w:pPr>
      <w:r>
        <w:rPr>
          <w:b/>
          <w:color w:val="0A3C78"/>
        </w:rPr>
        <w:t xml:space="preserve">2.  </w:t>
      </w:r>
      <w:r>
        <w:t>Ingresar la orientacion de la instalacion:</w:t>
      </w:r>
    </w:p>
    <w:tbl>
      <w:tblPr>
        <w:tblStyle w:val="TableGrid"/>
        <w:tblW w:type="auto" w:w="0"/>
        <w:jc w:val="left"/>
        <w:tblLook w:firstColumn="1" w:firstRow="1" w:lastColumn="0" w:lastRow="0" w:noHBand="0" w:noVBand="1" w:val="04A0"/>
      </w:tblPr>
      <w:tblGrid>
        <w:gridCol w:w="3135"/>
        <w:gridCol w:w="3135"/>
        <w:gridCol w:w="3135"/>
      </w:tblGrid>
      <w:tr>
        <w:tc>
          <w:tcPr>
            <w:tcW w:type="dxa" w:w="2551"/>
            <w:shd w:val="clear" w:color="auto" w:fill="D2DCF0"/>
          </w:tcPr>
          <w:p>
            <w:pPr>
              <w:spacing w:before="60" w:after="60"/>
            </w:pPr>
            <w:r>
              <w:rPr>
                <w:b/>
                <w:color w:val="0A3C78"/>
                <w:sz w:val="17"/>
              </w:rPr>
              <w:t>Campo</w:t>
            </w:r>
          </w:p>
        </w:tc>
        <w:tc>
          <w:tcPr>
            <w:tcW w:type="dxa" w:w="4252"/>
            <w:shd w:val="clear" w:color="auto" w:fill="D2DCF0"/>
          </w:tcPr>
          <w:p>
            <w:pPr>
              <w:spacing w:before="60" w:after="60"/>
            </w:pPr>
            <w:r>
              <w:rPr>
                <w:b/>
                <w:color w:val="0A3C78"/>
                <w:sz w:val="17"/>
              </w:rPr>
              <w:t>Descripcion</w:t>
            </w:r>
          </w:p>
        </w:tc>
        <w:tc>
          <w:tcPr>
            <w:tcW w:type="dxa" w:w="2268"/>
            <w:shd w:val="clear" w:color="auto" w:fill="D2DCF0"/>
          </w:tcPr>
          <w:p>
            <w:pPr>
              <w:spacing w:before="60" w:after="60"/>
            </w:pPr>
            <w:r>
              <w:rPr>
                <w:b/>
                <w:color w:val="0A3C78"/>
                <w:sz w:val="17"/>
              </w:rPr>
              <w:t>Valores tipicos</w:t>
            </w:r>
          </w:p>
        </w:tc>
      </w:tr>
      <w:tr>
        <w:tc>
          <w:tcPr>
            <w:tcW w:type="dxa" w:w="2551"/>
            <w:shd w:val="clear" w:color="auto" w:fill="F5F7FA"/>
          </w:tcPr>
          <w:p>
            <w:pPr>
              <w:spacing w:before="40" w:after="40"/>
            </w:pPr>
            <w:r>
              <w:rPr>
                <w:color w:val="1E1E1E"/>
                <w:sz w:val="17"/>
              </w:rPr>
              <w:t>Azimuth fachada (grados)</w:t>
            </w:r>
          </w:p>
        </w:tc>
        <w:tc>
          <w:tcPr>
            <w:tcW w:type="dxa" w:w="4252"/>
            <w:shd w:val="clear" w:color="auto" w:fill="F5F7FA"/>
          </w:tcPr>
          <w:p>
            <w:pPr>
              <w:spacing w:before="40" w:after="40"/>
            </w:pPr>
            <w:r>
              <w:rPr>
                <w:color w:val="1E1E1E"/>
                <w:sz w:val="17"/>
              </w:rPr>
              <w:t>Direccion a la que mira la fachada.</w:t>
              <w:br/>
              <w:t>Norte = 0  |  Sur = 180  |  Este = 90  |  Oeste = 270</w:t>
            </w:r>
          </w:p>
        </w:tc>
        <w:tc>
          <w:tcPr>
            <w:tcW w:type="dxa" w:w="2268"/>
            <w:shd w:val="clear" w:color="auto" w:fill="F5F7FA"/>
          </w:tcPr>
          <w:p>
            <w:pPr>
              <w:spacing w:before="40" w:after="40"/>
            </w:pPr>
            <w:r>
              <w:rPr>
                <w:color w:val="1E1E1E"/>
                <w:sz w:val="17"/>
              </w:rPr>
              <w:t>Fachada sur -&gt; 180</w:t>
            </w:r>
          </w:p>
        </w:tc>
      </w:tr>
      <w:tr>
        <w:tc>
          <w:tcPr>
            <w:tcW w:type="dxa" w:w="2551"/>
            <w:shd w:val="clear" w:color="auto" w:fill="FFFFFF"/>
          </w:tcPr>
          <w:p>
            <w:pPr>
              <w:spacing w:before="40" w:after="40"/>
            </w:pPr>
            <w:r>
              <w:rPr>
                <w:color w:val="1E1E1E"/>
                <w:sz w:val="17"/>
              </w:rPr>
              <w:t>Inclinacion - Tilt (grados)</w:t>
            </w:r>
          </w:p>
        </w:tc>
        <w:tc>
          <w:tcPr>
            <w:tcW w:type="dxa" w:w="4252"/>
            <w:shd w:val="clear" w:color="auto" w:fill="FFFFFF"/>
          </w:tcPr>
          <w:p>
            <w:pPr>
              <w:spacing w:before="40" w:after="40"/>
            </w:pPr>
            <w:r>
              <w:rPr>
                <w:color w:val="1E1E1E"/>
                <w:sz w:val="17"/>
              </w:rPr>
              <w:t>Angulo del panel respecto al horizonte horizontal.</w:t>
            </w:r>
          </w:p>
        </w:tc>
        <w:tc>
          <w:tcPr>
            <w:tcW w:type="dxa" w:w="2268"/>
            <w:shd w:val="clear" w:color="auto" w:fill="FFFFFF"/>
          </w:tcPr>
          <w:p>
            <w:pPr>
              <w:spacing w:before="40" w:after="40"/>
            </w:pPr>
            <w:r>
              <w:rPr>
                <w:color w:val="1E1E1E"/>
                <w:sz w:val="17"/>
              </w:rPr>
              <w:t>Fachada vertical -&gt; 90</w:t>
              <w:br/>
              <w:t>Techo plano -&gt; 10</w:t>
            </w:r>
          </w:p>
        </w:tc>
      </w:tr>
      <w:tr>
        <w:tc>
          <w:tcPr>
            <w:tcW w:type="dxa" w:w="2551"/>
            <w:shd w:val="clear" w:color="auto" w:fill="F5F7FA"/>
          </w:tcPr>
          <w:p>
            <w:pPr>
              <w:spacing w:before="40" w:after="40"/>
            </w:pPr>
            <w:r>
              <w:rPr>
                <w:color w:val="1E1E1E"/>
                <w:sz w:val="17"/>
              </w:rPr>
              <w:t>Albedo del suelo</w:t>
            </w:r>
          </w:p>
        </w:tc>
        <w:tc>
          <w:tcPr>
            <w:tcW w:type="dxa" w:w="4252"/>
            <w:shd w:val="clear" w:color="auto" w:fill="F5F7FA"/>
          </w:tcPr>
          <w:p>
            <w:pPr>
              <w:spacing w:before="40" w:after="40"/>
            </w:pPr>
            <w:r>
              <w:rPr>
                <w:color w:val="1E1E1E"/>
                <w:sz w:val="17"/>
              </w:rPr>
              <w:t>Reflectividad del suelo frente a la fachada.</w:t>
              <w:br/>
              <w:t>0.2 = concreto / asfalto  |  0.8 = nieve</w:t>
            </w:r>
          </w:p>
        </w:tc>
        <w:tc>
          <w:tcPr>
            <w:tcW w:type="dxa" w:w="2268"/>
            <w:shd w:val="clear" w:color="auto" w:fill="F5F7FA"/>
          </w:tcPr>
          <w:p>
            <w:pPr>
              <w:spacing w:before="40" w:after="40"/>
            </w:pPr>
            <w:r>
              <w:rPr>
                <w:color w:val="1E1E1E"/>
                <w:sz w:val="17"/>
              </w:rPr>
              <w:t>0.20</w:t>
            </w:r>
          </w:p>
        </w:tc>
      </w:tr>
    </w:tbl>
    <w:p>
      <w:pPr>
        <w:spacing w:after="80"/>
      </w:pPr>
    </w:p>
    <w:p>
      <w:pPr>
        <w:pStyle w:val="MNum"/>
      </w:pPr>
      <w:r>
        <w:rPr>
          <w:b/>
          <w:color w:val="0A3C78"/>
        </w:rPr>
        <w:t xml:space="preserve">3.  </w:t>
      </w:r>
      <w:r>
        <w:t>Hacer clic en  Calcular Recurso Solar.</w:t>
      </w:r>
    </w:p>
    <w:p>
      <w:pPr>
        <w:pStyle w:val="MNum"/>
      </w:pPr>
      <w:r>
        <w:rPr>
          <w:b/>
          <w:color w:val="0A3C78"/>
        </w:rPr>
        <w:t xml:space="preserve">4.  </w:t>
      </w:r>
      <w:r>
        <w:t>Esperar el heatmap horario. Puede tardar 30-90 segundos la primera vez (descarga datos de PVGIS/NASA).</w:t>
      </w:r>
    </w:p>
    <w:p>
      <w:pPr>
        <w:pStyle w:val="MH3"/>
      </w:pPr>
      <w:r>
        <w:rPr>
          <w:b/>
          <w:color w:val="14823C"/>
          <w:sz w:val="19"/>
        </w:rPr>
        <w:t>Senal de exito:</w:t>
      </w:r>
    </w:p>
    <w:tbl>
      <w:tblPr>
        <w:tblStyle w:val="TableGrid"/>
        <w:tblW w:type="auto" w:w="0"/>
        <w:jc w:val="left"/>
        <w:tblLook w:firstColumn="1" w:firstRow="1" w:lastColumn="0" w:lastRow="0" w:noHBand="0" w:noVBand="1" w:val="04A0"/>
      </w:tblPr>
      <w:tblGrid>
        <w:gridCol w:w="9406"/>
      </w:tblGrid>
      <w:tr>
        <w:tc>
          <w:tcPr>
            <w:tcW w:type="dxa" w:w="9406"/>
            <w:shd w:val="clear" w:color="auto" w:fill="E6FFEB"/>
            <w:tcBorders>
              <w:top w:val="single" w:sz="8" w:space="0" w:color="14823C"/>
              <w:bottom w:val="single" w:sz="8" w:space="0" w:color="14823C"/>
              <w:left w:val="single" w:sz="12" w:space="0" w:color="14823C"/>
              <w:right w:val="single" w:sz="8" w:space="0" w:color="14823C"/>
            </w:tcBorders>
          </w:tcPr>
          <w:p>
            <w:pPr>
              <w:spacing w:before="60" w:after="60"/>
              <w:ind w:left="113"/>
            </w:pPr>
            <w:r>
              <w:rPr>
                <w:b/>
                <w:color w:val="14823C"/>
                <w:sz w:val="17"/>
              </w:rPr>
              <w:t xml:space="preserve">[OK]  </w:t>
            </w:r>
            <w:r>
              <w:rPr>
                <w:color w:val="14823C"/>
                <w:sz w:val="17"/>
              </w:rPr>
              <w:t>Aparece "Recurso solar calculado" con: grafica de irradiancia mensual POA, heatmap horario anual y POA total en kWh/m2/anno.</w:t>
            </w:r>
          </w:p>
        </w:tc>
      </w:tr>
    </w:tbl>
    <w:p>
      <w:pPr>
        <w:spacing w:after="40"/>
      </w:pPr>
    </w:p>
    <w:p>
      <w:pPr>
        <w:pStyle w:val="MH3"/>
      </w:pPr>
      <w:r>
        <w:rPr>
          <w:b/>
          <w:color w:val="0064B4"/>
          <w:sz w:val="19"/>
        </w:rPr>
        <w:t>ALERTAS - No cometer estos errores:</w:t>
      </w:r>
    </w:p>
    <w:tbl>
      <w:tblPr>
        <w:tblStyle w:val="TableGrid"/>
        <w:tblW w:type="auto" w:w="0"/>
        <w:jc w:val="left"/>
        <w:tblLook w:firstColumn="1" w:firstRow="1" w:lastColumn="0" w:lastRow="0" w:noHBand="0" w:noVBand="1" w:val="04A0"/>
      </w:tblPr>
      <w:tblGrid>
        <w:gridCol w:w="9406"/>
      </w:tblGrid>
      <w:tr>
        <w:tc>
          <w:tcPr>
            <w:tcW w:type="dxa" w:w="9406"/>
            <w:shd w:val="clear" w:color="auto" w:fill="FFEBEB"/>
            <w:tcBorders>
              <w:top w:val="single" w:sz="8" w:space="0" w:color="B41E1E"/>
              <w:bottom w:val="single" w:sz="8" w:space="0" w:color="B41E1E"/>
              <w:left w:val="single" w:sz="12" w:space="0" w:color="B41E1E"/>
              <w:right w:val="single" w:sz="8" w:space="0" w:color="B41E1E"/>
            </w:tcBorders>
          </w:tcPr>
          <w:p>
            <w:pPr>
              <w:spacing w:before="60" w:after="60"/>
              <w:ind w:left="113"/>
            </w:pPr>
            <w:r>
              <w:rPr>
                <w:b/>
                <w:color w:val="B41E1E"/>
                <w:sz w:val="17"/>
              </w:rPr>
              <w:t xml:space="preserve">[X]  </w:t>
            </w:r>
            <w:r>
              <w:rPr>
                <w:color w:val="B41E1E"/>
                <w:sz w:val="17"/>
              </w:rPr>
              <w:t>NO continue si aparece un error de PVGIS. Indica falla en la descarga de datos climaticos (sin conexion a internet o servidor externo caido). Sin este paso el resto del flujo NO tiene datos climaticos validos.</w:t>
            </w:r>
          </w:p>
        </w:tc>
      </w:tr>
    </w:tbl>
    <w:p>
      <w:pPr>
        <w:spacing w:after="40"/>
      </w:pPr>
    </w:p>
    <w:tbl>
      <w:tblPr>
        <w:tblStyle w:val="TableGrid"/>
        <w:tblW w:type="auto" w:w="0"/>
        <w:jc w:val="left"/>
        <w:tblLook w:firstColumn="1" w:firstRow="1" w:lastColumn="0" w:lastRow="0" w:noHBand="0" w:noVBand="1" w:val="04A0"/>
      </w:tblPr>
      <w:tblGrid>
        <w:gridCol w:w="9406"/>
      </w:tblGrid>
      <w:tr>
        <w:tc>
          <w:tcPr>
            <w:tcW w:type="dxa" w:w="9406"/>
            <w:shd w:val="clear" w:color="auto" w:fill="FFEBEB"/>
            <w:tcBorders>
              <w:top w:val="single" w:sz="8" w:space="0" w:color="B41E1E"/>
              <w:bottom w:val="single" w:sz="8" w:space="0" w:color="B41E1E"/>
              <w:left w:val="single" w:sz="12" w:space="0" w:color="B41E1E"/>
              <w:right w:val="single" w:sz="8" w:space="0" w:color="B41E1E"/>
            </w:tcBorders>
          </w:tcPr>
          <w:p>
            <w:pPr>
              <w:spacing w:before="60" w:after="60"/>
              <w:ind w:left="113"/>
            </w:pPr>
            <w:r>
              <w:rPr>
                <w:b/>
                <w:color w:val="B41E1E"/>
                <w:sz w:val="17"/>
              </w:rPr>
              <w:t xml:space="preserve">[X]  </w:t>
            </w:r>
            <w:r>
              <w:rPr>
                <w:color w:val="B41E1E"/>
                <w:sz w:val="17"/>
              </w:rPr>
              <w:t>NO use Tilt = 0 grados. Tilt cero significa panel completamente horizontal mirando al cielo. Para fachadas use 90. Para techos inclinados use el angulo real de la cubierta.</w:t>
            </w:r>
          </w:p>
        </w:tc>
      </w:tr>
    </w:tbl>
    <w:p>
      <w:pPr>
        <w:spacing w:after="40"/>
      </w:pPr>
    </w:p>
    <w:tbl>
      <w:tblPr>
        <w:tblStyle w:val="TableGrid"/>
        <w:tblW w:type="auto" w:w="0"/>
        <w:jc w:val="left"/>
        <w:tblLook w:firstColumn="1" w:firstRow="1" w:lastColumn="0" w:lastRow="0" w:noHBand="0" w:noVBand="1" w:val="04A0"/>
      </w:tblPr>
      <w:tblGrid>
        <w:gridCol w:w="9406"/>
      </w:tblGrid>
      <w:tr>
        <w:tc>
          <w:tcPr>
            <w:tcW w:type="dxa" w:w="9406"/>
            <w:shd w:val="clear" w:color="auto" w:fill="FFFADC"/>
            <w:tcBorders>
              <w:top w:val="single" w:sz="8" w:space="0" w:color="C8A000"/>
              <w:bottom w:val="single" w:sz="8" w:space="0" w:color="C8A000"/>
              <w:left w:val="single" w:sz="12" w:space="0" w:color="C8A000"/>
              <w:right w:val="single" w:sz="8" w:space="0" w:color="C8A000"/>
            </w:tcBorders>
          </w:tcPr>
          <w:p>
            <w:pPr>
              <w:spacing w:before="60" w:after="60"/>
              <w:ind w:left="113"/>
            </w:pPr>
            <w:r>
              <w:rPr>
                <w:b/>
                <w:color w:val="6E4600"/>
                <w:sz w:val="17"/>
              </w:rPr>
              <w:t xml:space="preserve">[!]  </w:t>
            </w:r>
            <w:r>
              <w:rPr>
                <w:color w:val="6E4600"/>
                <w:sz w:val="17"/>
              </w:rPr>
              <w:t>El azimuth afecta drasticamente la produccion. Una fachada norte (azimuth = 0) en Colombia puede producir entre 40% y 60% menos que una fachada sur (azimuth = 180).</w:t>
            </w:r>
          </w:p>
        </w:tc>
      </w:tr>
    </w:tbl>
    <w:p>
      <w:pPr>
        <w:spacing w:after="40"/>
      </w:pPr>
    </w:p>
    <w:tbl>
      <w:tblPr>
        <w:tblStyle w:val="TableGrid"/>
        <w:tblW w:type="auto" w:w="0"/>
        <w:jc w:val="left"/>
        <w:tblLook w:firstColumn="1" w:firstRow="1" w:lastColumn="0" w:lastRow="0" w:noHBand="0" w:noVBand="1" w:val="04A0"/>
      </w:tblPr>
      <w:tblGrid>
        <w:gridCol w:w="9406"/>
      </w:tblGrid>
      <w:tr>
        <w:tc>
          <w:tcPr>
            <w:tcW w:type="dxa" w:w="9406"/>
            <w:shd w:val="clear" w:color="auto" w:fill="FFFADC"/>
            <w:tcBorders>
              <w:top w:val="single" w:sz="8" w:space="0" w:color="C8A000"/>
              <w:bottom w:val="single" w:sz="8" w:space="0" w:color="C8A000"/>
              <w:left w:val="single" w:sz="12" w:space="0" w:color="C8A000"/>
              <w:right w:val="single" w:sz="8" w:space="0" w:color="C8A000"/>
            </w:tcBorders>
          </w:tcPr>
          <w:p>
            <w:pPr>
              <w:spacing w:before="60" w:after="60"/>
              <w:ind w:left="113"/>
            </w:pPr>
            <w:r>
              <w:rPr>
                <w:b/>
                <w:color w:val="6E4600"/>
                <w:sz w:val="17"/>
              </w:rPr>
              <w:t xml:space="preserve">[!]  </w:t>
            </w:r>
            <w:r>
              <w:rPr>
                <w:color w:val="6E4600"/>
                <w:sz w:val="17"/>
              </w:rPr>
              <w:t>Si el calculo tarda mas de 3 minutos, refresque la pagina (F5) y repita. El tiempo normal de descarga es 30-90 segundos.</w:t>
            </w:r>
          </w:p>
        </w:tc>
      </w:tr>
    </w:tbl>
    <w:p>
      <w:pPr>
        <w:spacing w:after="40"/>
      </w:pPr>
    </w:p>
    <w:p>
      <w:pPr>
        <w:spacing w:before="80" w:after="80"/>
        <w:pBdr>
          <w:bottom w:val="single" w:sz="6" w:color="0064B4"/>
        </w:pBdr>
      </w:pPr>
    </w:p>
    <w:p>
      <w:pPr>
        <w:pStyle w:val="MH2"/>
        <w:pBdr>
          <w:bottom w:val="single" w:sz="8" w:color="0064B4"/>
        </w:pBdr>
      </w:pPr>
      <w:r>
        <w:rPr>
          <w:b/>
          <w:color w:val="0A3C78"/>
          <w:sz w:val="22"/>
        </w:rPr>
        <w:t>PASO 3  -  Pagina 4: Dimensionamiento de Strings</w:t>
      </w:r>
    </w:p>
    <w:tbl>
      <w:tblPr>
        <w:tblStyle w:val="TableGrid"/>
        <w:tblW w:type="auto" w:w="0"/>
        <w:jc w:val="left"/>
        <w:tblLook w:firstColumn="1" w:firstRow="1" w:lastColumn="0" w:lastRow="0" w:noHBand="0" w:noVBand="1" w:val="04A0"/>
      </w:tblPr>
      <w:tblGrid>
        <w:gridCol w:w="9406"/>
      </w:tblGrid>
      <w:tr>
        <w:tc>
          <w:tcPr>
            <w:tcW w:type="dxa" w:w="9406"/>
            <w:shd w:val="clear" w:color="auto" w:fill="FFFADC"/>
            <w:tcBorders>
              <w:top w:val="single" w:sz="8" w:space="0" w:color="C8A000"/>
              <w:bottom w:val="single" w:sz="8" w:space="0" w:color="C8A000"/>
              <w:left w:val="single" w:sz="12" w:space="0" w:color="C8A000"/>
              <w:right w:val="single" w:sz="8" w:space="0" w:color="C8A000"/>
            </w:tcBorders>
          </w:tcPr>
          <w:p>
            <w:pPr>
              <w:spacing w:before="60" w:after="60"/>
              <w:ind w:left="113"/>
            </w:pPr>
            <w:r>
              <w:rPr>
                <w:b/>
                <w:color w:val="6E4600"/>
                <w:sz w:val="17"/>
              </w:rPr>
              <w:t xml:space="preserve">[!]  </w:t>
            </w:r>
            <w:r>
              <w:rPr>
                <w:color w:val="6E4600"/>
                <w:sz w:val="17"/>
              </w:rPr>
              <w:t>Salte la Pagina 3 (Motor IV) por ahora. Es una herramienta tecnica de validacion y NO es obligatoria para el flujo de calculo principal.</w:t>
            </w:r>
          </w:p>
        </w:tc>
      </w:tr>
    </w:tbl>
    <w:p>
      <w:pPr>
        <w:spacing w:after="40"/>
      </w:pPr>
    </w:p>
    <w:p>
      <w:pPr>
        <w:pStyle w:val="MH3"/>
      </w:pPr>
      <w:r>
        <w:rPr>
          <w:b/>
          <w:color w:val="0064B4"/>
          <w:sz w:val="19"/>
        </w:rPr>
        <w:t>Que hacer:</w:t>
      </w:r>
    </w:p>
    <w:p>
      <w:pPr>
        <w:pStyle w:val="MNum"/>
      </w:pPr>
      <w:r>
        <w:rPr>
          <w:b/>
          <w:color w:val="0A3C78"/>
        </w:rPr>
        <w:t xml:space="preserve">1.  </w:t>
      </w:r>
      <w:r>
        <w:t>Abrir  [4] Dimensionamiento.</w:t>
      </w:r>
    </w:p>
    <w:p>
      <w:pPr>
        <w:pStyle w:val="MNum"/>
      </w:pPr>
      <w:r>
        <w:rPr>
          <w:b/>
          <w:color w:val="0A3C78"/>
        </w:rPr>
        <w:t xml:space="preserve">2.  </w:t>
      </w:r>
      <w:r>
        <w:t>Seleccionar los equipos del sistema:</w:t>
      </w:r>
    </w:p>
    <w:tbl>
      <w:tblPr>
        <w:tblStyle w:val="TableGrid"/>
        <w:tblW w:type="auto" w:w="0"/>
        <w:jc w:val="left"/>
        <w:tblLook w:firstColumn="1" w:firstRow="1" w:lastColumn="0" w:lastRow="0" w:noHBand="0" w:noVBand="1" w:val="04A0"/>
      </w:tblPr>
      <w:tblGrid>
        <w:gridCol w:w="4703"/>
        <w:gridCol w:w="4703"/>
      </w:tblGrid>
      <w:tr>
        <w:tc>
          <w:tcPr>
            <w:tcW w:type="dxa" w:w="2268"/>
            <w:shd w:val="clear" w:color="auto" w:fill="D2DCF0"/>
          </w:tcPr>
          <w:p>
            <w:pPr>
              <w:spacing w:before="60" w:after="60"/>
            </w:pPr>
            <w:r>
              <w:rPr>
                <w:b/>
                <w:color w:val="0A3C78"/>
                <w:sz w:val="17"/>
              </w:rPr>
              <w:t>Selector</w:t>
            </w:r>
          </w:p>
        </w:tc>
        <w:tc>
          <w:tcPr>
            <w:tcW w:type="dxa" w:w="6803"/>
            <w:shd w:val="clear" w:color="auto" w:fill="D2DCF0"/>
          </w:tcPr>
          <w:p>
            <w:pPr>
              <w:spacing w:before="60" w:after="60"/>
            </w:pPr>
            <w:r>
              <w:rPr>
                <w:b/>
                <w:color w:val="0A3C78"/>
                <w:sz w:val="17"/>
              </w:rPr>
              <w:t>Descripcion importante</w:t>
            </w:r>
          </w:p>
        </w:tc>
      </w:tr>
      <w:tr>
        <w:tc>
          <w:tcPr>
            <w:tcW w:type="dxa" w:w="2268"/>
            <w:shd w:val="clear" w:color="auto" w:fill="F5F7FA"/>
          </w:tcPr>
          <w:p>
            <w:pPr>
              <w:spacing w:before="40" w:after="40"/>
            </w:pPr>
            <w:r>
              <w:rPr>
                <w:color w:val="1E1E1E"/>
                <w:sz w:val="17"/>
              </w:rPr>
              <w:t>Panel solar</w:t>
            </w:r>
          </w:p>
        </w:tc>
        <w:tc>
          <w:tcPr>
            <w:tcW w:type="dxa" w:w="6803"/>
            <w:shd w:val="clear" w:color="auto" w:fill="F5F7FA"/>
          </w:tcPr>
          <w:p>
            <w:pPr>
              <w:spacing w:before="40" w:after="40"/>
            </w:pPr>
            <w:r>
              <w:rPr>
                <w:color w:val="1E1E1E"/>
                <w:sz w:val="17"/>
              </w:rPr>
              <w:t>Elegir del catalogo. USAR UNICAMENTE panel con ficha tecnica completa (indicado con semaforo VERDE en la lista).</w:t>
            </w:r>
          </w:p>
        </w:tc>
      </w:tr>
      <w:tr>
        <w:tc>
          <w:tcPr>
            <w:tcW w:type="dxa" w:w="2268"/>
            <w:shd w:val="clear" w:color="auto" w:fill="FFFFFF"/>
          </w:tcPr>
          <w:p>
            <w:pPr>
              <w:spacing w:before="40" w:after="40"/>
            </w:pPr>
            <w:r>
              <w:rPr>
                <w:color w:val="1E1E1E"/>
                <w:sz w:val="17"/>
              </w:rPr>
              <w:t>Inversor</w:t>
            </w:r>
          </w:p>
        </w:tc>
        <w:tc>
          <w:tcPr>
            <w:tcW w:type="dxa" w:w="6803"/>
            <w:shd w:val="clear" w:color="auto" w:fill="FFFFFF"/>
          </w:tcPr>
          <w:p>
            <w:pPr>
              <w:spacing w:before="40" w:after="40"/>
            </w:pPr>
            <w:r>
              <w:rPr>
                <w:color w:val="1E1E1E"/>
                <w:sz w:val="17"/>
              </w:rPr>
              <w:t>Elegir el inversor que corresponde a la potencia total del sistema a instalar.</w:t>
            </w:r>
          </w:p>
        </w:tc>
      </w:tr>
    </w:tbl>
    <w:p>
      <w:pPr>
        <w:spacing w:after="80"/>
      </w:pPr>
    </w:p>
    <w:p>
      <w:pPr>
        <w:pStyle w:val="MNum"/>
      </w:pPr>
      <w:r>
        <w:rPr>
          <w:b/>
          <w:color w:val="0A3C78"/>
        </w:rPr>
        <w:t xml:space="preserve">3.  </w:t>
      </w:r>
      <w:r>
        <w:t>Revisar o ajustar los parametros de temperatura de diseno:</w:t>
      </w:r>
    </w:p>
    <w:tbl>
      <w:tblPr>
        <w:tblStyle w:val="TableGrid"/>
        <w:tblW w:type="auto" w:w="0"/>
        <w:jc w:val="left"/>
        <w:tblLook w:firstColumn="1" w:firstRow="1" w:lastColumn="0" w:lastRow="0" w:noHBand="0" w:noVBand="1" w:val="04A0"/>
      </w:tblPr>
      <w:tblGrid>
        <w:gridCol w:w="3135"/>
        <w:gridCol w:w="3135"/>
        <w:gridCol w:w="3135"/>
      </w:tblGrid>
      <w:tr>
        <w:tc>
          <w:tcPr>
            <w:tcW w:type="dxa" w:w="3118"/>
            <w:shd w:val="clear" w:color="auto" w:fill="D2DCF0"/>
          </w:tcPr>
          <w:p>
            <w:pPr>
              <w:spacing w:before="60" w:after="60"/>
            </w:pPr>
            <w:r>
              <w:rPr>
                <w:b/>
                <w:color w:val="0A3C78"/>
                <w:sz w:val="17"/>
              </w:rPr>
              <w:t>Campo</w:t>
            </w:r>
          </w:p>
        </w:tc>
        <w:tc>
          <w:tcPr>
            <w:tcW w:type="dxa" w:w="4252"/>
            <w:shd w:val="clear" w:color="auto" w:fill="D2DCF0"/>
          </w:tcPr>
          <w:p>
            <w:pPr>
              <w:spacing w:before="60" w:after="60"/>
            </w:pPr>
            <w:r>
              <w:rPr>
                <w:b/>
                <w:color w:val="0A3C78"/>
                <w:sz w:val="17"/>
              </w:rPr>
              <w:t>Descripcion</w:t>
            </w:r>
          </w:p>
        </w:tc>
        <w:tc>
          <w:tcPr>
            <w:tcW w:type="dxa" w:w="1701"/>
            <w:shd w:val="clear" w:color="auto" w:fill="D2DCF0"/>
          </w:tcPr>
          <w:p>
            <w:pPr>
              <w:spacing w:before="60" w:after="60"/>
            </w:pPr>
            <w:r>
              <w:rPr>
                <w:b/>
                <w:color w:val="0A3C78"/>
                <w:sz w:val="17"/>
              </w:rPr>
              <w:t>Valor defecto</w:t>
            </w:r>
          </w:p>
        </w:tc>
      </w:tr>
      <w:tr>
        <w:tc>
          <w:tcPr>
            <w:tcW w:type="dxa" w:w="3118"/>
            <w:shd w:val="clear" w:color="auto" w:fill="F5F7FA"/>
          </w:tcPr>
          <w:p>
            <w:pPr>
              <w:spacing w:before="40" w:after="40"/>
            </w:pPr>
            <w:r>
              <w:rPr>
                <w:color w:val="1E1E1E"/>
                <w:sz w:val="17"/>
              </w:rPr>
              <w:t>T minima de diseno (grados C)</w:t>
            </w:r>
          </w:p>
        </w:tc>
        <w:tc>
          <w:tcPr>
            <w:tcW w:type="dxa" w:w="4252"/>
            <w:shd w:val="clear" w:color="auto" w:fill="F5F7FA"/>
          </w:tcPr>
          <w:p>
            <w:pPr>
              <w:spacing w:before="40" w:after="40"/>
            </w:pPr>
            <w:r>
              <w:rPr>
                <w:color w:val="1E1E1E"/>
                <w:sz w:val="17"/>
              </w:rPr>
              <w:t>Temperatura nocturna mas fria registrada en el sitio</w:t>
            </w:r>
          </w:p>
        </w:tc>
        <w:tc>
          <w:tcPr>
            <w:tcW w:type="dxa" w:w="1701"/>
            <w:shd w:val="clear" w:color="auto" w:fill="F5F7FA"/>
          </w:tcPr>
          <w:p>
            <w:pPr>
              <w:spacing w:before="40" w:after="40"/>
            </w:pPr>
            <w:r>
              <w:rPr>
                <w:color w:val="1E1E1E"/>
                <w:sz w:val="17"/>
              </w:rPr>
              <w:t>Viene de Pagina 1</w:t>
            </w:r>
          </w:p>
        </w:tc>
      </w:tr>
      <w:tr>
        <w:tc>
          <w:tcPr>
            <w:tcW w:type="dxa" w:w="3118"/>
            <w:shd w:val="clear" w:color="auto" w:fill="FFFFFF"/>
          </w:tcPr>
          <w:p>
            <w:pPr>
              <w:spacing w:before="40" w:after="40"/>
            </w:pPr>
            <w:r>
              <w:rPr>
                <w:color w:val="1E1E1E"/>
                <w:sz w:val="17"/>
              </w:rPr>
              <w:t>T celda realista (grados C)</w:t>
            </w:r>
          </w:p>
        </w:tc>
        <w:tc>
          <w:tcPr>
            <w:tcW w:type="dxa" w:w="4252"/>
            <w:shd w:val="clear" w:color="auto" w:fill="FFFFFF"/>
          </w:tcPr>
          <w:p>
            <w:pPr>
              <w:spacing w:before="40" w:after="40"/>
            </w:pPr>
            <w:r>
              <w:rPr>
                <w:color w:val="1E1E1E"/>
                <w:sz w:val="17"/>
              </w:rPr>
              <w:t>Temperatura de operacion normal en condiciones reales</w:t>
            </w:r>
          </w:p>
        </w:tc>
        <w:tc>
          <w:tcPr>
            <w:tcW w:type="dxa" w:w="1701"/>
            <w:shd w:val="clear" w:color="auto" w:fill="FFFFFF"/>
          </w:tcPr>
          <w:p>
            <w:pPr>
              <w:spacing w:before="40" w:after="40"/>
            </w:pPr>
            <w:r>
              <w:rPr>
                <w:color w:val="1E1E1E"/>
                <w:sz w:val="17"/>
              </w:rPr>
              <w:t>50</w:t>
            </w:r>
          </w:p>
        </w:tc>
      </w:tr>
      <w:tr>
        <w:tc>
          <w:tcPr>
            <w:tcW w:type="dxa" w:w="3118"/>
            <w:shd w:val="clear" w:color="auto" w:fill="F5F7FA"/>
          </w:tcPr>
          <w:p>
            <w:pPr>
              <w:spacing w:before="40" w:after="40"/>
            </w:pPr>
            <w:r>
              <w:rPr>
                <w:color w:val="1E1E1E"/>
                <w:sz w:val="17"/>
              </w:rPr>
              <w:t>T celda extremo (grados C)</w:t>
            </w:r>
          </w:p>
        </w:tc>
        <w:tc>
          <w:tcPr>
            <w:tcW w:type="dxa" w:w="4252"/>
            <w:shd w:val="clear" w:color="auto" w:fill="F5F7FA"/>
          </w:tcPr>
          <w:p>
            <w:pPr>
              <w:spacing w:before="40" w:after="40"/>
            </w:pPr>
            <w:r>
              <w:rPr>
                <w:color w:val="1E1E1E"/>
                <w:sz w:val="17"/>
              </w:rPr>
              <w:t>Temperatura maxima posible en dia de verano sin viento</w:t>
            </w:r>
          </w:p>
        </w:tc>
        <w:tc>
          <w:tcPr>
            <w:tcW w:type="dxa" w:w="1701"/>
            <w:shd w:val="clear" w:color="auto" w:fill="F5F7FA"/>
          </w:tcPr>
          <w:p>
            <w:pPr>
              <w:spacing w:before="40" w:after="40"/>
            </w:pPr>
            <w:r>
              <w:rPr>
                <w:color w:val="1E1E1E"/>
                <w:sz w:val="17"/>
              </w:rPr>
              <w:t>70</w:t>
            </w:r>
          </w:p>
        </w:tc>
      </w:tr>
      <w:tr>
        <w:tc>
          <w:tcPr>
            <w:tcW w:type="dxa" w:w="3118"/>
            <w:shd w:val="clear" w:color="auto" w:fill="FFFFFF"/>
          </w:tcPr>
          <w:p>
            <w:pPr>
              <w:spacing w:before="40" w:after="40"/>
            </w:pPr>
            <w:r>
              <w:rPr>
                <w:color w:val="1E1E1E"/>
                <w:sz w:val="17"/>
              </w:rPr>
              <w:t>N strings por tracker</w:t>
            </w:r>
          </w:p>
        </w:tc>
        <w:tc>
          <w:tcPr>
            <w:tcW w:type="dxa" w:w="4252"/>
            <w:shd w:val="clear" w:color="auto" w:fill="FFFFFF"/>
          </w:tcPr>
          <w:p>
            <w:pPr>
              <w:spacing w:before="40" w:after="40"/>
            </w:pPr>
            <w:r>
              <w:rPr>
                <w:color w:val="1E1E1E"/>
                <w:sz w:val="17"/>
              </w:rPr>
              <w:t>Numero de strings en paralelo por entrada MPPT del inversor</w:t>
            </w:r>
          </w:p>
        </w:tc>
        <w:tc>
          <w:tcPr>
            <w:tcW w:type="dxa" w:w="1701"/>
            <w:shd w:val="clear" w:color="auto" w:fill="FFFFFF"/>
          </w:tcPr>
          <w:p>
            <w:pPr>
              <w:spacing w:before="40" w:after="40"/>
            </w:pPr>
            <w:r>
              <w:rPr>
                <w:color w:val="1E1E1E"/>
                <w:sz w:val="17"/>
              </w:rPr>
              <w:t>1</w:t>
            </w:r>
          </w:p>
        </w:tc>
      </w:tr>
    </w:tbl>
    <w:p>
      <w:pPr>
        <w:spacing w:after="80"/>
      </w:pPr>
    </w:p>
    <w:p>
      <w:pPr>
        <w:pStyle w:val="MNum"/>
      </w:pPr>
      <w:r>
        <w:rPr>
          <w:b/>
          <w:color w:val="0A3C78"/>
        </w:rPr>
        <w:t xml:space="preserve">4.  </w:t>
      </w:r>
      <w:r>
        <w:t>Hacer clic en  Calcular Dimensionamiento.</w:t>
      </w:r>
    </w:p>
    <w:p>
      <w:pPr>
        <w:pStyle w:val="MH3"/>
      </w:pPr>
      <w:r>
        <w:rPr>
          <w:b/>
          <w:color w:val="14823C"/>
          <w:sz w:val="19"/>
        </w:rPr>
        <w:t>Senal de exito:</w:t>
      </w:r>
    </w:p>
    <w:tbl>
      <w:tblPr>
        <w:tblStyle w:val="TableGrid"/>
        <w:tblW w:type="auto" w:w="0"/>
        <w:jc w:val="left"/>
        <w:tblLook w:firstColumn="1" w:firstRow="1" w:lastColumn="0" w:lastRow="0" w:noHBand="0" w:noVBand="1" w:val="04A0"/>
      </w:tblPr>
      <w:tblGrid>
        <w:gridCol w:w="9406"/>
      </w:tblGrid>
      <w:tr>
        <w:tc>
          <w:tcPr>
            <w:tcW w:type="dxa" w:w="9406"/>
            <w:shd w:val="clear" w:color="auto" w:fill="E6FFEB"/>
            <w:tcBorders>
              <w:top w:val="single" w:sz="8" w:space="0" w:color="14823C"/>
              <w:bottom w:val="single" w:sz="8" w:space="0" w:color="14823C"/>
              <w:left w:val="single" w:sz="12" w:space="0" w:color="14823C"/>
              <w:right w:val="single" w:sz="8" w:space="0" w:color="14823C"/>
            </w:tcBorders>
          </w:tcPr>
          <w:p>
            <w:pPr>
              <w:spacing w:before="60" w:after="60"/>
              <w:ind w:left="113"/>
            </w:pPr>
            <w:r>
              <w:rPr>
                <w:b/>
                <w:color w:val="14823C"/>
                <w:sz w:val="17"/>
              </w:rPr>
              <w:t xml:space="preserve">[OK]  </w:t>
            </w:r>
            <w:r>
              <w:rPr>
                <w:color w:val="14823C"/>
                <w:sz w:val="17"/>
              </w:rPr>
              <w:t>Muestra: N_serie (paneles por string), verificacion de tensiones en verde (Voc &lt;= Vmax del inversor y Vmpp dentro del rango MPPT) y Potencia DC total del sistema en kWp.</w:t>
            </w:r>
          </w:p>
        </w:tc>
      </w:tr>
    </w:tbl>
    <w:p>
      <w:pPr>
        <w:spacing w:after="40"/>
      </w:pPr>
    </w:p>
    <w:p>
      <w:pPr>
        <w:pStyle w:val="MH3"/>
      </w:pPr>
      <w:r>
        <w:rPr>
          <w:b/>
          <w:color w:val="0064B4"/>
          <w:sz w:val="19"/>
        </w:rPr>
        <w:t>ALERTAS - No cometer estos errores:</w:t>
      </w:r>
    </w:p>
    <w:tbl>
      <w:tblPr>
        <w:tblStyle w:val="TableGrid"/>
        <w:tblW w:type="auto" w:w="0"/>
        <w:jc w:val="left"/>
        <w:tblLook w:firstColumn="1" w:firstRow="1" w:lastColumn="0" w:lastRow="0" w:noHBand="0" w:noVBand="1" w:val="04A0"/>
      </w:tblPr>
      <w:tblGrid>
        <w:gridCol w:w="9406"/>
      </w:tblGrid>
      <w:tr>
        <w:tc>
          <w:tcPr>
            <w:tcW w:type="dxa" w:w="9406"/>
            <w:shd w:val="clear" w:color="auto" w:fill="FFEBEB"/>
            <w:tcBorders>
              <w:top w:val="single" w:sz="8" w:space="0" w:color="B41E1E"/>
              <w:bottom w:val="single" w:sz="8" w:space="0" w:color="B41E1E"/>
              <w:left w:val="single" w:sz="12" w:space="0" w:color="B41E1E"/>
              <w:right w:val="single" w:sz="8" w:space="0" w:color="B41E1E"/>
            </w:tcBorders>
          </w:tcPr>
          <w:p>
            <w:pPr>
              <w:spacing w:before="60" w:after="60"/>
              <w:ind w:left="113"/>
            </w:pPr>
            <w:r>
              <w:rPr>
                <w:b/>
                <w:color w:val="B41E1E"/>
                <w:sz w:val="17"/>
              </w:rPr>
              <w:t xml:space="preserve">[X]  </w:t>
            </w:r>
            <w:r>
              <w:rPr>
                <w:color w:val="B41E1E"/>
                <w:sz w:val="17"/>
              </w:rPr>
              <w:t>NO elija un panel con ficha tecnica incompleta (semaforo ROJO). El motor de simulacion no podra calcular correctamente la curva I-V y la produccion sera estimada con menor precision.</w:t>
            </w:r>
          </w:p>
        </w:tc>
      </w:tr>
    </w:tbl>
    <w:p>
      <w:pPr>
        <w:spacing w:after="40"/>
      </w:pPr>
    </w:p>
    <w:tbl>
      <w:tblPr>
        <w:tblStyle w:val="TableGrid"/>
        <w:tblW w:type="auto" w:w="0"/>
        <w:jc w:val="left"/>
        <w:tblLook w:firstColumn="1" w:firstRow="1" w:lastColumn="0" w:lastRow="0" w:noHBand="0" w:noVBand="1" w:val="04A0"/>
      </w:tblPr>
      <w:tblGrid>
        <w:gridCol w:w="9406"/>
      </w:tblGrid>
      <w:tr>
        <w:tc>
          <w:tcPr>
            <w:tcW w:type="dxa" w:w="9406"/>
            <w:shd w:val="clear" w:color="auto" w:fill="FFEBEB"/>
            <w:tcBorders>
              <w:top w:val="single" w:sz="8" w:space="0" w:color="B41E1E"/>
              <w:bottom w:val="single" w:sz="8" w:space="0" w:color="B41E1E"/>
              <w:left w:val="single" w:sz="12" w:space="0" w:color="B41E1E"/>
              <w:right w:val="single" w:sz="8" w:space="0" w:color="B41E1E"/>
            </w:tcBorders>
          </w:tcPr>
          <w:p>
            <w:pPr>
              <w:spacing w:before="60" w:after="60"/>
              <w:ind w:left="113"/>
            </w:pPr>
            <w:r>
              <w:rPr>
                <w:b/>
                <w:color w:val="B41E1E"/>
                <w:sz w:val="17"/>
              </w:rPr>
              <w:t xml:space="preserve">[X]  </w:t>
            </w:r>
            <w:r>
              <w:rPr>
                <w:color w:val="B41E1E"/>
                <w:sz w:val="17"/>
              </w:rPr>
              <w:t>NO ignore las advertencias de tension. Si aparece "Voc supera Vmax del inversor", el sistema electrico es INSEGURO para instalacion. Reducir el numero de paneles en serie o cambiar de inversor.</w:t>
            </w:r>
          </w:p>
        </w:tc>
      </w:tr>
    </w:tbl>
    <w:p>
      <w:pPr>
        <w:spacing w:after="40"/>
      </w:pPr>
    </w:p>
    <w:tbl>
      <w:tblPr>
        <w:tblStyle w:val="TableGrid"/>
        <w:tblW w:type="auto" w:w="0"/>
        <w:jc w:val="left"/>
        <w:tblLook w:firstColumn="1" w:firstRow="1" w:lastColumn="0" w:lastRow="0" w:noHBand="0" w:noVBand="1" w:val="04A0"/>
      </w:tblPr>
      <w:tblGrid>
        <w:gridCol w:w="9406"/>
      </w:tblGrid>
      <w:tr>
        <w:tc>
          <w:tcPr>
            <w:tcW w:type="dxa" w:w="9406"/>
            <w:shd w:val="clear" w:color="auto" w:fill="FFFADC"/>
            <w:tcBorders>
              <w:top w:val="single" w:sz="8" w:space="0" w:color="C8A000"/>
              <w:bottom w:val="single" w:sz="8" w:space="0" w:color="C8A000"/>
              <w:left w:val="single" w:sz="12" w:space="0" w:color="C8A000"/>
              <w:right w:val="single" w:sz="8" w:space="0" w:color="C8A000"/>
            </w:tcBorders>
          </w:tcPr>
          <w:p>
            <w:pPr>
              <w:spacing w:before="60" w:after="60"/>
              <w:ind w:left="113"/>
            </w:pPr>
            <w:r>
              <w:rPr>
                <w:b/>
                <w:color w:val="6E4600"/>
                <w:sz w:val="17"/>
              </w:rPr>
              <w:t xml:space="preserve">[!]  </w:t>
            </w:r>
            <w:r>
              <w:rPr>
                <w:color w:val="6E4600"/>
                <w:sz w:val="17"/>
              </w:rPr>
              <w:t>Si el sistema tiene multiples orientaciones (fachada sur + techo plano, por ejemplo), use el toggle "Multiples orientaciones" y distribuya el porcentaje de paneles por orientacion. Las fracciones DEBEN sumar exactamente 1.00 = 100%.</w:t>
            </w:r>
          </w:p>
        </w:tc>
      </w:tr>
    </w:tbl>
    <w:p>
      <w:pPr>
        <w:spacing w:after="40"/>
      </w:pPr>
    </w:p>
    <w:p>
      <w:pPr>
        <w:spacing w:before="80" w:after="80"/>
        <w:pBdr>
          <w:bottom w:val="single" w:sz="6" w:color="0064B4"/>
        </w:pBdr>
      </w:pPr>
    </w:p>
    <w:p>
      <w:pPr>
        <w:pStyle w:val="MH2"/>
        <w:pBdr>
          <w:bottom w:val="single" w:sz="8" w:color="0064B4"/>
        </w:pBdr>
      </w:pPr>
      <w:r>
        <w:rPr>
          <w:b/>
          <w:color w:val="0A3C78"/>
          <w:sz w:val="22"/>
        </w:rPr>
        <w:t>PASO 4  -  Pagina 5: Mismatch y Perdidas</w:t>
      </w:r>
    </w:p>
    <w:p>
      <w:pPr>
        <w:pStyle w:val="MH3"/>
      </w:pPr>
      <w:r>
        <w:rPr>
          <w:b/>
          <w:color w:val="0064B4"/>
          <w:sz w:val="19"/>
        </w:rPr>
        <w:t>Que hacer:</w:t>
      </w:r>
    </w:p>
    <w:p>
      <w:pPr>
        <w:pStyle w:val="MNum"/>
      </w:pPr>
      <w:r>
        <w:rPr>
          <w:b/>
          <w:color w:val="0A3C78"/>
        </w:rPr>
        <w:t xml:space="preserve">1.  </w:t>
      </w:r>
      <w:r>
        <w:t>Abrir  [5] Mismatch.</w:t>
      </w:r>
    </w:p>
    <w:p>
      <w:pPr>
        <w:pStyle w:val="MNum"/>
      </w:pPr>
      <w:r>
        <w:rPr>
          <w:b/>
          <w:color w:val="0A3C78"/>
        </w:rPr>
        <w:t xml:space="preserve">2.  </w:t>
      </w:r>
      <w:r>
        <w:t>Definir el perfil de horizonte (obstaculos que generan sombra sobre la instalacion):</w:t>
      </w:r>
    </w:p>
    <w:p>
      <w:pPr>
        <w:pStyle w:val="MBullet"/>
      </w:pPr>
      <w:r>
        <w:t>•  Si NO hay sombras cercanas: dejar el perfil vacio (elevacion = 0 grados para todos los azimuth).</w:t>
      </w:r>
    </w:p>
    <w:p>
      <w:pPr>
        <w:pStyle w:val="MBullet"/>
      </w:pPr>
      <w:r>
        <w:t>•  Si hay edificios, arboles u obstaculos visibles: ingresar los puntos de azimuth y elevacion de cada obstaculo.</w:t>
      </w:r>
    </w:p>
    <w:p>
      <w:pPr>
        <w:pStyle w:val="MNum"/>
      </w:pPr>
      <w:r>
        <w:rPr>
          <w:b/>
          <w:color w:val="0A3C78"/>
        </w:rPr>
        <w:t xml:space="preserve">3.  </w:t>
      </w:r>
      <w:r>
        <w:t>Ajustar las perdidas del sistema:</w:t>
      </w:r>
    </w:p>
    <w:tbl>
      <w:tblPr>
        <w:tblStyle w:val="TableGrid"/>
        <w:tblW w:type="auto" w:w="0"/>
        <w:jc w:val="left"/>
        <w:tblLook w:firstColumn="1" w:firstRow="1" w:lastColumn="0" w:lastRow="0" w:noHBand="0" w:noVBand="1" w:val="04A0"/>
      </w:tblPr>
      <w:tblGrid>
        <w:gridCol w:w="3135"/>
        <w:gridCol w:w="3135"/>
        <w:gridCol w:w="3135"/>
      </w:tblGrid>
      <w:tr>
        <w:tc>
          <w:tcPr>
            <w:tcW w:type="dxa" w:w="2835"/>
            <w:shd w:val="clear" w:color="auto" w:fill="D2DCF0"/>
          </w:tcPr>
          <w:p>
            <w:pPr>
              <w:spacing w:before="60" w:after="60"/>
            </w:pPr>
            <w:r>
              <w:rPr>
                <w:b/>
                <w:color w:val="0A3C78"/>
                <w:sz w:val="17"/>
              </w:rPr>
              <w:t>Parametro</w:t>
            </w:r>
          </w:p>
        </w:tc>
        <w:tc>
          <w:tcPr>
            <w:tcW w:type="dxa" w:w="4535"/>
            <w:shd w:val="clear" w:color="auto" w:fill="D2DCF0"/>
          </w:tcPr>
          <w:p>
            <w:pPr>
              <w:spacing w:before="60" w:after="60"/>
            </w:pPr>
            <w:r>
              <w:rPr>
                <w:b/>
                <w:color w:val="0A3C78"/>
                <w:sz w:val="17"/>
              </w:rPr>
              <w:t>Descripcion</w:t>
            </w:r>
          </w:p>
        </w:tc>
        <w:tc>
          <w:tcPr>
            <w:tcW w:type="dxa" w:w="1701"/>
            <w:shd w:val="clear" w:color="auto" w:fill="D2DCF0"/>
          </w:tcPr>
          <w:p>
            <w:pPr>
              <w:spacing w:before="60" w:after="60"/>
            </w:pPr>
            <w:r>
              <w:rPr>
                <w:b/>
                <w:color w:val="0A3C78"/>
                <w:sz w:val="17"/>
              </w:rPr>
              <w:t>Valor tipico Colombia</w:t>
            </w:r>
          </w:p>
        </w:tc>
      </w:tr>
      <w:tr>
        <w:tc>
          <w:tcPr>
            <w:tcW w:type="dxa" w:w="2835"/>
            <w:shd w:val="clear" w:color="auto" w:fill="F5F7FA"/>
          </w:tcPr>
          <w:p>
            <w:pPr>
              <w:spacing w:before="40" w:after="40"/>
            </w:pPr>
            <w:r>
              <w:rPr>
                <w:color w:val="1E1E1E"/>
                <w:sz w:val="17"/>
              </w:rPr>
              <w:t>Mismatch fabricacion (%)</w:t>
            </w:r>
          </w:p>
        </w:tc>
        <w:tc>
          <w:tcPr>
            <w:tcW w:type="dxa" w:w="4535"/>
            <w:shd w:val="clear" w:color="auto" w:fill="F5F7FA"/>
          </w:tcPr>
          <w:p>
            <w:pPr>
              <w:spacing w:before="40" w:after="40"/>
            </w:pPr>
            <w:r>
              <w:rPr>
                <w:color w:val="1E1E1E"/>
                <w:sz w:val="17"/>
              </w:rPr>
              <w:t>Variacion de parametros entre paneles del mismo lote de fabricacion</w:t>
            </w:r>
          </w:p>
        </w:tc>
        <w:tc>
          <w:tcPr>
            <w:tcW w:type="dxa" w:w="1701"/>
            <w:shd w:val="clear" w:color="auto" w:fill="F5F7FA"/>
          </w:tcPr>
          <w:p>
            <w:pPr>
              <w:spacing w:before="40" w:after="40"/>
            </w:pPr>
            <w:r>
              <w:rPr>
                <w:color w:val="1E1E1E"/>
                <w:sz w:val="17"/>
              </w:rPr>
              <w:t>2%</w:t>
            </w:r>
          </w:p>
        </w:tc>
      </w:tr>
      <w:tr>
        <w:tc>
          <w:tcPr>
            <w:tcW w:type="dxa" w:w="2835"/>
            <w:shd w:val="clear" w:color="auto" w:fill="FFFFFF"/>
          </w:tcPr>
          <w:p>
            <w:pPr>
              <w:spacing w:before="40" w:after="40"/>
            </w:pPr>
            <w:r>
              <w:rPr>
                <w:color w:val="1E1E1E"/>
                <w:sz w:val="17"/>
              </w:rPr>
              <w:t>Soiling / suciedad (%)</w:t>
            </w:r>
          </w:p>
        </w:tc>
        <w:tc>
          <w:tcPr>
            <w:tcW w:type="dxa" w:w="4535"/>
            <w:shd w:val="clear" w:color="auto" w:fill="FFFFFF"/>
          </w:tcPr>
          <w:p>
            <w:pPr>
              <w:spacing w:before="40" w:after="40"/>
            </w:pPr>
            <w:r>
              <w:rPr>
                <w:color w:val="1E1E1E"/>
                <w:sz w:val="17"/>
              </w:rPr>
              <w:t>Perdida por polvo, humo y suciedad acumulada sobre los paneles</w:t>
            </w:r>
          </w:p>
        </w:tc>
        <w:tc>
          <w:tcPr>
            <w:tcW w:type="dxa" w:w="1701"/>
            <w:shd w:val="clear" w:color="auto" w:fill="FFFFFF"/>
          </w:tcPr>
          <w:p>
            <w:pPr>
              <w:spacing w:before="40" w:after="40"/>
            </w:pPr>
            <w:r>
              <w:rPr>
                <w:color w:val="1E1E1E"/>
                <w:sz w:val="17"/>
              </w:rPr>
              <w:t>3%</w:t>
            </w:r>
          </w:p>
        </w:tc>
      </w:tr>
      <w:tr>
        <w:tc>
          <w:tcPr>
            <w:tcW w:type="dxa" w:w="2835"/>
            <w:shd w:val="clear" w:color="auto" w:fill="F5F7FA"/>
          </w:tcPr>
          <w:p>
            <w:pPr>
              <w:spacing w:before="40" w:after="40"/>
            </w:pPr>
            <w:r>
              <w:rPr>
                <w:color w:val="1E1E1E"/>
                <w:sz w:val="17"/>
              </w:rPr>
              <w:t>Cableado DC (%)</w:t>
            </w:r>
          </w:p>
        </w:tc>
        <w:tc>
          <w:tcPr>
            <w:tcW w:type="dxa" w:w="4535"/>
            <w:shd w:val="clear" w:color="auto" w:fill="F5F7FA"/>
          </w:tcPr>
          <w:p>
            <w:pPr>
              <w:spacing w:before="40" w:after="40"/>
            </w:pPr>
            <w:r>
              <w:rPr>
                <w:color w:val="1E1E1E"/>
                <w:sz w:val="17"/>
              </w:rPr>
              <w:t>Perdidas resistivas en el cableado de corriente continua del sistema</w:t>
            </w:r>
          </w:p>
        </w:tc>
        <w:tc>
          <w:tcPr>
            <w:tcW w:type="dxa" w:w="1701"/>
            <w:shd w:val="clear" w:color="auto" w:fill="F5F7FA"/>
          </w:tcPr>
          <w:p>
            <w:pPr>
              <w:spacing w:before="40" w:after="40"/>
            </w:pPr>
            <w:r>
              <w:rPr>
                <w:color w:val="1E1E1E"/>
                <w:sz w:val="17"/>
              </w:rPr>
              <w:t>2%</w:t>
            </w:r>
          </w:p>
        </w:tc>
      </w:tr>
    </w:tbl>
    <w:p>
      <w:pPr>
        <w:spacing w:after="80"/>
      </w:pPr>
    </w:p>
    <w:p>
      <w:pPr>
        <w:pStyle w:val="MNum"/>
      </w:pPr>
      <w:r>
        <w:rPr>
          <w:b/>
          <w:color w:val="0A3C78"/>
        </w:rPr>
        <w:t xml:space="preserve">4.  </w:t>
      </w:r>
      <w:r>
        <w:t>Hacer clic en  Calcular Mismatch.</w:t>
      </w:r>
    </w:p>
    <w:p>
      <w:pPr>
        <w:pStyle w:val="MH3"/>
      </w:pPr>
      <w:r>
        <w:rPr>
          <w:b/>
          <w:color w:val="14823C"/>
          <w:sz w:val="19"/>
        </w:rPr>
        <w:t>Senal de exito:</w:t>
      </w:r>
    </w:p>
    <w:tbl>
      <w:tblPr>
        <w:tblStyle w:val="TableGrid"/>
        <w:tblW w:type="auto" w:w="0"/>
        <w:jc w:val="left"/>
        <w:tblLook w:firstColumn="1" w:firstRow="1" w:lastColumn="0" w:lastRow="0" w:noHBand="0" w:noVBand="1" w:val="04A0"/>
      </w:tblPr>
      <w:tblGrid>
        <w:gridCol w:w="9406"/>
      </w:tblGrid>
      <w:tr>
        <w:tc>
          <w:tcPr>
            <w:tcW w:type="dxa" w:w="9406"/>
            <w:shd w:val="clear" w:color="auto" w:fill="E6FFEB"/>
            <w:tcBorders>
              <w:top w:val="single" w:sz="8" w:space="0" w:color="14823C"/>
              <w:bottom w:val="single" w:sz="8" w:space="0" w:color="14823C"/>
              <w:left w:val="single" w:sz="12" w:space="0" w:color="14823C"/>
              <w:right w:val="single" w:sz="8" w:space="0" w:color="14823C"/>
            </w:tcBorders>
          </w:tcPr>
          <w:p>
            <w:pPr>
              <w:spacing w:before="60" w:after="60"/>
              <w:ind w:left="113"/>
            </w:pPr>
            <w:r>
              <w:rPr>
                <w:b/>
                <w:color w:val="14823C"/>
                <w:sz w:val="17"/>
              </w:rPr>
              <w:t xml:space="preserve">[OK]  </w:t>
            </w:r>
            <w:r>
              <w:rPr>
                <w:color w:val="14823C"/>
                <w:sz w:val="17"/>
              </w:rPr>
              <w:t>Aparece el grafico de cascada de perdidas (waterfall) mostrando el Factor Global de Mismatch y la POA efectiva final en kWh/m2/anno que se usara en la simulacion de produccion.</w:t>
            </w:r>
          </w:p>
        </w:tc>
      </w:tr>
    </w:tbl>
    <w:p>
      <w:pPr>
        <w:spacing w:after="40"/>
      </w:pPr>
    </w:p>
    <w:p>
      <w:pPr>
        <w:pStyle w:val="MH3"/>
      </w:pPr>
      <w:r>
        <w:rPr>
          <w:b/>
          <w:color w:val="0064B4"/>
          <w:sz w:val="19"/>
        </w:rPr>
        <w:t>ALERTAS - No cometer estos errores:</w:t>
      </w:r>
    </w:p>
    <w:tbl>
      <w:tblPr>
        <w:tblStyle w:val="TableGrid"/>
        <w:tblW w:type="auto" w:w="0"/>
        <w:jc w:val="left"/>
        <w:tblLook w:firstColumn="1" w:firstRow="1" w:lastColumn="0" w:lastRow="0" w:noHBand="0" w:noVBand="1" w:val="04A0"/>
      </w:tblPr>
      <w:tblGrid>
        <w:gridCol w:w="9406"/>
      </w:tblGrid>
      <w:tr>
        <w:tc>
          <w:tcPr>
            <w:tcW w:type="dxa" w:w="9406"/>
            <w:shd w:val="clear" w:color="auto" w:fill="FFFADC"/>
            <w:tcBorders>
              <w:top w:val="single" w:sz="8" w:space="0" w:color="C8A000"/>
              <w:bottom w:val="single" w:sz="8" w:space="0" w:color="C8A000"/>
              <w:left w:val="single" w:sz="12" w:space="0" w:color="C8A000"/>
              <w:right w:val="single" w:sz="8" w:space="0" w:color="C8A000"/>
            </w:tcBorders>
          </w:tcPr>
          <w:p>
            <w:pPr>
              <w:spacing w:before="60" w:after="60"/>
              <w:ind w:left="113"/>
            </w:pPr>
            <w:r>
              <w:rPr>
                <w:b/>
                <w:color w:val="6E4600"/>
                <w:sz w:val="17"/>
              </w:rPr>
              <w:t xml:space="preserve">[!]  </w:t>
            </w:r>
            <w:r>
              <w:rPr>
                <w:color w:val="6E4600"/>
                <w:sz w:val="17"/>
              </w:rPr>
              <w:t>Esta pagina es OPCIONAL pero muy recomendada. Si la omite, la Produccion usara el POA bruto sin descuentos de sombra ni mismatch, lo que SOBREESTIMA la energia producida real del sistema.</w:t>
            </w:r>
          </w:p>
        </w:tc>
      </w:tr>
    </w:tbl>
    <w:p>
      <w:pPr>
        <w:spacing w:after="40"/>
      </w:pPr>
    </w:p>
    <w:tbl>
      <w:tblPr>
        <w:tblStyle w:val="TableGrid"/>
        <w:tblW w:type="auto" w:w="0"/>
        <w:jc w:val="left"/>
        <w:tblLook w:firstColumn="1" w:firstRow="1" w:lastColumn="0" w:lastRow="0" w:noHBand="0" w:noVBand="1" w:val="04A0"/>
      </w:tblPr>
      <w:tblGrid>
        <w:gridCol w:w="9406"/>
      </w:tblGrid>
      <w:tr>
        <w:tc>
          <w:tcPr>
            <w:tcW w:type="dxa" w:w="9406"/>
            <w:shd w:val="clear" w:color="auto" w:fill="FFFADC"/>
            <w:tcBorders>
              <w:top w:val="single" w:sz="8" w:space="0" w:color="C8A000"/>
              <w:bottom w:val="single" w:sz="8" w:space="0" w:color="C8A000"/>
              <w:left w:val="single" w:sz="12" w:space="0" w:color="C8A000"/>
              <w:right w:val="single" w:sz="8" w:space="0" w:color="C8A000"/>
            </w:tcBorders>
          </w:tcPr>
          <w:p>
            <w:pPr>
              <w:spacing w:before="60" w:after="60"/>
              <w:ind w:left="113"/>
            </w:pPr>
            <w:r>
              <w:rPr>
                <w:b/>
                <w:color w:val="6E4600"/>
                <w:sz w:val="17"/>
              </w:rPr>
              <w:t xml:space="preserve">[!]  </w:t>
            </w:r>
            <w:r>
              <w:rPr>
                <w:color w:val="6E4600"/>
                <w:sz w:val="17"/>
              </w:rPr>
              <w:t>Si usa multiples orientaciones, debe activar el toggle correspondiente en esta pagina para que el calculo de mismatch por orientacion sea correcto.</w:t>
            </w:r>
          </w:p>
        </w:tc>
      </w:tr>
    </w:tbl>
    <w:p>
      <w:pPr>
        <w:spacing w:after="40"/>
      </w:pPr>
    </w:p>
    <w:tbl>
      <w:tblPr>
        <w:tblStyle w:val="TableGrid"/>
        <w:tblW w:type="auto" w:w="0"/>
        <w:jc w:val="left"/>
        <w:tblLook w:firstColumn="1" w:firstRow="1" w:lastColumn="0" w:lastRow="0" w:noHBand="0" w:noVBand="1" w:val="04A0"/>
      </w:tblPr>
      <w:tblGrid>
        <w:gridCol w:w="9406"/>
      </w:tblGrid>
      <w:tr>
        <w:tc>
          <w:tcPr>
            <w:tcW w:type="dxa" w:w="9406"/>
            <w:shd w:val="clear" w:color="auto" w:fill="FFFADC"/>
            <w:tcBorders>
              <w:top w:val="single" w:sz="8" w:space="0" w:color="C8A000"/>
              <w:bottom w:val="single" w:sz="8" w:space="0" w:color="C8A000"/>
              <w:left w:val="single" w:sz="12" w:space="0" w:color="C8A000"/>
              <w:right w:val="single" w:sz="8" w:space="0" w:color="C8A000"/>
            </w:tcBorders>
          </w:tcPr>
          <w:p>
            <w:pPr>
              <w:spacing w:before="60" w:after="60"/>
              <w:ind w:left="113"/>
            </w:pPr>
            <w:r>
              <w:rPr>
                <w:b/>
                <w:color w:val="6E4600"/>
                <w:sz w:val="17"/>
              </w:rPr>
              <w:t xml:space="preserve">[!]  </w:t>
            </w:r>
            <w:r>
              <w:rPr>
                <w:color w:val="6E4600"/>
                <w:sz w:val="17"/>
              </w:rPr>
              <w:t>Las perdidas totales (soiling + mismatch + cableado) no deben ser menores al 3% ni mayores al 25% en condiciones normales de instalacion. Valores extremos indican un error de entrada de datos.</w:t>
            </w:r>
          </w:p>
        </w:tc>
      </w:tr>
    </w:tbl>
    <w:p>
      <w:pPr>
        <w:spacing w:after="40"/>
      </w:pPr>
    </w:p>
    <w:p>
      <w:pPr>
        <w:spacing w:before="80" w:after="80"/>
        <w:pBdr>
          <w:bottom w:val="single" w:sz="6" w:color="0064B4"/>
        </w:pBdr>
      </w:pPr>
    </w:p>
    <w:p>
      <w:pPr>
        <w:pStyle w:val="MH2"/>
        <w:pBdr>
          <w:bottom w:val="single" w:sz="8" w:color="0064B4"/>
        </w:pBdr>
      </w:pPr>
      <w:r>
        <w:rPr>
          <w:b/>
          <w:color w:val="0A3C78"/>
          <w:sz w:val="22"/>
        </w:rPr>
        <w:t>PASO 5  -  Pagina 6: Produccion Anual</w:t>
      </w:r>
    </w:p>
    <w:p>
      <w:pPr>
        <w:pStyle w:val="MH3"/>
      </w:pPr>
      <w:r>
        <w:rPr>
          <w:b/>
          <w:color w:val="0064B4"/>
          <w:sz w:val="19"/>
        </w:rPr>
        <w:t>Que hacer:</w:t>
      </w:r>
    </w:p>
    <w:p>
      <w:pPr>
        <w:pStyle w:val="MNum"/>
      </w:pPr>
      <w:r>
        <w:rPr>
          <w:b/>
          <w:color w:val="0A3C78"/>
        </w:rPr>
        <w:t xml:space="preserve">1.  </w:t>
      </w:r>
      <w:r>
        <w:t>Abrir  [6] Produccion.</w:t>
      </w:r>
    </w:p>
    <w:p>
      <w:pPr>
        <w:pStyle w:val="MNum"/>
      </w:pPr>
      <w:r>
        <w:rPr>
          <w:b/>
          <w:color w:val="0A3C78"/>
        </w:rPr>
        <w:t xml:space="preserve">2.  </w:t>
      </w:r>
      <w:r>
        <w:t>Verificar o ajustar:</w:t>
      </w:r>
    </w:p>
    <w:tbl>
      <w:tblPr>
        <w:tblStyle w:val="TableGrid"/>
        <w:tblW w:type="auto" w:w="0"/>
        <w:jc w:val="left"/>
        <w:tblLook w:firstColumn="1" w:firstRow="1" w:lastColumn="0" w:lastRow="0" w:noHBand="0" w:noVBand="1" w:val="04A0"/>
      </w:tblPr>
      <w:tblGrid>
        <w:gridCol w:w="4703"/>
        <w:gridCol w:w="4703"/>
      </w:tblGrid>
      <w:tr>
        <w:tc>
          <w:tcPr>
            <w:tcW w:type="dxa" w:w="2835"/>
            <w:shd w:val="clear" w:color="auto" w:fill="D2DCF0"/>
          </w:tcPr>
          <w:p>
            <w:pPr>
              <w:spacing w:before="60" w:after="60"/>
            </w:pPr>
            <w:r>
              <w:rPr>
                <w:b/>
                <w:color w:val="0A3C78"/>
                <w:sz w:val="17"/>
              </w:rPr>
              <w:t>Campo</w:t>
            </w:r>
          </w:p>
        </w:tc>
        <w:tc>
          <w:tcPr>
            <w:tcW w:type="dxa" w:w="6236"/>
            <w:shd w:val="clear" w:color="auto" w:fill="D2DCF0"/>
          </w:tcPr>
          <w:p>
            <w:pPr>
              <w:spacing w:before="60" w:after="60"/>
            </w:pPr>
            <w:r>
              <w:rPr>
                <w:b/>
                <w:color w:val="0A3C78"/>
                <w:sz w:val="17"/>
              </w:rPr>
              <w:t>Descripcion</w:t>
            </w:r>
          </w:p>
        </w:tc>
      </w:tr>
      <w:tr>
        <w:tc>
          <w:tcPr>
            <w:tcW w:type="dxa" w:w="2835"/>
            <w:shd w:val="clear" w:color="auto" w:fill="F5F7FA"/>
          </w:tcPr>
          <w:p>
            <w:pPr>
              <w:spacing w:before="40" w:after="40"/>
            </w:pPr>
            <w:r>
              <w:rPr>
                <w:color w:val="1E1E1E"/>
                <w:sz w:val="17"/>
              </w:rPr>
              <w:t>Numero de paneles</w:t>
            </w:r>
          </w:p>
        </w:tc>
        <w:tc>
          <w:tcPr>
            <w:tcW w:type="dxa" w:w="6236"/>
            <w:shd w:val="clear" w:color="auto" w:fill="F5F7FA"/>
          </w:tcPr>
          <w:p>
            <w:pPr>
              <w:spacing w:before="40" w:after="40"/>
            </w:pPr>
            <w:r>
              <w:rPr>
                <w:color w:val="1E1E1E"/>
                <w:sz w:val="17"/>
              </w:rPr>
              <w:t>Viene del Dimensionamiento automaticamente. Editable si necesita ajustar la cantidad.</w:t>
            </w:r>
          </w:p>
        </w:tc>
      </w:tr>
      <w:tr>
        <w:tc>
          <w:tcPr>
            <w:tcW w:type="dxa" w:w="2835"/>
            <w:shd w:val="clear" w:color="auto" w:fill="FFFFFF"/>
          </w:tcPr>
          <w:p>
            <w:pPr>
              <w:spacing w:before="40" w:after="40"/>
            </w:pPr>
            <w:r>
              <w:rPr>
                <w:color w:val="1E1E1E"/>
                <w:sz w:val="17"/>
              </w:rPr>
              <w:t>Eficiencia del inversor (%)</w:t>
            </w:r>
          </w:p>
        </w:tc>
        <w:tc>
          <w:tcPr>
            <w:tcW w:type="dxa" w:w="6236"/>
            <w:shd w:val="clear" w:color="auto" w:fill="FFFFFF"/>
          </w:tcPr>
          <w:p>
            <w:pPr>
              <w:spacing w:before="40" w:after="40"/>
            </w:pPr>
            <w:r>
              <w:rPr>
                <w:color w:val="1E1E1E"/>
                <w:sz w:val="17"/>
              </w:rPr>
              <w:t>Eficiencia CEC o Euro del inversor segun ficha tecnica. Rango tipico: 96-98%.</w:t>
            </w:r>
          </w:p>
        </w:tc>
      </w:tr>
    </w:tbl>
    <w:p>
      <w:pPr>
        <w:spacing w:after="80"/>
      </w:pPr>
    </w:p>
    <w:p>
      <w:pPr>
        <w:pStyle w:val="MNum"/>
      </w:pPr>
      <w:r>
        <w:rPr>
          <w:b/>
          <w:color w:val="0A3C78"/>
        </w:rPr>
        <w:t xml:space="preserve">3.  </w:t>
      </w:r>
      <w:r>
        <w:t>Hacer clic en  Calcular Produccion.</w:t>
      </w:r>
    </w:p>
    <w:p>
      <w:pPr>
        <w:pStyle w:val="MNum"/>
      </w:pPr>
      <w:r>
        <w:rPr>
          <w:b/>
          <w:color w:val="0A3C78"/>
        </w:rPr>
        <w:t xml:space="preserve">4.  </w:t>
      </w:r>
      <w:r>
        <w:t>Revisar los resultados: E_ac anual (kWh/anno), PR del sistema y Yields.</w:t>
      </w:r>
    </w:p>
    <w:p>
      <w:pPr>
        <w:pStyle w:val="MH3"/>
      </w:pPr>
      <w:r>
        <w:rPr>
          <w:b/>
          <w:color w:val="14823C"/>
          <w:sz w:val="19"/>
        </w:rPr>
        <w:t>Senal de exito:</w:t>
      </w:r>
    </w:p>
    <w:tbl>
      <w:tblPr>
        <w:tblStyle w:val="TableGrid"/>
        <w:tblW w:type="auto" w:w="0"/>
        <w:jc w:val="left"/>
        <w:tblLook w:firstColumn="1" w:firstRow="1" w:lastColumn="0" w:lastRow="0" w:noHBand="0" w:noVBand="1" w:val="04A0"/>
      </w:tblPr>
      <w:tblGrid>
        <w:gridCol w:w="9406"/>
      </w:tblGrid>
      <w:tr>
        <w:tc>
          <w:tcPr>
            <w:tcW w:type="dxa" w:w="9406"/>
            <w:shd w:val="clear" w:color="auto" w:fill="E6FFEB"/>
            <w:tcBorders>
              <w:top w:val="single" w:sz="8" w:space="0" w:color="14823C"/>
              <w:bottom w:val="single" w:sz="8" w:space="0" w:color="14823C"/>
              <w:left w:val="single" w:sz="12" w:space="0" w:color="14823C"/>
              <w:right w:val="single" w:sz="8" w:space="0" w:color="14823C"/>
            </w:tcBorders>
          </w:tcPr>
          <w:p>
            <w:pPr>
              <w:spacing w:before="60" w:after="60"/>
              <w:ind w:left="113"/>
            </w:pPr>
            <w:r>
              <w:rPr>
                <w:b/>
                <w:color w:val="14823C"/>
                <w:sz w:val="17"/>
              </w:rPr>
              <w:t xml:space="preserve">[OK]  </w:t>
            </w:r>
            <w:r>
              <w:rPr>
                <w:color w:val="14823C"/>
                <w:sz w:val="17"/>
              </w:rPr>
              <w:t>Aparece "Produccion calculada" con: Energia AC anual en kWh/anno, Performance Ratio real del sistema, graficas de produccion mensual y heatmap de produccion horaria.</w:t>
            </w:r>
          </w:p>
        </w:tc>
      </w:tr>
    </w:tbl>
    <w:p>
      <w:pPr>
        <w:spacing w:after="40"/>
      </w:pPr>
    </w:p>
    <w:p>
      <w:pPr>
        <w:pStyle w:val="MH3"/>
      </w:pPr>
      <w:r>
        <w:rPr>
          <w:b/>
          <w:color w:val="0064B4"/>
          <w:sz w:val="19"/>
        </w:rPr>
        <w:t>ALERTAS - No cometer estos errores:</w:t>
      </w:r>
    </w:p>
    <w:tbl>
      <w:tblPr>
        <w:tblStyle w:val="TableGrid"/>
        <w:tblW w:type="auto" w:w="0"/>
        <w:jc w:val="left"/>
        <w:tblLook w:firstColumn="1" w:firstRow="1" w:lastColumn="0" w:lastRow="0" w:noHBand="0" w:noVBand="1" w:val="04A0"/>
      </w:tblPr>
      <w:tblGrid>
        <w:gridCol w:w="9406"/>
      </w:tblGrid>
      <w:tr>
        <w:tc>
          <w:tcPr>
            <w:tcW w:type="dxa" w:w="9406"/>
            <w:shd w:val="clear" w:color="auto" w:fill="FFEBEB"/>
            <w:tcBorders>
              <w:top w:val="single" w:sz="8" w:space="0" w:color="B41E1E"/>
              <w:bottom w:val="single" w:sz="8" w:space="0" w:color="B41E1E"/>
              <w:left w:val="single" w:sz="12" w:space="0" w:color="B41E1E"/>
              <w:right w:val="single" w:sz="8" w:space="0" w:color="B41E1E"/>
            </w:tcBorders>
          </w:tcPr>
          <w:p>
            <w:pPr>
              <w:spacing w:before="60" w:after="60"/>
              <w:ind w:left="113"/>
            </w:pPr>
            <w:r>
              <w:rPr>
                <w:b/>
                <w:color w:val="B41E1E"/>
                <w:sz w:val="17"/>
              </w:rPr>
              <w:t xml:space="preserve">[X]  </w:t>
            </w:r>
            <w:r>
              <w:rPr>
                <w:color w:val="B41E1E"/>
                <w:sz w:val="17"/>
              </w:rPr>
              <w:t>NO continue al Financiero sin completar este paso. Sin produccion calculada, el analisis financiero no tiene el dato de energia anual y usara 0 kWh, haciendo la TIR = 0% o negativa.</w:t>
            </w:r>
          </w:p>
        </w:tc>
      </w:tr>
    </w:tbl>
    <w:p>
      <w:pPr>
        <w:spacing w:after="40"/>
      </w:pPr>
    </w:p>
    <w:tbl>
      <w:tblPr>
        <w:tblStyle w:val="TableGrid"/>
        <w:tblW w:type="auto" w:w="0"/>
        <w:jc w:val="left"/>
        <w:tblLook w:firstColumn="1" w:firstRow="1" w:lastColumn="0" w:lastRow="0" w:noHBand="0" w:noVBand="1" w:val="04A0"/>
      </w:tblPr>
      <w:tblGrid>
        <w:gridCol w:w="9406"/>
      </w:tblGrid>
      <w:tr>
        <w:tc>
          <w:tcPr>
            <w:tcW w:type="dxa" w:w="9406"/>
            <w:shd w:val="clear" w:color="auto" w:fill="FFFADC"/>
            <w:tcBorders>
              <w:top w:val="single" w:sz="8" w:space="0" w:color="C8A000"/>
              <w:bottom w:val="single" w:sz="8" w:space="0" w:color="C8A000"/>
              <w:left w:val="single" w:sz="12" w:space="0" w:color="C8A000"/>
              <w:right w:val="single" w:sz="8" w:space="0" w:color="C8A000"/>
            </w:tcBorders>
          </w:tcPr>
          <w:p>
            <w:pPr>
              <w:spacing w:before="60" w:after="60"/>
              <w:ind w:left="113"/>
            </w:pPr>
            <w:r>
              <w:rPr>
                <w:b/>
                <w:color w:val="6E4600"/>
                <w:sz w:val="17"/>
              </w:rPr>
              <w:t xml:space="preserve">[!]  </w:t>
            </w:r>
            <w:r>
              <w:rPr>
                <w:color w:val="6E4600"/>
                <w:sz w:val="17"/>
              </w:rPr>
              <w:t>PR &gt; 100% es POSIBLE en climas frios (Bogota, Manizales). NO es un error. El modelo SDM captura la ganancia de produccion de los paneles a bajas temperaturas. Es un resultado fisicamente valido.</w:t>
            </w:r>
          </w:p>
        </w:tc>
      </w:tr>
    </w:tbl>
    <w:p>
      <w:pPr>
        <w:spacing w:after="40"/>
      </w:pPr>
    </w:p>
    <w:tbl>
      <w:tblPr>
        <w:tblStyle w:val="TableGrid"/>
        <w:tblW w:type="auto" w:w="0"/>
        <w:jc w:val="left"/>
        <w:tblLook w:firstColumn="1" w:firstRow="1" w:lastColumn="0" w:lastRow="0" w:noHBand="0" w:noVBand="1" w:val="04A0"/>
      </w:tblPr>
      <w:tblGrid>
        <w:gridCol w:w="9406"/>
      </w:tblGrid>
      <w:tr>
        <w:tc>
          <w:tcPr>
            <w:tcW w:type="dxa" w:w="9406"/>
            <w:shd w:val="clear" w:color="auto" w:fill="FFFADC"/>
            <w:tcBorders>
              <w:top w:val="single" w:sz="8" w:space="0" w:color="C8A000"/>
              <w:bottom w:val="single" w:sz="8" w:space="0" w:color="C8A000"/>
              <w:left w:val="single" w:sz="12" w:space="0" w:color="C8A000"/>
              <w:right w:val="single" w:sz="8" w:space="0" w:color="C8A000"/>
            </w:tcBorders>
          </w:tcPr>
          <w:p>
            <w:pPr>
              <w:spacing w:before="60" w:after="60"/>
              <w:ind w:left="113"/>
            </w:pPr>
            <w:r>
              <w:rPr>
                <w:b/>
                <w:color w:val="6E4600"/>
                <w:sz w:val="17"/>
              </w:rPr>
              <w:t xml:space="preserve">[!]  </w:t>
            </w:r>
            <w:r>
              <w:rPr>
                <w:color w:val="6E4600"/>
                <w:sz w:val="17"/>
              </w:rPr>
              <w:t>Si E_ac sale muy alta (mas de 1.800 kWh/kWp/anno para Colombia), verifique que el tilt y el azimuth del Paso 2 son correctos para la orientacion real de su instalacion.</w:t>
            </w:r>
          </w:p>
        </w:tc>
      </w:tr>
    </w:tbl>
    <w:p>
      <w:pPr>
        <w:spacing w:after="40"/>
      </w:pPr>
    </w:p>
    <w:p>
      <w:pPr>
        <w:spacing w:before="80" w:after="80"/>
        <w:pBdr>
          <w:bottom w:val="single" w:sz="6" w:color="0064B4"/>
        </w:pBdr>
      </w:pPr>
    </w:p>
    <w:p>
      <w:pPr>
        <w:pStyle w:val="MH2"/>
        <w:pBdr>
          <w:bottom w:val="single" w:sz="8" w:color="0064B4"/>
        </w:pBdr>
      </w:pPr>
      <w:r>
        <w:rPr>
          <w:b/>
          <w:color w:val="0A3C78"/>
          <w:sz w:val="22"/>
        </w:rPr>
        <w:t>PASO 6  -  Pagina 8: Presupuesto  (opcional pero recomendado)</w:t>
      </w:r>
    </w:p>
    <w:tbl>
      <w:tblPr>
        <w:tblStyle w:val="TableGrid"/>
        <w:tblW w:type="auto" w:w="0"/>
        <w:jc w:val="left"/>
        <w:tblLook w:firstColumn="1" w:firstRow="1" w:lastColumn="0" w:lastRow="0" w:noHBand="0" w:noVBand="1" w:val="04A0"/>
      </w:tblPr>
      <w:tblGrid>
        <w:gridCol w:w="9406"/>
      </w:tblGrid>
      <w:tr>
        <w:tc>
          <w:tcPr>
            <w:tcW w:type="dxa" w:w="9406"/>
            <w:shd w:val="clear" w:color="auto" w:fill="E6F0FF"/>
            <w:tcBorders>
              <w:top w:val="single" w:sz="8" w:space="0" w:color="0064B4"/>
              <w:bottom w:val="single" w:sz="8" w:space="0" w:color="0064B4"/>
              <w:left w:val="single" w:sz="12" w:space="0" w:color="0064B4"/>
              <w:right w:val="single" w:sz="8" w:space="0" w:color="0064B4"/>
            </w:tcBorders>
          </w:tcPr>
          <w:p>
            <w:pPr>
              <w:spacing w:before="60" w:after="60"/>
              <w:ind w:left="113"/>
            </w:pPr>
            <w:r>
              <w:rPr>
                <w:b/>
                <w:color w:val="0A3C78"/>
                <w:sz w:val="17"/>
              </w:rPr>
              <w:t xml:space="preserve">[i]  </w:t>
            </w:r>
            <w:r>
              <w:rPr>
                <w:color w:val="0A3C78"/>
                <w:sz w:val="17"/>
              </w:rPr>
              <w:t>Por que hacerlo antes del Financiero? El Presupuesto con costos reales de cotizacion da un CAPEX mucho mas preciso que el modelo parametrico general del Financiero.</w:t>
            </w:r>
          </w:p>
        </w:tc>
      </w:tr>
    </w:tbl>
    <w:p>
      <w:pPr>
        <w:spacing w:after="40"/>
      </w:pPr>
    </w:p>
    <w:p>
      <w:pPr>
        <w:pStyle w:val="MH3"/>
      </w:pPr>
      <w:r>
        <w:rPr>
          <w:b/>
          <w:color w:val="0064B4"/>
          <w:sz w:val="19"/>
        </w:rPr>
        <w:t>Que hacer:</w:t>
      </w:r>
    </w:p>
    <w:p>
      <w:pPr>
        <w:pStyle w:val="MNum"/>
      </w:pPr>
      <w:r>
        <w:rPr>
          <w:b/>
          <w:color w:val="0A3C78"/>
        </w:rPr>
        <w:t xml:space="preserve">1.  </w:t>
      </w:r>
      <w:r>
        <w:t>Abrir  [8] Presupuesto.</w:t>
      </w:r>
    </w:p>
    <w:p>
      <w:pPr>
        <w:pStyle w:val="MNum"/>
      </w:pPr>
      <w:r>
        <w:rPr>
          <w:b/>
          <w:color w:val="0A3C78"/>
        </w:rPr>
        <w:t xml:space="preserve">2.  </w:t>
      </w:r>
      <w:r>
        <w:t>Verificar la TRM (COP/USD) en la parte superior y ajustar a la tasa del dia si difiere.</w:t>
      </w:r>
    </w:p>
    <w:p>
      <w:pPr>
        <w:pStyle w:val="MNum"/>
      </w:pPr>
      <w:r>
        <w:rPr>
          <w:b/>
          <w:color w:val="0A3C78"/>
        </w:rPr>
        <w:t xml:space="preserve">3.  </w:t>
      </w:r>
      <w:r>
        <w:t>Revisar y completar las pestanas de costos:</w:t>
      </w:r>
    </w:p>
    <w:tbl>
      <w:tblPr>
        <w:tblStyle w:val="TableGrid"/>
        <w:tblW w:type="auto" w:w="0"/>
        <w:jc w:val="left"/>
        <w:tblLook w:firstColumn="1" w:firstRow="1" w:lastColumn="0" w:lastRow="0" w:noHBand="0" w:noVBand="1" w:val="04A0"/>
      </w:tblPr>
      <w:tblGrid>
        <w:gridCol w:w="4703"/>
        <w:gridCol w:w="4703"/>
      </w:tblGrid>
      <w:tr>
        <w:tc>
          <w:tcPr>
            <w:tcW w:type="dxa" w:w="2268"/>
            <w:shd w:val="clear" w:color="auto" w:fill="D2DCF0"/>
          </w:tcPr>
          <w:p>
            <w:pPr>
              <w:spacing w:before="60" w:after="60"/>
            </w:pPr>
            <w:r>
              <w:rPr>
                <w:b/>
                <w:color w:val="0A3C78"/>
                <w:sz w:val="17"/>
              </w:rPr>
              <w:t>Pestana</w:t>
            </w:r>
          </w:p>
        </w:tc>
        <w:tc>
          <w:tcPr>
            <w:tcW w:type="dxa" w:w="6803"/>
            <w:shd w:val="clear" w:color="auto" w:fill="D2DCF0"/>
          </w:tcPr>
          <w:p>
            <w:pPr>
              <w:spacing w:before="60" w:after="60"/>
            </w:pPr>
            <w:r>
              <w:rPr>
                <w:b/>
                <w:color w:val="0A3C78"/>
                <w:sz w:val="17"/>
              </w:rPr>
              <w:t>Que contiene</w:t>
            </w:r>
          </w:p>
        </w:tc>
      </w:tr>
      <w:tr>
        <w:tc>
          <w:tcPr>
            <w:tcW w:type="dxa" w:w="2268"/>
            <w:shd w:val="clear" w:color="auto" w:fill="F5F7FA"/>
          </w:tcPr>
          <w:p>
            <w:pPr>
              <w:spacing w:before="40" w:after="40"/>
            </w:pPr>
            <w:r>
              <w:rPr>
                <w:color w:val="1E1E1E"/>
                <w:sz w:val="17"/>
              </w:rPr>
              <w:t>Materiales</w:t>
            </w:r>
          </w:p>
        </w:tc>
        <w:tc>
          <w:tcPr>
            <w:tcW w:type="dxa" w:w="6803"/>
            <w:shd w:val="clear" w:color="auto" w:fill="F5F7FA"/>
          </w:tcPr>
          <w:p>
            <w:pPr>
              <w:spacing w:before="40" w:after="40"/>
            </w:pPr>
            <w:r>
              <w:rPr>
                <w:color w:val="1E1E1E"/>
                <w:sz w:val="17"/>
              </w:rPr>
              <w:t>Estructura de soporte, cableado, protecciones electricas, obra civil menor</w:t>
            </w:r>
          </w:p>
        </w:tc>
      </w:tr>
      <w:tr>
        <w:tc>
          <w:tcPr>
            <w:tcW w:type="dxa" w:w="2268"/>
            <w:shd w:val="clear" w:color="auto" w:fill="FFFFFF"/>
          </w:tcPr>
          <w:p>
            <w:pPr>
              <w:spacing w:before="40" w:after="40"/>
            </w:pPr>
            <w:r>
              <w:rPr>
                <w:color w:val="1E1E1E"/>
                <w:sz w:val="17"/>
              </w:rPr>
              <w:t>Mano de Obra</w:t>
            </w:r>
          </w:p>
        </w:tc>
        <w:tc>
          <w:tcPr>
            <w:tcW w:type="dxa" w:w="6803"/>
            <w:shd w:val="clear" w:color="auto" w:fill="FFFFFF"/>
          </w:tcPr>
          <w:p>
            <w:pPr>
              <w:spacing w:before="40" w:after="40"/>
            </w:pPr>
            <w:r>
              <w:rPr>
                <w:color w:val="1E1E1E"/>
                <w:sz w:val="17"/>
              </w:rPr>
              <w:t>Instalacion electrica del sistema, puesta en marcha y pruebas</w:t>
            </w:r>
          </w:p>
        </w:tc>
      </w:tr>
      <w:tr>
        <w:tc>
          <w:tcPr>
            <w:tcW w:type="dxa" w:w="2268"/>
            <w:shd w:val="clear" w:color="auto" w:fill="F5F7FA"/>
          </w:tcPr>
          <w:p>
            <w:pPr>
              <w:spacing w:before="40" w:after="40"/>
            </w:pPr>
            <w:r>
              <w:rPr>
                <w:color w:val="1E1E1E"/>
                <w:sz w:val="17"/>
              </w:rPr>
              <w:t>Sistema FV</w:t>
            </w:r>
          </w:p>
        </w:tc>
        <w:tc>
          <w:tcPr>
            <w:tcW w:type="dxa" w:w="6803"/>
            <w:shd w:val="clear" w:color="auto" w:fill="F5F7FA"/>
          </w:tcPr>
          <w:p>
            <w:pPr>
              <w:spacing w:before="40" w:after="40"/>
            </w:pPr>
            <w:r>
              <w:rPr>
                <w:color w:val="1E1E1E"/>
                <w:sz w:val="17"/>
              </w:rPr>
              <w:t>Paneles solares: cantidad (se pre-llena del Dimensionamiento) y precio por unidad</w:t>
            </w:r>
          </w:p>
        </w:tc>
      </w:tr>
      <w:tr>
        <w:tc>
          <w:tcPr>
            <w:tcW w:type="dxa" w:w="2268"/>
            <w:shd w:val="clear" w:color="auto" w:fill="FFFFFF"/>
          </w:tcPr>
          <w:p>
            <w:pPr>
              <w:spacing w:before="40" w:after="40"/>
            </w:pPr>
            <w:r>
              <w:rPr>
                <w:color w:val="1E1E1E"/>
                <w:sz w:val="17"/>
              </w:rPr>
              <w:t>Inversor</w:t>
            </w:r>
          </w:p>
        </w:tc>
        <w:tc>
          <w:tcPr>
            <w:tcW w:type="dxa" w:w="6803"/>
            <w:shd w:val="clear" w:color="auto" w:fill="FFFFFF"/>
          </w:tcPr>
          <w:p>
            <w:pPr>
              <w:spacing w:before="40" w:after="40"/>
            </w:pPr>
            <w:r>
              <w:rPr>
                <w:color w:val="1E1E1E"/>
                <w:sz w:val="17"/>
              </w:rPr>
              <w:t>Inversor: cantidad y precio unitario en USD</w:t>
            </w:r>
          </w:p>
        </w:tc>
      </w:tr>
      <w:tr>
        <w:tc>
          <w:tcPr>
            <w:tcW w:type="dxa" w:w="2268"/>
            <w:shd w:val="clear" w:color="auto" w:fill="F5F7FA"/>
          </w:tcPr>
          <w:p>
            <w:pPr>
              <w:spacing w:before="40" w:after="40"/>
            </w:pPr>
            <w:r>
              <w:rPr>
                <w:color w:val="1E1E1E"/>
                <w:sz w:val="17"/>
              </w:rPr>
              <w:t>Catalogo</w:t>
            </w:r>
          </w:p>
        </w:tc>
        <w:tc>
          <w:tcPr>
            <w:tcW w:type="dxa" w:w="6803"/>
            <w:shd w:val="clear" w:color="auto" w:fill="F5F7FA"/>
          </w:tcPr>
          <w:p>
            <w:pPr>
              <w:spacing w:before="40" w:after="40"/>
            </w:pPr>
            <w:r>
              <w:rPr>
                <w:color w:val="1E1E1E"/>
                <w:sz w:val="17"/>
              </w:rPr>
              <w:t>Lineas de costo adicionales personalizadas para el proyecto especifico</w:t>
            </w:r>
          </w:p>
        </w:tc>
      </w:tr>
    </w:tbl>
    <w:p>
      <w:pPr>
        <w:spacing w:after="80"/>
      </w:pPr>
    </w:p>
    <w:p>
      <w:pPr>
        <w:pStyle w:val="MNum"/>
      </w:pPr>
      <w:r>
        <w:rPr>
          <w:b/>
          <w:color w:val="0A3C78"/>
        </w:rPr>
        <w:t xml:space="preserve">4.  </w:t>
      </w:r>
      <w:r>
        <w:t>Ajustar cantidades y precios segun las cotizaciones reales obtenidas. TODOS los precios deben estar en USD.</w:t>
      </w:r>
    </w:p>
    <w:p>
      <w:pPr>
        <w:pStyle w:val="MNum"/>
      </w:pPr>
      <w:r>
        <w:rPr>
          <w:b/>
          <w:color w:val="0A3C78"/>
        </w:rPr>
        <w:t xml:space="preserve">5.  </w:t>
      </w:r>
      <w:r>
        <w:t>Revisar el CAPEX total (USD) y el costo por Wp (USD/Wp) al final de la pagina.</w:t>
      </w:r>
    </w:p>
    <w:p>
      <w:pPr>
        <w:pStyle w:val="MH3"/>
      </w:pPr>
      <w:r>
        <w:rPr>
          <w:b/>
          <w:color w:val="14823C"/>
          <w:sz w:val="19"/>
        </w:rPr>
        <w:t>Senal de exito:</w:t>
      </w:r>
    </w:p>
    <w:tbl>
      <w:tblPr>
        <w:tblStyle w:val="TableGrid"/>
        <w:tblW w:type="auto" w:w="0"/>
        <w:jc w:val="left"/>
        <w:tblLook w:firstColumn="1" w:firstRow="1" w:lastColumn="0" w:lastRow="0" w:noHBand="0" w:noVBand="1" w:val="04A0"/>
      </w:tblPr>
      <w:tblGrid>
        <w:gridCol w:w="9406"/>
      </w:tblGrid>
      <w:tr>
        <w:tc>
          <w:tcPr>
            <w:tcW w:type="dxa" w:w="9406"/>
            <w:shd w:val="clear" w:color="auto" w:fill="E6FFEB"/>
            <w:tcBorders>
              <w:top w:val="single" w:sz="8" w:space="0" w:color="14823C"/>
              <w:bottom w:val="single" w:sz="8" w:space="0" w:color="14823C"/>
              <w:left w:val="single" w:sz="12" w:space="0" w:color="14823C"/>
              <w:right w:val="single" w:sz="8" w:space="0" w:color="14823C"/>
            </w:tcBorders>
          </w:tcPr>
          <w:p>
            <w:pPr>
              <w:spacing w:before="60" w:after="60"/>
              <w:ind w:left="113"/>
            </w:pPr>
            <w:r>
              <w:rPr>
                <w:b/>
                <w:color w:val="14823C"/>
                <w:sz w:val="17"/>
              </w:rPr>
              <w:t xml:space="preserve">[OK]  </w:t>
            </w:r>
            <w:r>
              <w:rPr>
                <w:color w:val="14823C"/>
                <w:sz w:val="17"/>
              </w:rPr>
              <w:t>El CAPEX total en USD queda visible al final de la pagina. Este valor se transfiere automaticamente al Financiero cuando activa el toggle "Usar CAPEX del Presupuesto".</w:t>
            </w:r>
          </w:p>
        </w:tc>
      </w:tr>
    </w:tbl>
    <w:p>
      <w:pPr>
        <w:spacing w:after="40"/>
      </w:pPr>
    </w:p>
    <w:p>
      <w:pPr>
        <w:pStyle w:val="MH3"/>
      </w:pPr>
      <w:r>
        <w:rPr>
          <w:b/>
          <w:color w:val="0064B4"/>
          <w:sz w:val="19"/>
        </w:rPr>
        <w:t>ALERTAS - No cometer estos errores:</w:t>
      </w:r>
    </w:p>
    <w:tbl>
      <w:tblPr>
        <w:tblStyle w:val="TableGrid"/>
        <w:tblW w:type="auto" w:w="0"/>
        <w:jc w:val="left"/>
        <w:tblLook w:firstColumn="1" w:firstRow="1" w:lastColumn="0" w:lastRow="0" w:noHBand="0" w:noVBand="1" w:val="04A0"/>
      </w:tblPr>
      <w:tblGrid>
        <w:gridCol w:w="9406"/>
      </w:tblGrid>
      <w:tr>
        <w:tc>
          <w:tcPr>
            <w:tcW w:type="dxa" w:w="9406"/>
            <w:shd w:val="clear" w:color="auto" w:fill="FFEBEB"/>
            <w:tcBorders>
              <w:top w:val="single" w:sz="8" w:space="0" w:color="B41E1E"/>
              <w:bottom w:val="single" w:sz="8" w:space="0" w:color="B41E1E"/>
              <w:left w:val="single" w:sz="12" w:space="0" w:color="B41E1E"/>
              <w:right w:val="single" w:sz="8" w:space="0" w:color="B41E1E"/>
            </w:tcBorders>
          </w:tcPr>
          <w:p>
            <w:pPr>
              <w:spacing w:before="60" w:after="60"/>
              <w:ind w:left="113"/>
            </w:pPr>
            <w:r>
              <w:rPr>
                <w:b/>
                <w:color w:val="B41E1E"/>
                <w:sz w:val="17"/>
              </w:rPr>
              <w:t xml:space="preserve">[X]  </w:t>
            </w:r>
            <w:r>
              <w:rPr>
                <w:color w:val="B41E1E"/>
                <w:sz w:val="17"/>
              </w:rPr>
              <w:t>ALERTA CRITICA - Costo/Wp &gt; USD 5.0: Si aparece la advertencia "Costo por Wp parece alto", hay un error de unidades en alguna fila de la tabla. Las columnas de precio son en USD. Si ingreso un valor en COP (ejemplo: $18.000.000) en lugar de USD (ejemplo: $5.000), el total queda inflado por un factor de ~3.600. Revisar cada fila del presupuesto una por una.</w:t>
            </w:r>
          </w:p>
        </w:tc>
      </w:tr>
    </w:tbl>
    <w:p>
      <w:pPr>
        <w:spacing w:after="40"/>
      </w:pPr>
    </w:p>
    <w:tbl>
      <w:tblPr>
        <w:tblStyle w:val="TableGrid"/>
        <w:tblW w:type="auto" w:w="0"/>
        <w:jc w:val="left"/>
        <w:tblLook w:firstColumn="1" w:firstRow="1" w:lastColumn="0" w:lastRow="0" w:noHBand="0" w:noVBand="1" w:val="04A0"/>
      </w:tblPr>
      <w:tblGrid>
        <w:gridCol w:w="9406"/>
      </w:tblGrid>
      <w:tr>
        <w:tc>
          <w:tcPr>
            <w:tcW w:type="dxa" w:w="9406"/>
            <w:shd w:val="clear" w:color="auto" w:fill="FFEBEB"/>
            <w:tcBorders>
              <w:top w:val="single" w:sz="8" w:space="0" w:color="B41E1E"/>
              <w:bottom w:val="single" w:sz="8" w:space="0" w:color="B41E1E"/>
              <w:left w:val="single" w:sz="12" w:space="0" w:color="B41E1E"/>
              <w:right w:val="single" w:sz="8" w:space="0" w:color="B41E1E"/>
            </w:tcBorders>
          </w:tcPr>
          <w:p>
            <w:pPr>
              <w:spacing w:before="60" w:after="60"/>
              <w:ind w:left="113"/>
            </w:pPr>
            <w:r>
              <w:rPr>
                <w:b/>
                <w:color w:val="B41E1E"/>
                <w:sz w:val="17"/>
              </w:rPr>
              <w:t xml:space="preserve">[X]  </w:t>
            </w:r>
            <w:r>
              <w:rPr>
                <w:color w:val="B41E1E"/>
                <w:sz w:val="17"/>
              </w:rPr>
              <w:t>NO mezcle COP y USD en la misma tabla. TODOS los valores del Presupuesto deben estar en USD. Divida los valores que tenga en COP por la TRM actual antes de ingresarlos.</w:t>
            </w:r>
          </w:p>
        </w:tc>
      </w:tr>
    </w:tbl>
    <w:p>
      <w:pPr>
        <w:spacing w:after="40"/>
      </w:pPr>
    </w:p>
    <w:tbl>
      <w:tblPr>
        <w:tblStyle w:val="TableGrid"/>
        <w:tblW w:type="auto" w:w="0"/>
        <w:jc w:val="left"/>
        <w:tblLook w:firstColumn="1" w:firstRow="1" w:lastColumn="0" w:lastRow="0" w:noHBand="0" w:noVBand="1" w:val="04A0"/>
      </w:tblPr>
      <w:tblGrid>
        <w:gridCol w:w="9406"/>
      </w:tblGrid>
      <w:tr>
        <w:tc>
          <w:tcPr>
            <w:tcW w:type="dxa" w:w="9406"/>
            <w:shd w:val="clear" w:color="auto" w:fill="FFFADC"/>
            <w:tcBorders>
              <w:top w:val="single" w:sz="8" w:space="0" w:color="C8A000"/>
              <w:bottom w:val="single" w:sz="8" w:space="0" w:color="C8A000"/>
              <w:left w:val="single" w:sz="12" w:space="0" w:color="C8A000"/>
              <w:right w:val="single" w:sz="8" w:space="0" w:color="C8A000"/>
            </w:tcBorders>
          </w:tcPr>
          <w:p>
            <w:pPr>
              <w:spacing w:before="60" w:after="60"/>
              <w:ind w:left="113"/>
            </w:pPr>
            <w:r>
              <w:rPr>
                <w:b/>
                <w:color w:val="6E4600"/>
                <w:sz w:val="17"/>
              </w:rPr>
              <w:t xml:space="preserve">[!]  </w:t>
            </w:r>
            <w:r>
              <w:rPr>
                <w:color w:val="6E4600"/>
                <w:sz w:val="17"/>
              </w:rPr>
              <w:t>Los valores de Mano de Obra son los mas propensos al error COP/USD. Verifique que el subtotal de MO no supere el 20-30% del costo total del sistema.</w:t>
            </w:r>
          </w:p>
        </w:tc>
      </w:tr>
    </w:tbl>
    <w:p>
      <w:pPr>
        <w:spacing w:after="40"/>
      </w:pPr>
    </w:p>
    <w:tbl>
      <w:tblPr>
        <w:tblStyle w:val="TableGrid"/>
        <w:tblW w:type="auto" w:w="0"/>
        <w:jc w:val="left"/>
        <w:tblLook w:firstColumn="1" w:firstRow="1" w:lastColumn="0" w:lastRow="0" w:noHBand="0" w:noVBand="1" w:val="04A0"/>
      </w:tblPr>
      <w:tblGrid>
        <w:gridCol w:w="9406"/>
      </w:tblGrid>
      <w:tr>
        <w:tc>
          <w:tcPr>
            <w:tcW w:type="dxa" w:w="9406"/>
            <w:shd w:val="clear" w:color="auto" w:fill="FFFADC"/>
            <w:tcBorders>
              <w:top w:val="single" w:sz="8" w:space="0" w:color="C8A000"/>
              <w:bottom w:val="single" w:sz="8" w:space="0" w:color="C8A000"/>
              <w:left w:val="single" w:sz="12" w:space="0" w:color="C8A000"/>
              <w:right w:val="single" w:sz="8" w:space="0" w:color="C8A000"/>
            </w:tcBorders>
          </w:tcPr>
          <w:p>
            <w:pPr>
              <w:spacing w:before="60" w:after="60"/>
              <w:ind w:left="113"/>
            </w:pPr>
            <w:r>
              <w:rPr>
                <w:b/>
                <w:color w:val="6E4600"/>
                <w:sz w:val="17"/>
              </w:rPr>
              <w:t xml:space="preserve">[!]  </w:t>
            </w:r>
            <w:r>
              <w:rPr>
                <w:color w:val="6E4600"/>
                <w:sz w:val="17"/>
              </w:rPr>
              <w:t>Rango de referencia saludable para Colombia: entre USD 1.50 y USD 4.00 por Wp instalado. Valores fuera de este rango casi siempre indican un error en la entrada de datos.</w:t>
            </w:r>
          </w:p>
        </w:tc>
      </w:tr>
    </w:tbl>
    <w:p>
      <w:pPr>
        <w:spacing w:after="40"/>
      </w:pPr>
    </w:p>
    <w:p>
      <w:pPr>
        <w:spacing w:before="80" w:after="80"/>
        <w:pBdr>
          <w:bottom w:val="single" w:sz="6" w:color="0064B4"/>
        </w:pBdr>
      </w:pPr>
    </w:p>
    <w:p>
      <w:pPr>
        <w:pStyle w:val="MH2"/>
        <w:pBdr>
          <w:bottom w:val="single" w:sz="8" w:color="0064B4"/>
        </w:pBdr>
      </w:pPr>
      <w:r>
        <w:rPr>
          <w:b/>
          <w:color w:val="0A3C78"/>
          <w:sz w:val="22"/>
        </w:rPr>
        <w:t>PASO 7  -  Pagina 7: Analisis Financiero</w:t>
      </w:r>
    </w:p>
    <w:p>
      <w:pPr>
        <w:pStyle w:val="MH3"/>
      </w:pPr>
      <w:r>
        <w:rPr>
          <w:b/>
          <w:color w:val="0064B4"/>
          <w:sz w:val="19"/>
        </w:rPr>
        <w:t>Que hacer:</w:t>
      </w:r>
    </w:p>
    <w:p>
      <w:pPr>
        <w:pStyle w:val="MNum"/>
      </w:pPr>
      <w:r>
        <w:rPr>
          <w:b/>
          <w:color w:val="0A3C78"/>
        </w:rPr>
        <w:t xml:space="preserve">1.  </w:t>
      </w:r>
      <w:r>
        <w:t>Abrir  [7] Financiero.</w:t>
      </w:r>
    </w:p>
    <w:p>
      <w:pPr>
        <w:pStyle w:val="MNum"/>
      </w:pPr>
      <w:r>
        <w:rPr>
          <w:b/>
          <w:color w:val="0A3C78"/>
        </w:rPr>
        <w:t xml:space="preserve">2.  </w:t>
      </w:r>
      <w:r>
        <w:t>Activar el toggle  "Usar CAPEX del Presupuesto"  si completo el Paso 6. El CAPEX real reemplaza al modelo parametrico automaticamente.</w:t>
      </w:r>
    </w:p>
    <w:p>
      <w:pPr>
        <w:pStyle w:val="MNum"/>
      </w:pPr>
      <w:r>
        <w:rPr>
          <w:b/>
          <w:color w:val="0A3C78"/>
        </w:rPr>
        <w:t xml:space="preserve">3.  </w:t>
      </w:r>
      <w:r>
        <w:t>Si NO uso el Presupuesto, llenar el CAPEX parametrico manualmente:</w:t>
      </w:r>
    </w:p>
    <w:tbl>
      <w:tblPr>
        <w:tblStyle w:val="TableGrid"/>
        <w:tblW w:type="auto" w:w="0"/>
        <w:jc w:val="left"/>
        <w:tblLook w:firstColumn="1" w:firstRow="1" w:lastColumn="0" w:lastRow="0" w:noHBand="0" w:noVBand="1" w:val="04A0"/>
      </w:tblPr>
      <w:tblGrid>
        <w:gridCol w:w="3135"/>
        <w:gridCol w:w="3135"/>
        <w:gridCol w:w="3135"/>
      </w:tblGrid>
      <w:tr>
        <w:tc>
          <w:tcPr>
            <w:tcW w:type="dxa" w:w="3402"/>
            <w:shd w:val="clear" w:color="auto" w:fill="D2DCF0"/>
          </w:tcPr>
          <w:p>
            <w:pPr>
              <w:spacing w:before="60" w:after="60"/>
            </w:pPr>
            <w:r>
              <w:rPr>
                <w:b/>
                <w:color w:val="0A3C78"/>
                <w:sz w:val="17"/>
              </w:rPr>
              <w:t>Campo</w:t>
            </w:r>
          </w:p>
        </w:tc>
        <w:tc>
          <w:tcPr>
            <w:tcW w:type="dxa" w:w="3685"/>
            <w:shd w:val="clear" w:color="auto" w:fill="D2DCF0"/>
          </w:tcPr>
          <w:p>
            <w:pPr>
              <w:spacing w:before="60" w:after="60"/>
            </w:pPr>
            <w:r>
              <w:rPr>
                <w:b/>
                <w:color w:val="0A3C78"/>
                <w:sz w:val="17"/>
              </w:rPr>
              <w:t>Descripcion</w:t>
            </w:r>
          </w:p>
        </w:tc>
        <w:tc>
          <w:tcPr>
            <w:tcW w:type="dxa" w:w="1984"/>
            <w:shd w:val="clear" w:color="auto" w:fill="D2DCF0"/>
          </w:tcPr>
          <w:p>
            <w:pPr>
              <w:spacing w:before="60" w:after="60"/>
            </w:pPr>
            <w:r>
              <w:rPr>
                <w:b/>
                <w:color w:val="0A3C78"/>
                <w:sz w:val="17"/>
              </w:rPr>
              <w:t>Rango tipico Colombia</w:t>
            </w:r>
          </w:p>
        </w:tc>
      </w:tr>
      <w:tr>
        <w:tc>
          <w:tcPr>
            <w:tcW w:type="dxa" w:w="3402"/>
            <w:shd w:val="clear" w:color="auto" w:fill="F5F7FA"/>
          </w:tcPr>
          <w:p>
            <w:pPr>
              <w:spacing w:before="40" w:after="40"/>
            </w:pPr>
            <w:r>
              <w:rPr>
                <w:color w:val="1E1E1E"/>
                <w:sz w:val="17"/>
              </w:rPr>
              <w:t>Costo modulos (USD/kWp)</w:t>
            </w:r>
          </w:p>
        </w:tc>
        <w:tc>
          <w:tcPr>
            <w:tcW w:type="dxa" w:w="3685"/>
            <w:shd w:val="clear" w:color="auto" w:fill="F5F7FA"/>
          </w:tcPr>
          <w:p>
            <w:pPr>
              <w:spacing w:before="40" w:after="40"/>
            </w:pPr>
            <w:r>
              <w:rPr>
                <w:color w:val="1E1E1E"/>
                <w:sz w:val="17"/>
              </w:rPr>
              <w:t>Precio de paneles por kWp instalado</w:t>
            </w:r>
          </w:p>
        </w:tc>
        <w:tc>
          <w:tcPr>
            <w:tcW w:type="dxa" w:w="1984"/>
            <w:shd w:val="clear" w:color="auto" w:fill="F5F7FA"/>
          </w:tcPr>
          <w:p>
            <w:pPr>
              <w:spacing w:before="40" w:after="40"/>
            </w:pPr>
            <w:r>
              <w:rPr>
                <w:color w:val="1E1E1E"/>
                <w:sz w:val="17"/>
              </w:rPr>
              <w:t>300 - 500</w:t>
            </w:r>
          </w:p>
        </w:tc>
      </w:tr>
      <w:tr>
        <w:tc>
          <w:tcPr>
            <w:tcW w:type="dxa" w:w="3402"/>
            <w:shd w:val="clear" w:color="auto" w:fill="FFFFFF"/>
          </w:tcPr>
          <w:p>
            <w:pPr>
              <w:spacing w:before="40" w:after="40"/>
            </w:pPr>
            <w:r>
              <w:rPr>
                <w:color w:val="1E1E1E"/>
                <w:sz w:val="17"/>
              </w:rPr>
              <w:t>Costo inversor (USD/kWp)</w:t>
            </w:r>
          </w:p>
        </w:tc>
        <w:tc>
          <w:tcPr>
            <w:tcW w:type="dxa" w:w="3685"/>
            <w:shd w:val="clear" w:color="auto" w:fill="FFFFFF"/>
          </w:tcPr>
          <w:p>
            <w:pPr>
              <w:spacing w:before="40" w:after="40"/>
            </w:pPr>
            <w:r>
              <w:rPr>
                <w:color w:val="1E1E1E"/>
                <w:sz w:val="17"/>
              </w:rPr>
              <w:t>Precio de inversor por kWp del sistema</w:t>
            </w:r>
          </w:p>
        </w:tc>
        <w:tc>
          <w:tcPr>
            <w:tcW w:type="dxa" w:w="1984"/>
            <w:shd w:val="clear" w:color="auto" w:fill="FFFFFF"/>
          </w:tcPr>
          <w:p>
            <w:pPr>
              <w:spacing w:before="40" w:after="40"/>
            </w:pPr>
            <w:r>
              <w:rPr>
                <w:color w:val="1E1E1E"/>
                <w:sz w:val="17"/>
              </w:rPr>
              <w:t>100 - 200</w:t>
            </w:r>
          </w:p>
        </w:tc>
      </w:tr>
      <w:tr>
        <w:tc>
          <w:tcPr>
            <w:tcW w:type="dxa" w:w="3402"/>
            <w:shd w:val="clear" w:color="auto" w:fill="F5F7FA"/>
          </w:tcPr>
          <w:p>
            <w:pPr>
              <w:spacing w:before="40" w:after="40"/>
            </w:pPr>
            <w:r>
              <w:rPr>
                <w:color w:val="1E1E1E"/>
                <w:sz w:val="17"/>
              </w:rPr>
              <w:t>Estructura e instalacion (USD/kWp)</w:t>
            </w:r>
          </w:p>
        </w:tc>
        <w:tc>
          <w:tcPr>
            <w:tcW w:type="dxa" w:w="3685"/>
            <w:shd w:val="clear" w:color="auto" w:fill="F5F7FA"/>
          </w:tcPr>
          <w:p>
            <w:pPr>
              <w:spacing w:before="40" w:after="40"/>
            </w:pPr>
            <w:r>
              <w:rPr>
                <w:color w:val="1E1E1E"/>
                <w:sz w:val="17"/>
              </w:rPr>
              <w:t>Obra civil + instalacion electrica completa</w:t>
            </w:r>
          </w:p>
        </w:tc>
        <w:tc>
          <w:tcPr>
            <w:tcW w:type="dxa" w:w="1984"/>
            <w:shd w:val="clear" w:color="auto" w:fill="F5F7FA"/>
          </w:tcPr>
          <w:p>
            <w:pPr>
              <w:spacing w:before="40" w:after="40"/>
            </w:pPr>
            <w:r>
              <w:rPr>
                <w:color w:val="1E1E1E"/>
                <w:sz w:val="17"/>
              </w:rPr>
              <w:t>200 - 400</w:t>
            </w:r>
          </w:p>
        </w:tc>
      </w:tr>
      <w:tr>
        <w:tc>
          <w:tcPr>
            <w:tcW w:type="dxa" w:w="3402"/>
            <w:shd w:val="clear" w:color="auto" w:fill="FFFFFF"/>
          </w:tcPr>
          <w:p>
            <w:pPr>
              <w:spacing w:before="40" w:after="40"/>
            </w:pPr>
            <w:r>
              <w:rPr>
                <w:color w:val="1E1E1E"/>
                <w:sz w:val="17"/>
              </w:rPr>
              <w:t>Imprevistos (%)</w:t>
            </w:r>
          </w:p>
        </w:tc>
        <w:tc>
          <w:tcPr>
            <w:tcW w:type="dxa" w:w="3685"/>
            <w:shd w:val="clear" w:color="auto" w:fill="FFFFFF"/>
          </w:tcPr>
          <w:p>
            <w:pPr>
              <w:spacing w:before="40" w:after="40"/>
            </w:pPr>
            <w:r>
              <w:rPr>
                <w:color w:val="1E1E1E"/>
                <w:sz w:val="17"/>
              </w:rPr>
              <w:t>Contingencia sobre el CAPEX total</w:t>
            </w:r>
          </w:p>
        </w:tc>
        <w:tc>
          <w:tcPr>
            <w:tcW w:type="dxa" w:w="1984"/>
            <w:shd w:val="clear" w:color="auto" w:fill="FFFFFF"/>
          </w:tcPr>
          <w:p>
            <w:pPr>
              <w:spacing w:before="40" w:after="40"/>
            </w:pPr>
            <w:r>
              <w:rPr>
                <w:color w:val="1E1E1E"/>
                <w:sz w:val="17"/>
              </w:rPr>
              <w:t>5 - 10</w:t>
            </w:r>
          </w:p>
        </w:tc>
      </w:tr>
    </w:tbl>
    <w:p>
      <w:pPr>
        <w:spacing w:after="80"/>
      </w:pPr>
    </w:p>
    <w:p>
      <w:pPr>
        <w:pStyle w:val="MNum"/>
      </w:pPr>
      <w:r>
        <w:rPr>
          <w:b/>
          <w:color w:val="0A3C78"/>
        </w:rPr>
        <w:t xml:space="preserve">4.  </w:t>
      </w:r>
      <w:r>
        <w:t>Verificar o ajustar los parametros del modelo financiero:</w:t>
      </w:r>
    </w:p>
    <w:tbl>
      <w:tblPr>
        <w:tblStyle w:val="TableGrid"/>
        <w:tblW w:type="auto" w:w="0"/>
        <w:jc w:val="left"/>
        <w:tblLook w:firstColumn="1" w:firstRow="1" w:lastColumn="0" w:lastRow="0" w:noHBand="0" w:noVBand="1" w:val="04A0"/>
      </w:tblPr>
      <w:tblGrid>
        <w:gridCol w:w="3135"/>
        <w:gridCol w:w="3135"/>
        <w:gridCol w:w="3135"/>
      </w:tblGrid>
      <w:tr>
        <w:tc>
          <w:tcPr>
            <w:tcW w:type="dxa" w:w="3118"/>
            <w:shd w:val="clear" w:color="auto" w:fill="D2DCF0"/>
          </w:tcPr>
          <w:p>
            <w:pPr>
              <w:spacing w:before="60" w:after="60"/>
            </w:pPr>
            <w:r>
              <w:rPr>
                <w:b/>
                <w:color w:val="0A3C78"/>
                <w:sz w:val="17"/>
              </w:rPr>
              <w:t>Campo</w:t>
            </w:r>
          </w:p>
        </w:tc>
        <w:tc>
          <w:tcPr>
            <w:tcW w:type="dxa" w:w="3969"/>
            <w:shd w:val="clear" w:color="auto" w:fill="D2DCF0"/>
          </w:tcPr>
          <w:p>
            <w:pPr>
              <w:spacing w:before="60" w:after="60"/>
            </w:pPr>
            <w:r>
              <w:rPr>
                <w:b/>
                <w:color w:val="0A3C78"/>
                <w:sz w:val="17"/>
              </w:rPr>
              <w:t>Descripcion</w:t>
            </w:r>
          </w:p>
        </w:tc>
        <w:tc>
          <w:tcPr>
            <w:tcW w:type="dxa" w:w="1984"/>
            <w:shd w:val="clear" w:color="auto" w:fill="D2DCF0"/>
          </w:tcPr>
          <w:p>
            <w:pPr>
              <w:spacing w:before="60" w:after="60"/>
            </w:pPr>
            <w:r>
              <w:rPr>
                <w:b/>
                <w:color w:val="0A3C78"/>
                <w:sz w:val="17"/>
              </w:rPr>
              <w:t>Valor tipico</w:t>
            </w:r>
          </w:p>
        </w:tc>
      </w:tr>
      <w:tr>
        <w:tc>
          <w:tcPr>
            <w:tcW w:type="dxa" w:w="3118"/>
            <w:shd w:val="clear" w:color="auto" w:fill="F5F7FA"/>
          </w:tcPr>
          <w:p>
            <w:pPr>
              <w:spacing w:before="40" w:after="40"/>
            </w:pPr>
            <w:r>
              <w:rPr>
                <w:color w:val="1E1E1E"/>
                <w:sz w:val="17"/>
              </w:rPr>
              <w:t>TRM (COP/USD)</w:t>
            </w:r>
          </w:p>
        </w:tc>
        <w:tc>
          <w:tcPr>
            <w:tcW w:type="dxa" w:w="3969"/>
            <w:shd w:val="clear" w:color="auto" w:fill="F5F7FA"/>
          </w:tcPr>
          <w:p>
            <w:pPr>
              <w:spacing w:before="40" w:after="40"/>
            </w:pPr>
            <w:r>
              <w:rPr>
                <w:color w:val="1E1E1E"/>
                <w:sz w:val="17"/>
              </w:rPr>
              <w:t>Tasa de cambio del dia. Actualizar siempre.</w:t>
            </w:r>
          </w:p>
        </w:tc>
        <w:tc>
          <w:tcPr>
            <w:tcW w:type="dxa" w:w="1984"/>
            <w:shd w:val="clear" w:color="auto" w:fill="F5F7FA"/>
          </w:tcPr>
          <w:p>
            <w:pPr>
              <w:spacing w:before="40" w:after="40"/>
            </w:pPr>
            <w:r>
              <w:rPr>
                <w:color w:val="1E1E1E"/>
                <w:sz w:val="17"/>
              </w:rPr>
              <w:t>4.200 (ajustar al dia)</w:t>
            </w:r>
          </w:p>
        </w:tc>
      </w:tr>
      <w:tr>
        <w:tc>
          <w:tcPr>
            <w:tcW w:type="dxa" w:w="3118"/>
            <w:shd w:val="clear" w:color="auto" w:fill="FFFFFF"/>
          </w:tcPr>
          <w:p>
            <w:pPr>
              <w:spacing w:before="40" w:after="40"/>
            </w:pPr>
            <w:r>
              <w:rPr>
                <w:color w:val="1E1E1E"/>
                <w:sz w:val="17"/>
              </w:rPr>
              <w:t>Escalacion tarifa (%/anno)</w:t>
            </w:r>
          </w:p>
        </w:tc>
        <w:tc>
          <w:tcPr>
            <w:tcW w:type="dxa" w:w="3969"/>
            <w:shd w:val="clear" w:color="auto" w:fill="FFFFFF"/>
          </w:tcPr>
          <w:p>
            <w:pPr>
              <w:spacing w:before="40" w:after="40"/>
            </w:pPr>
            <w:r>
              <w:rPr>
                <w:color w:val="1E1E1E"/>
                <w:sz w:val="17"/>
              </w:rPr>
              <w:t>Aumento anual esperado del precio del kWh</w:t>
            </w:r>
          </w:p>
        </w:tc>
        <w:tc>
          <w:tcPr>
            <w:tcW w:type="dxa" w:w="1984"/>
            <w:shd w:val="clear" w:color="auto" w:fill="FFFFFF"/>
          </w:tcPr>
          <w:p>
            <w:pPr>
              <w:spacing w:before="40" w:after="40"/>
            </w:pPr>
            <w:r>
              <w:rPr>
                <w:color w:val="1E1E1E"/>
                <w:sz w:val="17"/>
              </w:rPr>
              <w:t>5%</w:t>
            </w:r>
          </w:p>
        </w:tc>
      </w:tr>
      <w:tr>
        <w:tc>
          <w:tcPr>
            <w:tcW w:type="dxa" w:w="3118"/>
            <w:shd w:val="clear" w:color="auto" w:fill="F5F7FA"/>
          </w:tcPr>
          <w:p>
            <w:pPr>
              <w:spacing w:before="40" w:after="40"/>
            </w:pPr>
            <w:r>
              <w:rPr>
                <w:color w:val="1E1E1E"/>
                <w:sz w:val="17"/>
              </w:rPr>
              <w:t>Degradacion modulos (%/anno)</w:t>
            </w:r>
          </w:p>
        </w:tc>
        <w:tc>
          <w:tcPr>
            <w:tcW w:type="dxa" w:w="3969"/>
            <w:shd w:val="clear" w:color="auto" w:fill="F5F7FA"/>
          </w:tcPr>
          <w:p>
            <w:pPr>
              <w:spacing w:before="40" w:after="40"/>
            </w:pPr>
            <w:r>
              <w:rPr>
                <w:color w:val="1E1E1E"/>
                <w:sz w:val="17"/>
              </w:rPr>
              <w:t>Perdida anual de produccion del panel por envejecimiento</w:t>
            </w:r>
          </w:p>
        </w:tc>
        <w:tc>
          <w:tcPr>
            <w:tcW w:type="dxa" w:w="1984"/>
            <w:shd w:val="clear" w:color="auto" w:fill="F5F7FA"/>
          </w:tcPr>
          <w:p>
            <w:pPr>
              <w:spacing w:before="40" w:after="40"/>
            </w:pPr>
            <w:r>
              <w:rPr>
                <w:color w:val="1E1E1E"/>
                <w:sz w:val="17"/>
              </w:rPr>
              <w:t>0.5%</w:t>
            </w:r>
          </w:p>
        </w:tc>
      </w:tr>
      <w:tr>
        <w:tc>
          <w:tcPr>
            <w:tcW w:type="dxa" w:w="3118"/>
            <w:shd w:val="clear" w:color="auto" w:fill="FFFFFF"/>
          </w:tcPr>
          <w:p>
            <w:pPr>
              <w:spacing w:before="40" w:after="40"/>
            </w:pPr>
            <w:r>
              <w:rPr>
                <w:color w:val="1E1E1E"/>
                <w:sz w:val="17"/>
              </w:rPr>
              <w:t>OPEX (% del CAPEX/anno)</w:t>
            </w:r>
          </w:p>
        </w:tc>
        <w:tc>
          <w:tcPr>
            <w:tcW w:type="dxa" w:w="3969"/>
            <w:shd w:val="clear" w:color="auto" w:fill="FFFFFF"/>
          </w:tcPr>
          <w:p>
            <w:pPr>
              <w:spacing w:before="40" w:after="40"/>
            </w:pPr>
            <w:r>
              <w:rPr>
                <w:color w:val="1E1E1E"/>
                <w:sz w:val="17"/>
              </w:rPr>
              <w:t>Costo anual de mantenimiento y operacion</w:t>
            </w:r>
          </w:p>
        </w:tc>
        <w:tc>
          <w:tcPr>
            <w:tcW w:type="dxa" w:w="1984"/>
            <w:shd w:val="clear" w:color="auto" w:fill="FFFFFF"/>
          </w:tcPr>
          <w:p>
            <w:pPr>
              <w:spacing w:before="40" w:after="40"/>
            </w:pPr>
            <w:r>
              <w:rPr>
                <w:color w:val="1E1E1E"/>
                <w:sz w:val="17"/>
              </w:rPr>
              <w:t>1.0%</w:t>
            </w:r>
          </w:p>
        </w:tc>
      </w:tr>
      <w:tr>
        <w:tc>
          <w:tcPr>
            <w:tcW w:type="dxa" w:w="3118"/>
            <w:shd w:val="clear" w:color="auto" w:fill="F5F7FA"/>
          </w:tcPr>
          <w:p>
            <w:pPr>
              <w:spacing w:before="40" w:after="40"/>
            </w:pPr>
            <w:r>
              <w:rPr>
                <w:color w:val="1E1E1E"/>
                <w:sz w:val="17"/>
              </w:rPr>
              <w:t>Tasa de descuento (%)</w:t>
            </w:r>
          </w:p>
        </w:tc>
        <w:tc>
          <w:tcPr>
            <w:tcW w:type="dxa" w:w="3969"/>
            <w:shd w:val="clear" w:color="auto" w:fill="F5F7FA"/>
          </w:tcPr>
          <w:p>
            <w:pPr>
              <w:spacing w:before="40" w:after="40"/>
            </w:pPr>
            <w:r>
              <w:rPr>
                <w:color w:val="1E1E1E"/>
                <w:sz w:val="17"/>
              </w:rPr>
              <w:t>Costo de oportunidad del capital del inversionista</w:t>
            </w:r>
          </w:p>
        </w:tc>
        <w:tc>
          <w:tcPr>
            <w:tcW w:type="dxa" w:w="1984"/>
            <w:shd w:val="clear" w:color="auto" w:fill="F5F7FA"/>
          </w:tcPr>
          <w:p>
            <w:pPr>
              <w:spacing w:before="40" w:after="40"/>
            </w:pPr>
            <w:r>
              <w:rPr>
                <w:color w:val="1E1E1E"/>
                <w:sz w:val="17"/>
              </w:rPr>
              <w:t>10 - 12%</w:t>
            </w:r>
          </w:p>
        </w:tc>
      </w:tr>
      <w:tr>
        <w:tc>
          <w:tcPr>
            <w:tcW w:type="dxa" w:w="3118"/>
            <w:shd w:val="clear" w:color="auto" w:fill="FFFFFF"/>
          </w:tcPr>
          <w:p>
            <w:pPr>
              <w:spacing w:before="40" w:after="40"/>
            </w:pPr>
            <w:r>
              <w:rPr>
                <w:color w:val="1E1E1E"/>
                <w:sz w:val="17"/>
              </w:rPr>
              <w:t>Horizonte (annos)</w:t>
            </w:r>
          </w:p>
        </w:tc>
        <w:tc>
          <w:tcPr>
            <w:tcW w:type="dxa" w:w="3969"/>
            <w:shd w:val="clear" w:color="auto" w:fill="FFFFFF"/>
          </w:tcPr>
          <w:p>
            <w:pPr>
              <w:spacing w:before="40" w:after="40"/>
            </w:pPr>
            <w:r>
              <w:rPr>
                <w:color w:val="1E1E1E"/>
                <w:sz w:val="17"/>
              </w:rPr>
              <w:t>Vida util del proyecto para el analisis</w:t>
            </w:r>
          </w:p>
        </w:tc>
        <w:tc>
          <w:tcPr>
            <w:tcW w:type="dxa" w:w="1984"/>
            <w:shd w:val="clear" w:color="auto" w:fill="FFFFFF"/>
          </w:tcPr>
          <w:p>
            <w:pPr>
              <w:spacing w:before="40" w:after="40"/>
            </w:pPr>
            <w:r>
              <w:rPr>
                <w:color w:val="1E1E1E"/>
                <w:sz w:val="17"/>
              </w:rPr>
              <w:t>25</w:t>
            </w:r>
          </w:p>
        </w:tc>
      </w:tr>
      <w:tr>
        <w:tc>
          <w:tcPr>
            <w:tcW w:type="dxa" w:w="3118"/>
            <w:shd w:val="clear" w:color="auto" w:fill="F5F7FA"/>
          </w:tcPr>
          <w:p>
            <w:pPr>
              <w:spacing w:before="40" w:after="40"/>
            </w:pPr>
            <w:r>
              <w:rPr>
                <w:color w:val="1E1E1E"/>
                <w:sz w:val="17"/>
              </w:rPr>
              <w:t>Tasa renta corporativa (%)</w:t>
            </w:r>
          </w:p>
        </w:tc>
        <w:tc>
          <w:tcPr>
            <w:tcW w:type="dxa" w:w="3969"/>
            <w:shd w:val="clear" w:color="auto" w:fill="F5F7FA"/>
          </w:tcPr>
          <w:p>
            <w:pPr>
              <w:spacing w:before="40" w:after="40"/>
            </w:pPr>
            <w:r>
              <w:rPr>
                <w:color w:val="1E1E1E"/>
                <w:sz w:val="17"/>
              </w:rPr>
              <w:t>Para calcular el beneficio del Art. 11 de la Ley 1715</w:t>
            </w:r>
          </w:p>
        </w:tc>
        <w:tc>
          <w:tcPr>
            <w:tcW w:type="dxa" w:w="1984"/>
            <w:shd w:val="clear" w:color="auto" w:fill="F5F7FA"/>
          </w:tcPr>
          <w:p>
            <w:pPr>
              <w:spacing w:before="40" w:after="40"/>
            </w:pPr>
            <w:r>
              <w:rPr>
                <w:color w:val="1E1E1E"/>
                <w:sz w:val="17"/>
              </w:rPr>
              <w:t>35% (empresas)</w:t>
            </w:r>
          </w:p>
        </w:tc>
      </w:tr>
    </w:tbl>
    <w:p>
      <w:pPr>
        <w:spacing w:after="80"/>
      </w:pPr>
    </w:p>
    <w:p>
      <w:pPr>
        <w:pStyle w:val="MNum"/>
      </w:pPr>
      <w:r>
        <w:rPr>
          <w:b/>
          <w:color w:val="0A3C78"/>
        </w:rPr>
        <w:t xml:space="preserve">5.  </w:t>
      </w:r>
      <w:r>
        <w:t>Hacer clic en  Calcular Analisis Financiero.</w:t>
      </w:r>
    </w:p>
    <w:p>
      <w:pPr>
        <w:pStyle w:val="MH3"/>
      </w:pPr>
      <w:r>
        <w:rPr>
          <w:b/>
          <w:color w:val="14823C"/>
          <w:sz w:val="19"/>
        </w:rPr>
        <w:t>Senal de exito:</w:t>
      </w:r>
    </w:p>
    <w:tbl>
      <w:tblPr>
        <w:tblStyle w:val="TableGrid"/>
        <w:tblW w:type="auto" w:w="0"/>
        <w:jc w:val="left"/>
        <w:tblLook w:firstColumn="1" w:firstRow="1" w:lastColumn="0" w:lastRow="0" w:noHBand="0" w:noVBand="1" w:val="04A0"/>
      </w:tblPr>
      <w:tblGrid>
        <w:gridCol w:w="9406"/>
      </w:tblGrid>
      <w:tr>
        <w:tc>
          <w:tcPr>
            <w:tcW w:type="dxa" w:w="9406"/>
            <w:shd w:val="clear" w:color="auto" w:fill="E6FFEB"/>
            <w:tcBorders>
              <w:top w:val="single" w:sz="8" w:space="0" w:color="14823C"/>
              <w:bottom w:val="single" w:sz="8" w:space="0" w:color="14823C"/>
              <w:left w:val="single" w:sz="12" w:space="0" w:color="14823C"/>
              <w:right w:val="single" w:sz="8" w:space="0" w:color="14823C"/>
            </w:tcBorders>
          </w:tcPr>
          <w:p>
            <w:pPr>
              <w:spacing w:before="60" w:after="60"/>
              <w:ind w:left="113"/>
            </w:pPr>
            <w:r>
              <w:rPr>
                <w:b/>
                <w:color w:val="14823C"/>
                <w:sz w:val="17"/>
              </w:rPr>
              <w:t xml:space="preserve">[OK]  </w:t>
            </w:r>
            <w:r>
              <w:rPr>
                <w:color w:val="14823C"/>
                <w:sz w:val="17"/>
              </w:rPr>
              <w:t>La pagina muestra: TIR (%), VPN (USD), Payback simple y descontado (annos), LCOE (USD/kWh), Beneficios Ley 1715 (Articulos 11, 12 y 14) y grafica de flujo de caja acumulado.</w:t>
            </w:r>
          </w:p>
        </w:tc>
      </w:tr>
    </w:tbl>
    <w:p>
      <w:pPr>
        <w:spacing w:after="40"/>
      </w:pPr>
    </w:p>
    <w:p>
      <w:pPr>
        <w:pStyle w:val="MH3"/>
      </w:pPr>
      <w:r>
        <w:rPr>
          <w:b/>
          <w:color w:val="0064B4"/>
          <w:sz w:val="19"/>
        </w:rPr>
        <w:t>ALERTAS - No cometer estos errores:</w:t>
      </w:r>
    </w:p>
    <w:tbl>
      <w:tblPr>
        <w:tblStyle w:val="TableGrid"/>
        <w:tblW w:type="auto" w:w="0"/>
        <w:jc w:val="left"/>
        <w:tblLook w:firstColumn="1" w:firstRow="1" w:lastColumn="0" w:lastRow="0" w:noHBand="0" w:noVBand="1" w:val="04A0"/>
      </w:tblPr>
      <w:tblGrid>
        <w:gridCol w:w="9406"/>
      </w:tblGrid>
      <w:tr>
        <w:tc>
          <w:tcPr>
            <w:tcW w:type="dxa" w:w="9406"/>
            <w:shd w:val="clear" w:color="auto" w:fill="FFEBEB"/>
            <w:tcBorders>
              <w:top w:val="single" w:sz="8" w:space="0" w:color="B41E1E"/>
              <w:bottom w:val="single" w:sz="8" w:space="0" w:color="B41E1E"/>
              <w:left w:val="single" w:sz="12" w:space="0" w:color="B41E1E"/>
              <w:right w:val="single" w:sz="8" w:space="0" w:color="B41E1E"/>
            </w:tcBorders>
          </w:tcPr>
          <w:p>
            <w:pPr>
              <w:spacing w:before="60" w:after="60"/>
              <w:ind w:left="113"/>
            </w:pPr>
            <w:r>
              <w:rPr>
                <w:b/>
                <w:color w:val="B41E1E"/>
                <w:sz w:val="17"/>
              </w:rPr>
              <w:t xml:space="preserve">[X]  </w:t>
            </w:r>
            <w:r>
              <w:rPr>
                <w:color w:val="B41E1E"/>
                <w:sz w:val="17"/>
              </w:rPr>
              <w:t>Si aparece el banner "El CAPEX cambio - Recalcula": significa que modifico el Presupuesto despues de haber calculado el Financiero. Siempre volver a hacer clic en Calcular despues de cualquier cambio en el Presupuesto o en los parametros financieros.</w:t>
            </w:r>
          </w:p>
        </w:tc>
      </w:tr>
    </w:tbl>
    <w:p>
      <w:pPr>
        <w:spacing w:after="40"/>
      </w:pPr>
    </w:p>
    <w:tbl>
      <w:tblPr>
        <w:tblStyle w:val="TableGrid"/>
        <w:tblW w:type="auto" w:w="0"/>
        <w:jc w:val="left"/>
        <w:tblLook w:firstColumn="1" w:firstRow="1" w:lastColumn="0" w:lastRow="0" w:noHBand="0" w:noVBand="1" w:val="04A0"/>
      </w:tblPr>
      <w:tblGrid>
        <w:gridCol w:w="9406"/>
      </w:tblGrid>
      <w:tr>
        <w:tc>
          <w:tcPr>
            <w:tcW w:type="dxa" w:w="9406"/>
            <w:shd w:val="clear" w:color="auto" w:fill="FFEBEB"/>
            <w:tcBorders>
              <w:top w:val="single" w:sz="8" w:space="0" w:color="B41E1E"/>
              <w:bottom w:val="single" w:sz="8" w:space="0" w:color="B41E1E"/>
              <w:left w:val="single" w:sz="12" w:space="0" w:color="B41E1E"/>
              <w:right w:val="single" w:sz="8" w:space="0" w:color="B41E1E"/>
            </w:tcBorders>
          </w:tcPr>
          <w:p>
            <w:pPr>
              <w:spacing w:before="60" w:after="60"/>
              <w:ind w:left="113"/>
            </w:pPr>
            <w:r>
              <w:rPr>
                <w:b/>
                <w:color w:val="B41E1E"/>
                <w:sz w:val="17"/>
              </w:rPr>
              <w:t xml:space="preserve">[X]  </w:t>
            </w:r>
            <w:r>
              <w:rPr>
                <w:color w:val="B41E1E"/>
                <w:sz w:val="17"/>
              </w:rPr>
              <w:t>NO active el toggle del Presupuesto si el costo/Wp esta inflado. El error de datos se propagara directamente a todos los indicadores financieros: TIR, VPN y Payback quedaran incorrectos.</w:t>
            </w:r>
          </w:p>
        </w:tc>
      </w:tr>
    </w:tbl>
    <w:p>
      <w:pPr>
        <w:spacing w:after="40"/>
      </w:pPr>
    </w:p>
    <w:tbl>
      <w:tblPr>
        <w:tblStyle w:val="TableGrid"/>
        <w:tblW w:type="auto" w:w="0"/>
        <w:jc w:val="left"/>
        <w:tblLook w:firstColumn="1" w:firstRow="1" w:lastColumn="0" w:lastRow="0" w:noHBand="0" w:noVBand="1" w:val="04A0"/>
      </w:tblPr>
      <w:tblGrid>
        <w:gridCol w:w="9406"/>
      </w:tblGrid>
      <w:tr>
        <w:tc>
          <w:tcPr>
            <w:tcW w:type="dxa" w:w="9406"/>
            <w:shd w:val="clear" w:color="auto" w:fill="FFEBEB"/>
            <w:tcBorders>
              <w:top w:val="single" w:sz="8" w:space="0" w:color="B41E1E"/>
              <w:bottom w:val="single" w:sz="8" w:space="0" w:color="B41E1E"/>
              <w:left w:val="single" w:sz="12" w:space="0" w:color="B41E1E"/>
              <w:right w:val="single" w:sz="8" w:space="0" w:color="B41E1E"/>
            </w:tcBorders>
          </w:tcPr>
          <w:p>
            <w:pPr>
              <w:spacing w:before="60" w:after="60"/>
              <w:ind w:left="113"/>
            </w:pPr>
            <w:r>
              <w:rPr>
                <w:b/>
                <w:color w:val="B41E1E"/>
                <w:sz w:val="17"/>
              </w:rPr>
              <w:t xml:space="preserve">[X]  </w:t>
            </w:r>
            <w:r>
              <w:rPr>
                <w:color w:val="B41E1E"/>
                <w:sz w:val="17"/>
              </w:rPr>
              <w:t>Si la TIR muestra "M COP" en lugar de "%": actualice la pagina (tecla F5) y vuelva a calcular. Es un error de visualizacion ya corregido en la version actual.</w:t>
            </w:r>
          </w:p>
        </w:tc>
      </w:tr>
    </w:tbl>
    <w:p>
      <w:pPr>
        <w:spacing w:after="40"/>
      </w:pPr>
    </w:p>
    <w:tbl>
      <w:tblPr>
        <w:tblStyle w:val="TableGrid"/>
        <w:tblW w:type="auto" w:w="0"/>
        <w:jc w:val="left"/>
        <w:tblLook w:firstColumn="1" w:firstRow="1" w:lastColumn="0" w:lastRow="0" w:noHBand="0" w:noVBand="1" w:val="04A0"/>
      </w:tblPr>
      <w:tblGrid>
        <w:gridCol w:w="9406"/>
      </w:tblGrid>
      <w:tr>
        <w:tc>
          <w:tcPr>
            <w:tcW w:type="dxa" w:w="9406"/>
            <w:shd w:val="clear" w:color="auto" w:fill="FFFADC"/>
            <w:tcBorders>
              <w:top w:val="single" w:sz="8" w:space="0" w:color="C8A000"/>
              <w:bottom w:val="single" w:sz="8" w:space="0" w:color="C8A000"/>
              <w:left w:val="single" w:sz="12" w:space="0" w:color="C8A000"/>
              <w:right w:val="single" w:sz="8" w:space="0" w:color="C8A000"/>
            </w:tcBorders>
          </w:tcPr>
          <w:p>
            <w:pPr>
              <w:spacing w:before="60" w:after="60"/>
              <w:ind w:left="113"/>
            </w:pPr>
            <w:r>
              <w:rPr>
                <w:b/>
                <w:color w:val="6E4600"/>
                <w:sz w:val="17"/>
              </w:rPr>
              <w:t xml:space="preserve">[!]  </w:t>
            </w:r>
            <w:r>
              <w:rPr>
                <w:color w:val="6E4600"/>
                <w:sz w:val="17"/>
              </w:rPr>
              <w:t>La Ley 1715 aplica SOLO para personas juridicas (empresas). Para proyectos residenciales los beneficios del Articulo 11 (deduccion renta) y Articulo 12 (IVA) NO aplican. En ese caso dejar la tasa de renta corporativa = 0%.</w:t>
            </w:r>
          </w:p>
        </w:tc>
      </w:tr>
    </w:tbl>
    <w:p>
      <w:pPr>
        <w:spacing w:after="40"/>
      </w:pPr>
    </w:p>
    <w:tbl>
      <w:tblPr>
        <w:tblStyle w:val="TableGrid"/>
        <w:tblW w:type="auto" w:w="0"/>
        <w:jc w:val="left"/>
        <w:tblLook w:firstColumn="1" w:firstRow="1" w:lastColumn="0" w:lastRow="0" w:noHBand="0" w:noVBand="1" w:val="04A0"/>
      </w:tblPr>
      <w:tblGrid>
        <w:gridCol w:w="9406"/>
      </w:tblGrid>
      <w:tr>
        <w:tc>
          <w:tcPr>
            <w:tcW w:type="dxa" w:w="9406"/>
            <w:shd w:val="clear" w:color="auto" w:fill="FFFADC"/>
            <w:tcBorders>
              <w:top w:val="single" w:sz="8" w:space="0" w:color="C8A000"/>
              <w:bottom w:val="single" w:sz="8" w:space="0" w:color="C8A000"/>
              <w:left w:val="single" w:sz="12" w:space="0" w:color="C8A000"/>
              <w:right w:val="single" w:sz="8" w:space="0" w:color="C8A000"/>
            </w:tcBorders>
          </w:tcPr>
          <w:p>
            <w:pPr>
              <w:spacing w:before="60" w:after="60"/>
              <w:ind w:left="113"/>
            </w:pPr>
            <w:r>
              <w:rPr>
                <w:b/>
                <w:color w:val="6E4600"/>
                <w:sz w:val="17"/>
              </w:rPr>
              <w:t xml:space="preserve">[!]  </w:t>
            </w:r>
            <w:r>
              <w:rPr>
                <w:color w:val="6E4600"/>
                <w:sz w:val="17"/>
              </w:rPr>
              <w:t>TIR negativa o payback mayor a 20 annos casi siempre indica uno de estos tres problemas: (1) CAPEX inflado por error de unidades COP/USD, (2) tarifa electrica ingresada muy baja o en 0, (3) pagina de Produccion no calculada.</w:t>
            </w:r>
          </w:p>
        </w:tc>
      </w:tr>
    </w:tbl>
    <w:p>
      <w:pPr>
        <w:spacing w:after="40"/>
      </w:pPr>
    </w:p>
    <w:p>
      <w:pPr>
        <w:spacing w:before="80" w:after="80"/>
        <w:pBdr>
          <w:bottom w:val="single" w:sz="6" w:color="0064B4"/>
        </w:pBdr>
      </w:pPr>
    </w:p>
    <w:p>
      <w:pPr>
        <w:pStyle w:val="MH2"/>
        <w:pBdr>
          <w:bottom w:val="single" w:sz="8" w:color="0064B4"/>
        </w:pBdr>
      </w:pPr>
      <w:r>
        <w:rPr>
          <w:b/>
          <w:color w:val="0A3C78"/>
          <w:sz w:val="22"/>
        </w:rPr>
        <w:t>PASO 8  -  Pagina 3: Motor IV  (opcional / tecnico)</w:t>
      </w:r>
    </w:p>
    <w:tbl>
      <w:tblPr>
        <w:tblStyle w:val="TableGrid"/>
        <w:tblW w:type="auto" w:w="0"/>
        <w:jc w:val="left"/>
        <w:tblLook w:firstColumn="1" w:firstRow="1" w:lastColumn="0" w:lastRow="0" w:noHBand="0" w:noVBand="1" w:val="04A0"/>
      </w:tblPr>
      <w:tblGrid>
        <w:gridCol w:w="9406"/>
      </w:tblGrid>
      <w:tr>
        <w:tc>
          <w:tcPr>
            <w:tcW w:type="dxa" w:w="9406"/>
            <w:shd w:val="clear" w:color="auto" w:fill="E6F0FF"/>
            <w:tcBorders>
              <w:top w:val="single" w:sz="8" w:space="0" w:color="0064B4"/>
              <w:bottom w:val="single" w:sz="8" w:space="0" w:color="0064B4"/>
              <w:left w:val="single" w:sz="12" w:space="0" w:color="0064B4"/>
              <w:right w:val="single" w:sz="8" w:space="0" w:color="0064B4"/>
            </w:tcBorders>
          </w:tcPr>
          <w:p>
            <w:pPr>
              <w:spacing w:before="60" w:after="60"/>
              <w:ind w:left="113"/>
            </w:pPr>
            <w:r>
              <w:rPr>
                <w:b/>
                <w:color w:val="0A3C78"/>
                <w:sz w:val="17"/>
              </w:rPr>
              <w:t xml:space="preserve">[i]  </w:t>
            </w:r>
            <w:r>
              <w:rPr>
                <w:color w:val="0A3C78"/>
                <w:sz w:val="17"/>
              </w:rPr>
              <w:t>Este paso es para validacion tecnica del panel elegido. NO afecta los calculos de produccion ni los resultados financieros. Puede hacerse en cualquier momento del flujo.</w:t>
            </w:r>
          </w:p>
        </w:tc>
      </w:tr>
    </w:tbl>
    <w:p>
      <w:pPr>
        <w:spacing w:after="40"/>
      </w:pPr>
    </w:p>
    <w:p>
      <w:pPr>
        <w:pStyle w:val="MH3"/>
      </w:pPr>
      <w:r>
        <w:rPr>
          <w:b/>
          <w:color w:val="0064B4"/>
          <w:sz w:val="19"/>
        </w:rPr>
        <w:t>Que hacer:</w:t>
      </w:r>
    </w:p>
    <w:p>
      <w:pPr>
        <w:pStyle w:val="MNum"/>
      </w:pPr>
      <w:r>
        <w:rPr>
          <w:b/>
          <w:color w:val="0A3C78"/>
        </w:rPr>
        <w:t xml:space="preserve">1.  </w:t>
      </w:r>
      <w:r>
        <w:t>Abrir  [3] Motor IV.</w:t>
      </w:r>
    </w:p>
    <w:p>
      <w:pPr>
        <w:pStyle w:val="MNum"/>
      </w:pPr>
      <w:r>
        <w:rPr>
          <w:b/>
          <w:color w:val="0A3C78"/>
        </w:rPr>
        <w:t xml:space="preserve">2.  </w:t>
      </w:r>
      <w:r>
        <w:t>Seleccionar el mismo panel elegido en el Dimensionamiento.</w:t>
      </w:r>
    </w:p>
    <w:p>
      <w:pPr>
        <w:pStyle w:val="MNum"/>
      </w:pPr>
      <w:r>
        <w:rPr>
          <w:b/>
          <w:color w:val="0A3C78"/>
        </w:rPr>
        <w:t xml:space="preserve">3.  </w:t>
      </w:r>
      <w:r>
        <w:t>El motor calcula la curva I-V y P-V y valida los resultados contra la ficha tecnica del fabricante.</w:t>
      </w:r>
    </w:p>
    <w:p>
      <w:pPr>
        <w:pStyle w:val="MH3"/>
      </w:pPr>
      <w:r>
        <w:rPr>
          <w:b/>
          <w:color w:val="14823C"/>
          <w:sz w:val="19"/>
        </w:rPr>
        <w:t>Senal de exito:</w:t>
      </w:r>
    </w:p>
    <w:tbl>
      <w:tblPr>
        <w:tblStyle w:val="TableGrid"/>
        <w:tblW w:type="auto" w:w="0"/>
        <w:jc w:val="left"/>
        <w:tblLook w:firstColumn="1" w:firstRow="1" w:lastColumn="0" w:lastRow="0" w:noHBand="0" w:noVBand="1" w:val="04A0"/>
      </w:tblPr>
      <w:tblGrid>
        <w:gridCol w:w="9406"/>
      </w:tblGrid>
      <w:tr>
        <w:tc>
          <w:tcPr>
            <w:tcW w:type="dxa" w:w="9406"/>
            <w:shd w:val="clear" w:color="auto" w:fill="E6FFEB"/>
            <w:tcBorders>
              <w:top w:val="single" w:sz="8" w:space="0" w:color="14823C"/>
              <w:bottom w:val="single" w:sz="8" w:space="0" w:color="14823C"/>
              <w:left w:val="single" w:sz="12" w:space="0" w:color="14823C"/>
              <w:right w:val="single" w:sz="8" w:space="0" w:color="14823C"/>
            </w:tcBorders>
          </w:tcPr>
          <w:p>
            <w:pPr>
              <w:spacing w:before="60" w:after="60"/>
              <w:ind w:left="113"/>
            </w:pPr>
            <w:r>
              <w:rPr>
                <w:b/>
                <w:color w:val="14823C"/>
                <w:sz w:val="17"/>
              </w:rPr>
              <w:t xml:space="preserve">[OK]  </w:t>
            </w:r>
            <w:r>
              <w:rPr>
                <w:color w:val="14823C"/>
                <w:sz w:val="17"/>
              </w:rPr>
              <w:t>Errores de validacion menores al 5% en Voc, Isc, Vmp y Pmax. Aparece el mensaje "Parametros validados".</w:t>
            </w:r>
          </w:p>
        </w:tc>
      </w:tr>
    </w:tbl>
    <w:p>
      <w:pPr>
        <w:spacing w:after="40"/>
      </w:pPr>
    </w:p>
    <w:tbl>
      <w:tblPr>
        <w:tblStyle w:val="TableGrid"/>
        <w:tblW w:type="auto" w:w="0"/>
        <w:jc w:val="left"/>
        <w:tblLook w:firstColumn="1" w:firstRow="1" w:lastColumn="0" w:lastRow="0" w:noHBand="0" w:noVBand="1" w:val="04A0"/>
      </w:tblPr>
      <w:tblGrid>
        <w:gridCol w:w="9406"/>
      </w:tblGrid>
      <w:tr>
        <w:tc>
          <w:tcPr>
            <w:tcW w:type="dxa" w:w="9406"/>
            <w:shd w:val="clear" w:color="auto" w:fill="FFFADC"/>
            <w:tcBorders>
              <w:top w:val="single" w:sz="8" w:space="0" w:color="C8A000"/>
              <w:bottom w:val="single" w:sz="8" w:space="0" w:color="C8A000"/>
              <w:left w:val="single" w:sz="12" w:space="0" w:color="C8A000"/>
              <w:right w:val="single" w:sz="8" w:space="0" w:color="C8A000"/>
            </w:tcBorders>
          </w:tcPr>
          <w:p>
            <w:pPr>
              <w:spacing w:before="60" w:after="60"/>
              <w:ind w:left="113"/>
            </w:pPr>
            <w:r>
              <w:rPr>
                <w:b/>
                <w:color w:val="6E4600"/>
                <w:sz w:val="17"/>
              </w:rPr>
              <w:t xml:space="preserve">[!]  </w:t>
            </w:r>
            <w:r>
              <w:rPr>
                <w:color w:val="6E4600"/>
                <w:sz w:val="17"/>
              </w:rPr>
              <w:t>Si el error de validacion es mayor al 5% para alguno de los parametros, la ficha tecnica del panel puede estar incompleta o los coeficientes de temperatura son incorrectos. Notificar al administrador del catalogo para corregirlo.</w:t>
            </w:r>
          </w:p>
        </w:tc>
      </w:tr>
    </w:tbl>
    <w:p>
      <w:pPr>
        <w:spacing w:after="40"/>
      </w:pPr>
    </w:p>
    <w:p>
      <w:r>
        <w:br w:type="page"/>
      </w:r>
    </w:p>
    <w:p>
      <w:pPr>
        <w:pStyle w:val="MH1"/>
        <w:shd w:val="clear" w:color="auto" w:fill="0A3C78"/>
        <w:ind w:left="170"/>
      </w:pPr>
      <w:r>
        <w:rPr>
          <w:b/>
          <w:color w:val="FFFFFF"/>
          <w:sz w:val="26"/>
        </w:rPr>
        <w:t>PARTE B  -  MODO CONSUMO / FACTURA  [B]</w:t>
      </w:r>
    </w:p>
    <w:p>
      <w:pPr>
        <w:pStyle w:val="MBody"/>
      </w:pPr>
      <w:r>
        <w:t>"Tengo la factura electrica mensual o se exactamente cuantos kWh/mes consume el inmueble."</w:t>
      </w:r>
    </w:p>
    <w:p>
      <w:pPr>
        <w:pStyle w:val="MH2"/>
        <w:pBdr>
          <w:bottom w:val="single" w:sz="8" w:color="0064B4"/>
        </w:pBdr>
      </w:pPr>
      <w:r>
        <w:rPr>
          <w:b/>
          <w:color w:val="0A3C78"/>
          <w:sz w:val="22"/>
        </w:rPr>
        <w:t>PASO 1  -  Pagina 1: Datos del Proyecto  (diferente al Modo Area)</w:t>
      </w:r>
    </w:p>
    <w:p>
      <w:pPr>
        <w:pStyle w:val="MH3"/>
      </w:pPr>
      <w:r>
        <w:rPr>
          <w:b/>
          <w:color w:val="0064B4"/>
          <w:sz w:val="19"/>
        </w:rPr>
        <w:t>Que hacer:</w:t>
      </w:r>
    </w:p>
    <w:p>
      <w:pPr>
        <w:pStyle w:val="MNum"/>
      </w:pPr>
      <w:r>
        <w:rPr>
          <w:b/>
          <w:color w:val="0A3C78"/>
        </w:rPr>
        <w:t xml:space="preserve">1.  </w:t>
      </w:r>
      <w:r>
        <w:t>Abrir  [1] Proyecto  en la barra lateral.</w:t>
      </w:r>
    </w:p>
    <w:p>
      <w:pPr>
        <w:pStyle w:val="MNum"/>
      </w:pPr>
      <w:r>
        <w:rPr>
          <w:b/>
          <w:color w:val="0A3C78"/>
        </w:rPr>
        <w:t xml:space="preserve">2.  </w:t>
      </w:r>
      <w:r>
        <w:t>En "Modo de calculo" seleccionar:  Consumo / Factura.</w:t>
      </w:r>
    </w:p>
    <w:p>
      <w:pPr>
        <w:pStyle w:val="MNum"/>
      </w:pPr>
      <w:r>
        <w:rPr>
          <w:b/>
          <w:color w:val="0A3C78"/>
        </w:rPr>
        <w:t xml:space="preserve">3.  </w:t>
      </w:r>
      <w:r>
        <w:t>Llenar los campos:</w:t>
      </w:r>
    </w:p>
    <w:tbl>
      <w:tblPr>
        <w:tblStyle w:val="TableGrid"/>
        <w:tblW w:type="auto" w:w="0"/>
        <w:jc w:val="left"/>
        <w:tblLook w:firstColumn="1" w:firstRow="1" w:lastColumn="0" w:lastRow="0" w:noHBand="0" w:noVBand="1" w:val="04A0"/>
      </w:tblPr>
      <w:tblGrid>
        <w:gridCol w:w="3135"/>
        <w:gridCol w:w="3135"/>
        <w:gridCol w:w="3135"/>
      </w:tblGrid>
      <w:tr>
        <w:tc>
          <w:tcPr>
            <w:tcW w:type="dxa" w:w="2835"/>
            <w:shd w:val="clear" w:color="auto" w:fill="D2DCF0"/>
          </w:tcPr>
          <w:p>
            <w:pPr>
              <w:spacing w:before="60" w:after="60"/>
            </w:pPr>
            <w:r>
              <w:rPr>
                <w:b/>
                <w:color w:val="0A3C78"/>
                <w:sz w:val="17"/>
              </w:rPr>
              <w:t>Campo</w:t>
            </w:r>
          </w:p>
        </w:tc>
        <w:tc>
          <w:tcPr>
            <w:tcW w:type="dxa" w:w="4252"/>
            <w:shd w:val="clear" w:color="auto" w:fill="D2DCF0"/>
          </w:tcPr>
          <w:p>
            <w:pPr>
              <w:spacing w:before="60" w:after="60"/>
            </w:pPr>
            <w:r>
              <w:rPr>
                <w:b/>
                <w:color w:val="0A3C78"/>
                <w:sz w:val="17"/>
              </w:rPr>
              <w:t>Descripcion</w:t>
            </w:r>
          </w:p>
        </w:tc>
        <w:tc>
          <w:tcPr>
            <w:tcW w:type="dxa" w:w="1984"/>
            <w:shd w:val="clear" w:color="auto" w:fill="D2DCF0"/>
          </w:tcPr>
          <w:p>
            <w:pPr>
              <w:spacing w:before="60" w:after="60"/>
            </w:pPr>
            <w:r>
              <w:rPr>
                <w:b/>
                <w:color w:val="0A3C78"/>
                <w:sz w:val="17"/>
              </w:rPr>
              <w:t>Ejemplo</w:t>
            </w:r>
          </w:p>
        </w:tc>
      </w:tr>
      <w:tr>
        <w:tc>
          <w:tcPr>
            <w:tcW w:type="dxa" w:w="2835"/>
            <w:shd w:val="clear" w:color="auto" w:fill="F5F7FA"/>
          </w:tcPr>
          <w:p>
            <w:pPr>
              <w:spacing w:before="40" w:after="40"/>
            </w:pPr>
            <w:r>
              <w:rPr>
                <w:color w:val="1E1E1E"/>
                <w:sz w:val="17"/>
              </w:rPr>
              <w:t>Nombre del proyecto</w:t>
            </w:r>
          </w:p>
        </w:tc>
        <w:tc>
          <w:tcPr>
            <w:tcW w:type="dxa" w:w="4252"/>
            <w:shd w:val="clear" w:color="auto" w:fill="F5F7FA"/>
          </w:tcPr>
          <w:p>
            <w:pPr>
              <w:spacing w:before="40" w:after="40"/>
            </w:pPr>
            <w:r>
              <w:rPr>
                <w:color w:val="1E1E1E"/>
                <w:sz w:val="17"/>
              </w:rPr>
              <w:t>Identificador del proyecto</w:t>
            </w:r>
          </w:p>
        </w:tc>
        <w:tc>
          <w:tcPr>
            <w:tcW w:type="dxa" w:w="1984"/>
            <w:shd w:val="clear" w:color="auto" w:fill="F5F7FA"/>
          </w:tcPr>
          <w:p>
            <w:pPr>
              <w:spacing w:before="40" w:after="40"/>
            </w:pPr>
            <w:r>
              <w:rPr>
                <w:color w:val="1E1E1E"/>
                <w:sz w:val="17"/>
              </w:rPr>
              <w:t>Fabrica Norte</w:t>
            </w:r>
          </w:p>
        </w:tc>
      </w:tr>
      <w:tr>
        <w:tc>
          <w:tcPr>
            <w:tcW w:type="dxa" w:w="2835"/>
            <w:shd w:val="clear" w:color="auto" w:fill="FFFFFF"/>
          </w:tcPr>
          <w:p>
            <w:pPr>
              <w:spacing w:before="40" w:after="40"/>
            </w:pPr>
            <w:r>
              <w:rPr>
                <w:color w:val="1E1E1E"/>
                <w:sz w:val="17"/>
              </w:rPr>
              <w:t>Ciudad</w:t>
            </w:r>
          </w:p>
        </w:tc>
        <w:tc>
          <w:tcPr>
            <w:tcW w:type="dxa" w:w="4252"/>
            <w:shd w:val="clear" w:color="auto" w:fill="FFFFFF"/>
          </w:tcPr>
          <w:p>
            <w:pPr>
              <w:spacing w:before="40" w:after="40"/>
            </w:pPr>
            <w:r>
              <w:rPr>
                <w:color w:val="1E1E1E"/>
                <w:sz w:val="17"/>
              </w:rPr>
              <w:t>Seleccionar de la lista</w:t>
            </w:r>
          </w:p>
        </w:tc>
        <w:tc>
          <w:tcPr>
            <w:tcW w:type="dxa" w:w="1984"/>
            <w:shd w:val="clear" w:color="auto" w:fill="FFFFFF"/>
          </w:tcPr>
          <w:p>
            <w:pPr>
              <w:spacing w:before="40" w:after="40"/>
            </w:pPr>
            <w:r>
              <w:rPr>
                <w:color w:val="1E1E1E"/>
                <w:sz w:val="17"/>
              </w:rPr>
              <w:t>Medellin</w:t>
            </w:r>
          </w:p>
        </w:tc>
      </w:tr>
      <w:tr>
        <w:tc>
          <w:tcPr>
            <w:tcW w:type="dxa" w:w="2835"/>
            <w:shd w:val="clear" w:color="auto" w:fill="F5F7FA"/>
          </w:tcPr>
          <w:p>
            <w:pPr>
              <w:spacing w:before="40" w:after="40"/>
            </w:pPr>
            <w:r>
              <w:rPr>
                <w:color w:val="1E1E1E"/>
                <w:sz w:val="17"/>
              </w:rPr>
              <w:t>Tarifa electrica (COP/kWh)</w:t>
            </w:r>
          </w:p>
        </w:tc>
        <w:tc>
          <w:tcPr>
            <w:tcW w:type="dxa" w:w="4252"/>
            <w:shd w:val="clear" w:color="auto" w:fill="F5F7FA"/>
          </w:tcPr>
          <w:p>
            <w:pPr>
              <w:spacing w:before="40" w:after="40"/>
            </w:pPr>
            <w:r>
              <w:rPr>
                <w:color w:val="1E1E1E"/>
                <w:sz w:val="17"/>
              </w:rPr>
              <w:t>Valor exacto del kWh segun su factura de energia</w:t>
            </w:r>
          </w:p>
        </w:tc>
        <w:tc>
          <w:tcPr>
            <w:tcW w:type="dxa" w:w="1984"/>
            <w:shd w:val="clear" w:color="auto" w:fill="F5F7FA"/>
          </w:tcPr>
          <w:p>
            <w:pPr>
              <w:spacing w:before="40" w:after="40"/>
            </w:pPr>
            <w:r>
              <w:rPr>
                <w:color w:val="1E1E1E"/>
                <w:sz w:val="17"/>
              </w:rPr>
              <w:t>580</w:t>
            </w:r>
          </w:p>
        </w:tc>
      </w:tr>
      <w:tr>
        <w:tc>
          <w:tcPr>
            <w:tcW w:type="dxa" w:w="2835"/>
            <w:shd w:val="clear" w:color="auto" w:fill="FFFFFF"/>
          </w:tcPr>
          <w:p>
            <w:pPr>
              <w:spacing w:before="40" w:after="40"/>
            </w:pPr>
            <w:r>
              <w:rPr>
                <w:color w:val="1E1E1E"/>
                <w:sz w:val="17"/>
              </w:rPr>
              <w:t>Factura mensual (COP)</w:t>
            </w:r>
          </w:p>
        </w:tc>
        <w:tc>
          <w:tcPr>
            <w:tcW w:type="dxa" w:w="4252"/>
            <w:shd w:val="clear" w:color="auto" w:fill="FFFFFF"/>
          </w:tcPr>
          <w:p>
            <w:pPr>
              <w:spacing w:before="40" w:after="40"/>
            </w:pPr>
            <w:r>
              <w:rPr>
                <w:color w:val="1E1E1E"/>
                <w:sz w:val="17"/>
              </w:rPr>
              <w:t>Valor total de la ultima factura de energia electrica</w:t>
            </w:r>
          </w:p>
        </w:tc>
        <w:tc>
          <w:tcPr>
            <w:tcW w:type="dxa" w:w="1984"/>
            <w:shd w:val="clear" w:color="auto" w:fill="FFFFFF"/>
          </w:tcPr>
          <w:p>
            <w:pPr>
              <w:spacing w:before="40" w:after="40"/>
            </w:pPr>
            <w:r>
              <w:rPr>
                <w:color w:val="1E1E1E"/>
                <w:sz w:val="17"/>
              </w:rPr>
              <w:t>1.500.000</w:t>
            </w:r>
          </w:p>
        </w:tc>
      </w:tr>
      <w:tr>
        <w:tc>
          <w:tcPr>
            <w:tcW w:type="dxa" w:w="2835"/>
            <w:shd w:val="clear" w:color="auto" w:fill="F5F7FA"/>
          </w:tcPr>
          <w:p>
            <w:pPr>
              <w:spacing w:before="40" w:after="40"/>
            </w:pPr>
            <w:r>
              <w:rPr>
                <w:color w:val="1E1E1E"/>
                <w:sz w:val="17"/>
              </w:rPr>
              <w:t>- O bien - Consumo (kWh/mes)</w:t>
            </w:r>
          </w:p>
        </w:tc>
        <w:tc>
          <w:tcPr>
            <w:tcW w:type="dxa" w:w="4252"/>
            <w:shd w:val="clear" w:color="auto" w:fill="F5F7FA"/>
          </w:tcPr>
          <w:p>
            <w:pPr>
              <w:spacing w:before="40" w:after="40"/>
            </w:pPr>
            <w:r>
              <w:rPr>
                <w:color w:val="1E1E1E"/>
                <w:sz w:val="17"/>
              </w:rPr>
              <w:t>Si conoce el consumo directo. NO usar al mismo tiempo que la factura.</w:t>
            </w:r>
          </w:p>
        </w:tc>
        <w:tc>
          <w:tcPr>
            <w:tcW w:type="dxa" w:w="1984"/>
            <w:shd w:val="clear" w:color="auto" w:fill="F5F7FA"/>
          </w:tcPr>
          <w:p>
            <w:pPr>
              <w:spacing w:before="40" w:after="40"/>
            </w:pPr>
            <w:r>
              <w:rPr>
                <w:color w:val="1E1E1E"/>
                <w:sz w:val="17"/>
              </w:rPr>
              <w:t>2.500</w:t>
            </w:r>
          </w:p>
        </w:tc>
      </w:tr>
      <w:tr>
        <w:tc>
          <w:tcPr>
            <w:tcW w:type="dxa" w:w="2835"/>
            <w:shd w:val="clear" w:color="auto" w:fill="FFFFFF"/>
          </w:tcPr>
          <w:p>
            <w:pPr>
              <w:spacing w:before="40" w:after="40"/>
            </w:pPr>
            <w:r>
              <w:rPr>
                <w:color w:val="1E1E1E"/>
                <w:sz w:val="17"/>
              </w:rPr>
              <w:t>% Cobertura solar deseada</w:t>
            </w:r>
          </w:p>
        </w:tc>
        <w:tc>
          <w:tcPr>
            <w:tcW w:type="dxa" w:w="4252"/>
            <w:shd w:val="clear" w:color="auto" w:fill="FFFFFF"/>
          </w:tcPr>
          <w:p>
            <w:pPr>
              <w:spacing w:before="40" w:after="40"/>
            </w:pPr>
            <w:r>
              <w:rPr>
                <w:color w:val="1E1E1E"/>
                <w:sz w:val="17"/>
              </w:rPr>
              <w:t>Porcentaje del consumo mensual que quiere cubrir con energia solar</w:t>
            </w:r>
          </w:p>
        </w:tc>
        <w:tc>
          <w:tcPr>
            <w:tcW w:type="dxa" w:w="1984"/>
            <w:shd w:val="clear" w:color="auto" w:fill="FFFFFF"/>
          </w:tcPr>
          <w:p>
            <w:pPr>
              <w:spacing w:before="40" w:after="40"/>
            </w:pPr>
            <w:r>
              <w:rPr>
                <w:color w:val="1E1E1E"/>
                <w:sz w:val="17"/>
              </w:rPr>
              <w:t>80</w:t>
            </w:r>
          </w:p>
        </w:tc>
      </w:tr>
      <w:tr>
        <w:tc>
          <w:tcPr>
            <w:tcW w:type="dxa" w:w="2835"/>
            <w:shd w:val="clear" w:color="auto" w:fill="F5F7FA"/>
          </w:tcPr>
          <w:p>
            <w:pPr>
              <w:spacing w:before="40" w:after="40"/>
            </w:pPr>
            <w:r>
              <w:rPr>
                <w:color w:val="1E1E1E"/>
                <w:sz w:val="17"/>
              </w:rPr>
              <w:t>Densidad de potencia (W/m2)</w:t>
            </w:r>
          </w:p>
        </w:tc>
        <w:tc>
          <w:tcPr>
            <w:tcW w:type="dxa" w:w="4252"/>
            <w:shd w:val="clear" w:color="auto" w:fill="F5F7FA"/>
          </w:tcPr>
          <w:p>
            <w:pPr>
              <w:spacing w:before="40" w:after="40"/>
            </w:pPr>
            <w:r>
              <w:rPr>
                <w:color w:val="1E1E1E"/>
                <w:sz w:val="17"/>
              </w:rPr>
              <w:t>Del panel elegido. Ver ficha tecnica.</w:t>
            </w:r>
          </w:p>
        </w:tc>
        <w:tc>
          <w:tcPr>
            <w:tcW w:type="dxa" w:w="1984"/>
            <w:shd w:val="clear" w:color="auto" w:fill="F5F7FA"/>
          </w:tcPr>
          <w:p>
            <w:pPr>
              <w:spacing w:before="40" w:after="40"/>
            </w:pPr>
            <w:r>
              <w:rPr>
                <w:color w:val="1E1E1E"/>
                <w:sz w:val="17"/>
              </w:rPr>
              <w:t>200</w:t>
            </w:r>
          </w:p>
        </w:tc>
      </w:tr>
      <w:tr>
        <w:tc>
          <w:tcPr>
            <w:tcW w:type="dxa" w:w="2835"/>
            <w:shd w:val="clear" w:color="auto" w:fill="FFFFFF"/>
          </w:tcPr>
          <w:p>
            <w:pPr>
              <w:spacing w:before="40" w:after="40"/>
            </w:pPr>
            <w:r>
              <w:rPr>
                <w:color w:val="1E1E1E"/>
                <w:sz w:val="17"/>
              </w:rPr>
              <w:t>Performance Ratio - PR (%)</w:t>
            </w:r>
          </w:p>
        </w:tc>
        <w:tc>
          <w:tcPr>
            <w:tcW w:type="dxa" w:w="4252"/>
            <w:shd w:val="clear" w:color="auto" w:fill="FFFFFF"/>
          </w:tcPr>
          <w:p>
            <w:pPr>
              <w:spacing w:before="40" w:after="40"/>
            </w:pPr>
            <w:r>
              <w:rPr>
                <w:color w:val="1E1E1E"/>
                <w:sz w:val="17"/>
              </w:rPr>
              <w:t>Eficiencia real. Dejar en 80% si no sabe.</w:t>
            </w:r>
          </w:p>
        </w:tc>
        <w:tc>
          <w:tcPr>
            <w:tcW w:type="dxa" w:w="1984"/>
            <w:shd w:val="clear" w:color="auto" w:fill="FFFFFF"/>
          </w:tcPr>
          <w:p>
            <w:pPr>
              <w:spacing w:before="40" w:after="40"/>
            </w:pPr>
            <w:r>
              <w:rPr>
                <w:color w:val="1E1E1E"/>
                <w:sz w:val="17"/>
              </w:rPr>
              <w:t>80</w:t>
            </w:r>
          </w:p>
        </w:tc>
      </w:tr>
    </w:tbl>
    <w:p>
      <w:pPr>
        <w:spacing w:after="80"/>
      </w:pPr>
    </w:p>
    <w:p>
      <w:pPr>
        <w:pStyle w:val="MNum"/>
      </w:pPr>
      <w:r>
        <w:rPr>
          <w:b/>
          <w:color w:val="0A3C78"/>
        </w:rPr>
        <w:t xml:space="preserve">4.  </w:t>
      </w:r>
      <w:r>
        <w:t>Hacer clic en  Guardar configuracion.</w:t>
      </w:r>
    </w:p>
    <w:p>
      <w:pPr>
        <w:pStyle w:val="MH3"/>
      </w:pPr>
      <w:r>
        <w:rPr>
          <w:b/>
          <w:color w:val="14823C"/>
          <w:sz w:val="19"/>
        </w:rPr>
        <w:t>Senal de exito:</w:t>
      </w:r>
    </w:p>
    <w:tbl>
      <w:tblPr>
        <w:tblStyle w:val="TableGrid"/>
        <w:tblW w:type="auto" w:w="0"/>
        <w:jc w:val="left"/>
        <w:tblLook w:firstColumn="1" w:firstRow="1" w:lastColumn="0" w:lastRow="0" w:noHBand="0" w:noVBand="1" w:val="04A0"/>
      </w:tblPr>
      <w:tblGrid>
        <w:gridCol w:w="9406"/>
      </w:tblGrid>
      <w:tr>
        <w:tc>
          <w:tcPr>
            <w:tcW w:type="dxa" w:w="9406"/>
            <w:shd w:val="clear" w:color="auto" w:fill="E6FFEB"/>
            <w:tcBorders>
              <w:top w:val="single" w:sz="8" w:space="0" w:color="14823C"/>
              <w:bottom w:val="single" w:sz="8" w:space="0" w:color="14823C"/>
              <w:left w:val="single" w:sz="12" w:space="0" w:color="14823C"/>
              <w:right w:val="single" w:sz="8" w:space="0" w:color="14823C"/>
            </w:tcBorders>
          </w:tcPr>
          <w:p>
            <w:pPr>
              <w:spacing w:before="60" w:after="60"/>
              <w:ind w:left="113"/>
            </w:pPr>
            <w:r>
              <w:rPr>
                <w:b/>
                <w:color w:val="14823C"/>
                <w:sz w:val="17"/>
              </w:rPr>
              <w:t xml:space="preserve">[OK]  </w:t>
            </w:r>
            <w:r>
              <w:rPr>
                <w:color w:val="14823C"/>
                <w:sz w:val="17"/>
              </w:rPr>
              <w:t>La calculadora muestra: consumo mensual estimado (si ingreso factura, lo convierte usando la tarifa), Area necesaria para alcanzar la cobertura deseada y un semaforo: VERDE si el area es factible / ROJO si requiere mas espacio del razonable.</w:t>
            </w:r>
          </w:p>
        </w:tc>
      </w:tr>
    </w:tbl>
    <w:p>
      <w:pPr>
        <w:spacing w:after="40"/>
      </w:pPr>
    </w:p>
    <w:p>
      <w:pPr>
        <w:pStyle w:val="MH3"/>
      </w:pPr>
      <w:r>
        <w:rPr>
          <w:b/>
          <w:color w:val="0064B4"/>
          <w:sz w:val="19"/>
        </w:rPr>
        <w:t>ALERTAS - No cometer estos errores:</w:t>
      </w:r>
    </w:p>
    <w:tbl>
      <w:tblPr>
        <w:tblStyle w:val="TableGrid"/>
        <w:tblW w:type="auto" w:w="0"/>
        <w:jc w:val="left"/>
        <w:tblLook w:firstColumn="1" w:firstRow="1" w:lastColumn="0" w:lastRow="0" w:noHBand="0" w:noVBand="1" w:val="04A0"/>
      </w:tblPr>
      <w:tblGrid>
        <w:gridCol w:w="9406"/>
      </w:tblGrid>
      <w:tr>
        <w:tc>
          <w:tcPr>
            <w:tcW w:type="dxa" w:w="9406"/>
            <w:shd w:val="clear" w:color="auto" w:fill="FFEBEB"/>
            <w:tcBorders>
              <w:top w:val="single" w:sz="8" w:space="0" w:color="B41E1E"/>
              <w:bottom w:val="single" w:sz="8" w:space="0" w:color="B41E1E"/>
              <w:left w:val="single" w:sz="12" w:space="0" w:color="B41E1E"/>
              <w:right w:val="single" w:sz="8" w:space="0" w:color="B41E1E"/>
            </w:tcBorders>
          </w:tcPr>
          <w:p>
            <w:pPr>
              <w:spacing w:before="60" w:after="60"/>
              <w:ind w:left="113"/>
            </w:pPr>
            <w:r>
              <w:rPr>
                <w:b/>
                <w:color w:val="B41E1E"/>
                <w:sz w:val="17"/>
              </w:rPr>
              <w:t xml:space="preserve">[X]  </w:t>
            </w:r>
            <w:r>
              <w:rPr>
                <w:color w:val="B41E1E"/>
                <w:sz w:val="17"/>
              </w:rPr>
              <w:t>NO ingrese factura Y consumo al mismo tiempo. Use uno de los dos solamente. Si ingresa ambos, la calculadora usara la factura y el consumo quedara solo como referencia visual.</w:t>
            </w:r>
          </w:p>
        </w:tc>
      </w:tr>
    </w:tbl>
    <w:p>
      <w:pPr>
        <w:spacing w:after="40"/>
      </w:pPr>
    </w:p>
    <w:tbl>
      <w:tblPr>
        <w:tblStyle w:val="TableGrid"/>
        <w:tblW w:type="auto" w:w="0"/>
        <w:jc w:val="left"/>
        <w:tblLook w:firstColumn="1" w:firstRow="1" w:lastColumn="0" w:lastRow="0" w:noHBand="0" w:noVBand="1" w:val="04A0"/>
      </w:tblPr>
      <w:tblGrid>
        <w:gridCol w:w="9406"/>
      </w:tblGrid>
      <w:tr>
        <w:tc>
          <w:tcPr>
            <w:tcW w:type="dxa" w:w="9406"/>
            <w:shd w:val="clear" w:color="auto" w:fill="FFEBEB"/>
            <w:tcBorders>
              <w:top w:val="single" w:sz="8" w:space="0" w:color="B41E1E"/>
              <w:bottom w:val="single" w:sz="8" w:space="0" w:color="B41E1E"/>
              <w:left w:val="single" w:sz="12" w:space="0" w:color="B41E1E"/>
              <w:right w:val="single" w:sz="8" w:space="0" w:color="B41E1E"/>
            </w:tcBorders>
          </w:tcPr>
          <w:p>
            <w:pPr>
              <w:spacing w:before="60" w:after="60"/>
              <w:ind w:left="113"/>
            </w:pPr>
            <w:r>
              <w:rPr>
                <w:b/>
                <w:color w:val="B41E1E"/>
                <w:sz w:val="17"/>
              </w:rPr>
              <w:t xml:space="preserve">[X]  </w:t>
            </w:r>
            <w:r>
              <w:rPr>
                <w:color w:val="B41E1E"/>
                <w:sz w:val="17"/>
              </w:rPr>
              <w:t>Si la tarifa esta en 0 o es incorrecta, el calculo del consumo derivado de la factura sera erroneo. Verifique el valor exacto del kWh en su factura (columna "costo kWh" o "valor unitario por kWh").</w:t>
            </w:r>
          </w:p>
        </w:tc>
      </w:tr>
    </w:tbl>
    <w:p>
      <w:pPr>
        <w:spacing w:after="40"/>
      </w:pPr>
    </w:p>
    <w:tbl>
      <w:tblPr>
        <w:tblStyle w:val="TableGrid"/>
        <w:tblW w:type="auto" w:w="0"/>
        <w:jc w:val="left"/>
        <w:tblLook w:firstColumn="1" w:firstRow="1" w:lastColumn="0" w:lastRow="0" w:noHBand="0" w:noVBand="1" w:val="04A0"/>
      </w:tblPr>
      <w:tblGrid>
        <w:gridCol w:w="9406"/>
      </w:tblGrid>
      <w:tr>
        <w:tc>
          <w:tcPr>
            <w:tcW w:type="dxa" w:w="9406"/>
            <w:shd w:val="clear" w:color="auto" w:fill="FFEBEB"/>
            <w:tcBorders>
              <w:top w:val="single" w:sz="8" w:space="0" w:color="B41E1E"/>
              <w:bottom w:val="single" w:sz="8" w:space="0" w:color="B41E1E"/>
              <w:left w:val="single" w:sz="12" w:space="0" w:color="B41E1E"/>
              <w:right w:val="single" w:sz="8" w:space="0" w:color="B41E1E"/>
            </w:tcBorders>
          </w:tcPr>
          <w:p>
            <w:pPr>
              <w:spacing w:before="60" w:after="60"/>
              <w:ind w:left="113"/>
            </w:pPr>
            <w:r>
              <w:rPr>
                <w:b/>
                <w:color w:val="B41E1E"/>
                <w:sz w:val="17"/>
              </w:rPr>
              <w:t xml:space="preserve">[X]  </w:t>
            </w:r>
            <w:r>
              <w:rPr>
                <w:color w:val="B41E1E"/>
                <w:sz w:val="17"/>
              </w:rPr>
              <w:t>El area calculada es la MINIMA necesaria para la cobertura solicitada. Si no dispone de ese espacio, reduzca el % de cobertura hasta que el area calculada sea factible en su edificio.</w:t>
            </w:r>
          </w:p>
        </w:tc>
      </w:tr>
    </w:tbl>
    <w:p>
      <w:pPr>
        <w:spacing w:after="40"/>
      </w:pPr>
    </w:p>
    <w:tbl>
      <w:tblPr>
        <w:tblStyle w:val="TableGrid"/>
        <w:tblW w:type="auto" w:w="0"/>
        <w:jc w:val="left"/>
        <w:tblLook w:firstColumn="1" w:firstRow="1" w:lastColumn="0" w:lastRow="0" w:noHBand="0" w:noVBand="1" w:val="04A0"/>
      </w:tblPr>
      <w:tblGrid>
        <w:gridCol w:w="9406"/>
      </w:tblGrid>
      <w:tr>
        <w:tc>
          <w:tcPr>
            <w:tcW w:type="dxa" w:w="9406"/>
            <w:shd w:val="clear" w:color="auto" w:fill="FFFADC"/>
            <w:tcBorders>
              <w:top w:val="single" w:sz="8" w:space="0" w:color="C8A000"/>
              <w:bottom w:val="single" w:sz="8" w:space="0" w:color="C8A000"/>
              <w:left w:val="single" w:sz="12" w:space="0" w:color="C8A000"/>
              <w:right w:val="single" w:sz="8" w:space="0" w:color="C8A000"/>
            </w:tcBorders>
          </w:tcPr>
          <w:p>
            <w:pPr>
              <w:spacing w:before="60" w:after="60"/>
              <w:ind w:left="113"/>
            </w:pPr>
            <w:r>
              <w:rPr>
                <w:b/>
                <w:color w:val="6E4600"/>
                <w:sz w:val="17"/>
              </w:rPr>
              <w:t xml:space="preserve">[!]  </w:t>
            </w:r>
            <w:r>
              <w:rPr>
                <w:color w:val="6E4600"/>
                <w:sz w:val="17"/>
              </w:rPr>
              <w:t>En modo consumo, el campo Area Fachada se calcula automaticamente. No lo ingrese manualmente. Se pre-llena con el area minima requerida para la cobertura porcentual solicitada.</w:t>
            </w:r>
          </w:p>
        </w:tc>
      </w:tr>
    </w:tbl>
    <w:p>
      <w:pPr>
        <w:spacing w:after="40"/>
      </w:pPr>
    </w:p>
    <w:p>
      <w:pPr>
        <w:spacing w:before="80" w:after="80"/>
        <w:pBdr>
          <w:bottom w:val="single" w:sz="6" w:color="0064B4"/>
        </w:pBdr>
      </w:pPr>
    </w:p>
    <w:p>
      <w:pPr>
        <w:pStyle w:val="MH2"/>
        <w:pBdr>
          <w:bottom w:val="single" w:sz="8" w:color="0064B4"/>
        </w:pBdr>
      </w:pPr>
      <w:r>
        <w:rPr>
          <w:b/>
          <w:color w:val="0A3C78"/>
          <w:sz w:val="22"/>
        </w:rPr>
        <w:t>PASOS 2 al 8  -  Identicos al Modo Area</w:t>
      </w:r>
    </w:p>
    <w:tbl>
      <w:tblPr>
        <w:tblStyle w:val="TableGrid"/>
        <w:tblW w:type="auto" w:w="0"/>
        <w:jc w:val="left"/>
        <w:tblLook w:firstColumn="1" w:firstRow="1" w:lastColumn="0" w:lastRow="0" w:noHBand="0" w:noVBand="1" w:val="04A0"/>
      </w:tblPr>
      <w:tblGrid>
        <w:gridCol w:w="9406"/>
      </w:tblGrid>
      <w:tr>
        <w:tc>
          <w:tcPr>
            <w:tcW w:type="dxa" w:w="9406"/>
            <w:shd w:val="clear" w:color="auto" w:fill="E6F0FF"/>
            <w:tcBorders>
              <w:top w:val="single" w:sz="8" w:space="0" w:color="0064B4"/>
              <w:bottom w:val="single" w:sz="8" w:space="0" w:color="0064B4"/>
              <w:left w:val="single" w:sz="12" w:space="0" w:color="0064B4"/>
              <w:right w:val="single" w:sz="8" w:space="0" w:color="0064B4"/>
            </w:tcBorders>
          </w:tcPr>
          <w:p>
            <w:pPr>
              <w:spacing w:before="60" w:after="60"/>
              <w:ind w:left="113"/>
            </w:pPr>
            <w:r>
              <w:rPr>
                <w:b/>
                <w:color w:val="0A3C78"/>
                <w:sz w:val="17"/>
              </w:rPr>
              <w:t xml:space="preserve">[i]  </w:t>
            </w:r>
            <w:r>
              <w:rPr>
                <w:color w:val="0A3C78"/>
                <w:sz w:val="17"/>
              </w:rPr>
              <w:t>Una vez guardada la configuracion del Proyecto en Modo Consumo, el resto del flujo es EXACTAMENTE IGUAL al Modo Area (Pasos 2 al 8 de la Parte A). La unica diferencia entre los dos modos es el punto de partida: en Modo Area usted define el espacio disponible y la calculadora estima la produccion; en Modo Consumo usted define el consumo y la calculadora determina el espacio minimo necesario. Continuar desde el Paso 2 (Recurso Solar) de la Parte A.</w:t>
            </w:r>
          </w:p>
        </w:tc>
      </w:tr>
    </w:tbl>
    <w:p>
      <w:pPr>
        <w:spacing w:after="40"/>
      </w:pPr>
    </w:p>
    <w:p>
      <w:r>
        <w:br w:type="page"/>
      </w:r>
    </w:p>
    <w:p>
      <w:pPr>
        <w:pStyle w:val="MH1"/>
        <w:shd w:val="clear" w:color="auto" w:fill="0A3C78"/>
        <w:ind w:left="170"/>
      </w:pPr>
      <w:r>
        <w:rPr>
          <w:b/>
          <w:color w:val="FFFFFF"/>
          <w:sz w:val="26"/>
        </w:rPr>
        <w:t>ERRORES FRECUENTES  -  Diagnostico y solucion rapida</w:t>
      </w:r>
    </w:p>
    <w:tbl>
      <w:tblPr>
        <w:tblStyle w:val="TableGrid"/>
        <w:tblW w:type="auto" w:w="0"/>
        <w:jc w:val="left"/>
        <w:tblLook w:firstColumn="1" w:firstRow="1" w:lastColumn="0" w:lastRow="0" w:noHBand="0" w:noVBand="1" w:val="04A0"/>
      </w:tblPr>
      <w:tblGrid>
        <w:gridCol w:w="3135"/>
        <w:gridCol w:w="3135"/>
        <w:gridCol w:w="3135"/>
      </w:tblGrid>
      <w:tr>
        <w:tc>
          <w:tcPr>
            <w:tcW w:type="dxa" w:w="2835"/>
            <w:shd w:val="clear" w:color="auto" w:fill="D2DCF0"/>
          </w:tcPr>
          <w:p>
            <w:pPr>
              <w:spacing w:before="60" w:after="60"/>
            </w:pPr>
            <w:r>
              <w:rPr>
                <w:b/>
                <w:color w:val="0A3C78"/>
                <w:sz w:val="17"/>
              </w:rPr>
              <w:t>Error observado en pantalla</w:t>
            </w:r>
          </w:p>
        </w:tc>
        <w:tc>
          <w:tcPr>
            <w:tcW w:type="dxa" w:w="3118"/>
            <w:shd w:val="clear" w:color="auto" w:fill="D2DCF0"/>
          </w:tcPr>
          <w:p>
            <w:pPr>
              <w:spacing w:before="60" w:after="60"/>
            </w:pPr>
            <w:r>
              <w:rPr>
                <w:b/>
                <w:color w:val="0A3C78"/>
                <w:sz w:val="17"/>
              </w:rPr>
              <w:t>Causa probable</w:t>
            </w:r>
          </w:p>
        </w:tc>
        <w:tc>
          <w:tcPr>
            <w:tcW w:type="dxa" w:w="3118"/>
            <w:shd w:val="clear" w:color="auto" w:fill="D2DCF0"/>
          </w:tcPr>
          <w:p>
            <w:pPr>
              <w:spacing w:before="60" w:after="60"/>
            </w:pPr>
            <w:r>
              <w:rPr>
                <w:b/>
                <w:color w:val="0A3C78"/>
                <w:sz w:val="17"/>
              </w:rPr>
              <w:t>Solucion inmediata</w:t>
            </w:r>
          </w:p>
        </w:tc>
      </w:tr>
      <w:tr>
        <w:tc>
          <w:tcPr>
            <w:tcW w:type="dxa" w:w="2835"/>
            <w:shd w:val="clear" w:color="auto" w:fill="F5F7FA"/>
          </w:tcPr>
          <w:p>
            <w:pPr>
              <w:spacing w:before="40" w:after="40"/>
            </w:pPr>
            <w:r>
              <w:rPr>
                <w:color w:val="1E1E1E"/>
                <w:sz w:val="17"/>
              </w:rPr>
              <w:t>Financiero muestra TIR = 0% o negativa</w:t>
            </w:r>
          </w:p>
        </w:tc>
        <w:tc>
          <w:tcPr>
            <w:tcW w:type="dxa" w:w="3118"/>
            <w:shd w:val="clear" w:color="auto" w:fill="F5F7FA"/>
          </w:tcPr>
          <w:p>
            <w:pPr>
              <w:spacing w:before="40" w:after="40"/>
            </w:pPr>
            <w:r>
              <w:rPr>
                <w:color w:val="1E1E1E"/>
                <w:sz w:val="17"/>
              </w:rPr>
              <w:t>Produccion no calculada o CAPEX inflado por error COP/USD</w:t>
            </w:r>
          </w:p>
        </w:tc>
        <w:tc>
          <w:tcPr>
            <w:tcW w:type="dxa" w:w="3118"/>
            <w:shd w:val="clear" w:color="auto" w:fill="F5F7FA"/>
          </w:tcPr>
          <w:p>
            <w:pPr>
              <w:spacing w:before="40" w:after="40"/>
            </w:pPr>
            <w:r>
              <w:rPr>
                <w:color w:val="1E1E1E"/>
                <w:sz w:val="17"/>
              </w:rPr>
              <w:t>Completar Pagina 6 (Produccion) antes de ir a Pagina 7. Revisar costo/Wp en Presupuesto.</w:t>
            </w:r>
          </w:p>
        </w:tc>
      </w:tr>
      <w:tr>
        <w:tc>
          <w:tcPr>
            <w:tcW w:type="dxa" w:w="2835"/>
            <w:shd w:val="clear" w:color="auto" w:fill="FFFFFF"/>
          </w:tcPr>
          <w:p>
            <w:pPr>
              <w:spacing w:before="40" w:after="40"/>
            </w:pPr>
            <w:r>
              <w:rPr>
                <w:color w:val="1E1E1E"/>
                <w:sz w:val="17"/>
              </w:rPr>
              <w:t>Costo por Wp = USD 12 o mas en Presupuesto</w:t>
            </w:r>
          </w:p>
        </w:tc>
        <w:tc>
          <w:tcPr>
            <w:tcW w:type="dxa" w:w="3118"/>
            <w:shd w:val="clear" w:color="auto" w:fill="FFFFFF"/>
          </w:tcPr>
          <w:p>
            <w:pPr>
              <w:spacing w:before="40" w:after="40"/>
            </w:pPr>
            <w:r>
              <w:rPr>
                <w:color w:val="1E1E1E"/>
                <w:sz w:val="17"/>
              </w:rPr>
              <w:t>Uno o varios valores de la tabla estan en COP en lugar de USD</w:t>
            </w:r>
          </w:p>
        </w:tc>
        <w:tc>
          <w:tcPr>
            <w:tcW w:type="dxa" w:w="3118"/>
            <w:shd w:val="clear" w:color="auto" w:fill="FFFFFF"/>
          </w:tcPr>
          <w:p>
            <w:pPr>
              <w:spacing w:before="40" w:after="40"/>
            </w:pPr>
            <w:r>
              <w:rPr>
                <w:color w:val="1E1E1E"/>
                <w:sz w:val="17"/>
              </w:rPr>
              <w:t>Identificar la fila con el valor anormalmente alto y dividirlo por la TRM (~4.200).</w:t>
            </w:r>
          </w:p>
        </w:tc>
      </w:tr>
      <w:tr>
        <w:tc>
          <w:tcPr>
            <w:tcW w:type="dxa" w:w="2835"/>
            <w:shd w:val="clear" w:color="auto" w:fill="F5F7FA"/>
          </w:tcPr>
          <w:p>
            <w:pPr>
              <w:spacing w:before="40" w:after="40"/>
            </w:pPr>
            <w:r>
              <w:rPr>
                <w:color w:val="1E1E1E"/>
                <w:sz w:val="17"/>
              </w:rPr>
              <w:t>Inversor aparece a $0/unidad en Presupuesto</w:t>
            </w:r>
          </w:p>
        </w:tc>
        <w:tc>
          <w:tcPr>
            <w:tcW w:type="dxa" w:w="3118"/>
            <w:shd w:val="clear" w:color="auto" w:fill="F5F7FA"/>
          </w:tcPr>
          <w:p>
            <w:pPr>
              <w:spacing w:before="40" w:after="40"/>
            </w:pPr>
            <w:r>
              <w:rPr>
                <w:color w:val="1E1E1E"/>
                <w:sz w:val="17"/>
              </w:rPr>
              <w:t>Columna "Costo Inversor" vacia en el Excel del catalogo de inversores</w:t>
            </w:r>
          </w:p>
        </w:tc>
        <w:tc>
          <w:tcPr>
            <w:tcW w:type="dxa" w:w="3118"/>
            <w:shd w:val="clear" w:color="auto" w:fill="F5F7FA"/>
          </w:tcPr>
          <w:p>
            <w:pPr>
              <w:spacing w:before="40" w:after="40"/>
            </w:pPr>
            <w:r>
              <w:rPr>
                <w:color w:val="1E1E1E"/>
                <w:sz w:val="17"/>
              </w:rPr>
              <w:t>Ingresar el precio del inversor manualmente en la pestana Catalogo del Presupuesto.</w:t>
            </w:r>
          </w:p>
        </w:tc>
      </w:tr>
      <w:tr>
        <w:tc>
          <w:tcPr>
            <w:tcW w:type="dxa" w:w="2835"/>
            <w:shd w:val="clear" w:color="auto" w:fill="FFFFFF"/>
          </w:tcPr>
          <w:p>
            <w:pPr>
              <w:spacing w:before="40" w:after="40"/>
            </w:pPr>
            <w:r>
              <w:rPr>
                <w:color w:val="1E1E1E"/>
                <w:sz w:val="17"/>
              </w:rPr>
              <w:t>Recurso Solar da error de PVGIS</w:t>
            </w:r>
          </w:p>
        </w:tc>
        <w:tc>
          <w:tcPr>
            <w:tcW w:type="dxa" w:w="3118"/>
            <w:shd w:val="clear" w:color="auto" w:fill="FFFFFF"/>
          </w:tcPr>
          <w:p>
            <w:pPr>
              <w:spacing w:before="40" w:after="40"/>
            </w:pPr>
            <w:r>
              <w:rPr>
                <w:color w:val="1E1E1E"/>
                <w:sz w:val="17"/>
              </w:rPr>
              <w:t>Sin conexion a internet del servidor o servicio PVGIS temporalmente caido</w:t>
            </w:r>
          </w:p>
        </w:tc>
        <w:tc>
          <w:tcPr>
            <w:tcW w:type="dxa" w:w="3118"/>
            <w:shd w:val="clear" w:color="auto" w:fill="FFFFFF"/>
          </w:tcPr>
          <w:p>
            <w:pPr>
              <w:spacing w:before="40" w:after="40"/>
            </w:pPr>
            <w:r>
              <w:rPr>
                <w:color w:val="1E1E1E"/>
                <w:sz w:val="17"/>
              </w:rPr>
              <w:t>Verificar conexion a internet del servidor. Reintentar pasados unos minutos. Tiempo normal: 30-90 seg.</w:t>
            </w:r>
          </w:p>
        </w:tc>
      </w:tr>
      <w:tr>
        <w:tc>
          <w:tcPr>
            <w:tcW w:type="dxa" w:w="2835"/>
            <w:shd w:val="clear" w:color="auto" w:fill="F5F7FA"/>
          </w:tcPr>
          <w:p>
            <w:pPr>
              <w:spacing w:before="40" w:after="40"/>
            </w:pPr>
            <w:r>
              <w:rPr>
                <w:color w:val="1E1E1E"/>
                <w:sz w:val="17"/>
              </w:rPr>
              <w:t>Produccion parece muy alta (mas de 1.800 kWh/kWp/anno)</w:t>
            </w:r>
          </w:p>
        </w:tc>
        <w:tc>
          <w:tcPr>
            <w:tcW w:type="dxa" w:w="3118"/>
            <w:shd w:val="clear" w:color="auto" w:fill="F5F7FA"/>
          </w:tcPr>
          <w:p>
            <w:pPr>
              <w:spacing w:before="40" w:after="40"/>
            </w:pPr>
            <w:r>
              <w:rPr>
                <w:color w:val="1E1E1E"/>
                <w:sz w:val="17"/>
              </w:rPr>
              <w:t>Azimuth o Tilt incorrectos en Recurso Solar</w:t>
            </w:r>
          </w:p>
        </w:tc>
        <w:tc>
          <w:tcPr>
            <w:tcW w:type="dxa" w:w="3118"/>
            <w:shd w:val="clear" w:color="auto" w:fill="F5F7FA"/>
          </w:tcPr>
          <w:p>
            <w:pPr>
              <w:spacing w:before="40" w:after="40"/>
            </w:pPr>
            <w:r>
              <w:rPr>
                <w:color w:val="1E1E1E"/>
                <w:sz w:val="17"/>
              </w:rPr>
              <w:t>Corregir la orientacion en Pagina 2 y recalcular todas las paginas desde ahi.</w:t>
            </w:r>
          </w:p>
        </w:tc>
      </w:tr>
      <w:tr>
        <w:tc>
          <w:tcPr>
            <w:tcW w:type="dxa" w:w="2835"/>
            <w:shd w:val="clear" w:color="auto" w:fill="FFFFFF"/>
          </w:tcPr>
          <w:p>
            <w:pPr>
              <w:spacing w:before="40" w:after="40"/>
            </w:pPr>
            <w:r>
              <w:rPr>
                <w:color w:val="1E1E1E"/>
                <w:sz w:val="17"/>
              </w:rPr>
              <w:t>Pagina Mismatch no calcula y da advertencia</w:t>
            </w:r>
          </w:p>
        </w:tc>
        <w:tc>
          <w:tcPr>
            <w:tcW w:type="dxa" w:w="3118"/>
            <w:shd w:val="clear" w:color="auto" w:fill="FFFFFF"/>
          </w:tcPr>
          <w:p>
            <w:pPr>
              <w:spacing w:before="40" w:after="40"/>
            </w:pPr>
            <w:r>
              <w:rPr>
                <w:color w:val="1E1E1E"/>
                <w:sz w:val="17"/>
              </w:rPr>
              <w:t>Recurso Solar no ha sido calculado previamente</w:t>
            </w:r>
          </w:p>
        </w:tc>
        <w:tc>
          <w:tcPr>
            <w:tcW w:type="dxa" w:w="3118"/>
            <w:shd w:val="clear" w:color="auto" w:fill="FFFFFF"/>
          </w:tcPr>
          <w:p>
            <w:pPr>
              <w:spacing w:before="40" w:after="40"/>
            </w:pPr>
            <w:r>
              <w:rPr>
                <w:color w:val="1E1E1E"/>
                <w:sz w:val="17"/>
              </w:rPr>
              <w:t>Completar la Pagina 2 (Recurso Solar) primero.</w:t>
            </w:r>
          </w:p>
        </w:tc>
      </w:tr>
      <w:tr>
        <w:tc>
          <w:tcPr>
            <w:tcW w:type="dxa" w:w="2835"/>
            <w:shd w:val="clear" w:color="auto" w:fill="F5F7FA"/>
          </w:tcPr>
          <w:p>
            <w:pPr>
              <w:spacing w:before="40" w:after="40"/>
            </w:pPr>
            <w:r>
              <w:rPr>
                <w:color w:val="1E1E1E"/>
                <w:sz w:val="17"/>
              </w:rPr>
              <w:t>Dimensionamiento da advertencia de tension</w:t>
            </w:r>
          </w:p>
        </w:tc>
        <w:tc>
          <w:tcPr>
            <w:tcW w:type="dxa" w:w="3118"/>
            <w:shd w:val="clear" w:color="auto" w:fill="F5F7FA"/>
          </w:tcPr>
          <w:p>
            <w:pPr>
              <w:spacing w:before="40" w:after="40"/>
            </w:pPr>
            <w:r>
              <w:rPr>
                <w:color w:val="1E1E1E"/>
                <w:sz w:val="17"/>
              </w:rPr>
              <w:t>Demasiados paneles en serie para el inversor seleccionado</w:t>
            </w:r>
          </w:p>
        </w:tc>
        <w:tc>
          <w:tcPr>
            <w:tcW w:type="dxa" w:w="3118"/>
            <w:shd w:val="clear" w:color="auto" w:fill="F5F7FA"/>
          </w:tcPr>
          <w:p>
            <w:pPr>
              <w:spacing w:before="40" w:after="40"/>
            </w:pPr>
            <w:r>
              <w:rPr>
                <w:color w:val="1E1E1E"/>
                <w:sz w:val="17"/>
              </w:rPr>
              <w:t>Reducir N_serie o seleccionar un inversor con mayor tension maxima de entrada (Vmax).</w:t>
            </w:r>
          </w:p>
        </w:tc>
      </w:tr>
      <w:tr>
        <w:tc>
          <w:tcPr>
            <w:tcW w:type="dxa" w:w="2835"/>
            <w:shd w:val="clear" w:color="auto" w:fill="FFFFFF"/>
          </w:tcPr>
          <w:p>
            <w:pPr>
              <w:spacing w:before="40" w:after="40"/>
            </w:pPr>
            <w:r>
              <w:rPr>
                <w:color w:val="1E1E1E"/>
                <w:sz w:val="17"/>
              </w:rPr>
              <w:t>"El CAPEX cambio - Recalcula" banner en Financiero</w:t>
            </w:r>
          </w:p>
        </w:tc>
        <w:tc>
          <w:tcPr>
            <w:tcW w:type="dxa" w:w="3118"/>
            <w:shd w:val="clear" w:color="auto" w:fill="FFFFFF"/>
          </w:tcPr>
          <w:p>
            <w:pPr>
              <w:spacing w:before="40" w:after="40"/>
            </w:pPr>
            <w:r>
              <w:rPr>
                <w:color w:val="1E1E1E"/>
                <w:sz w:val="17"/>
              </w:rPr>
              <w:t>Se modifico el Presupuesto o los parametros despues de calcular</w:t>
            </w:r>
          </w:p>
        </w:tc>
        <w:tc>
          <w:tcPr>
            <w:tcW w:type="dxa" w:w="3118"/>
            <w:shd w:val="clear" w:color="auto" w:fill="FFFFFF"/>
          </w:tcPr>
          <w:p>
            <w:pPr>
              <w:spacing w:before="40" w:after="40"/>
            </w:pPr>
            <w:r>
              <w:rPr>
                <w:color w:val="1E1E1E"/>
                <w:sz w:val="17"/>
              </w:rPr>
              <w:t>Hacer clic nuevamente en Calcular en la Pagina 7.</w:t>
            </w:r>
          </w:p>
        </w:tc>
      </w:tr>
      <w:tr>
        <w:tc>
          <w:tcPr>
            <w:tcW w:type="dxa" w:w="2835"/>
            <w:shd w:val="clear" w:color="auto" w:fill="F5F7FA"/>
          </w:tcPr>
          <w:p>
            <w:pPr>
              <w:spacing w:before="40" w:after="40"/>
            </w:pPr>
            <w:r>
              <w:rPr>
                <w:color w:val="1E1E1E"/>
                <w:sz w:val="17"/>
              </w:rPr>
              <w:t>TIR muestra "M COP" en lugar de "%"</w:t>
            </w:r>
          </w:p>
        </w:tc>
        <w:tc>
          <w:tcPr>
            <w:tcW w:type="dxa" w:w="3118"/>
            <w:shd w:val="clear" w:color="auto" w:fill="F5F7FA"/>
          </w:tcPr>
          <w:p>
            <w:pPr>
              <w:spacing w:before="40" w:after="40"/>
            </w:pPr>
            <w:r>
              <w:rPr>
                <w:color w:val="1E1E1E"/>
                <w:sz w:val="17"/>
              </w:rPr>
              <w:t>Error de visualizacion del formato numerico</w:t>
            </w:r>
          </w:p>
        </w:tc>
        <w:tc>
          <w:tcPr>
            <w:tcW w:type="dxa" w:w="3118"/>
            <w:shd w:val="clear" w:color="auto" w:fill="F5F7FA"/>
          </w:tcPr>
          <w:p>
            <w:pPr>
              <w:spacing w:before="40" w:after="40"/>
            </w:pPr>
            <w:r>
              <w:rPr>
                <w:color w:val="1E1E1E"/>
                <w:sz w:val="17"/>
              </w:rPr>
              <w:t>Actualizar la pagina (F5) y volver a calcular.</w:t>
            </w:r>
          </w:p>
        </w:tc>
      </w:tr>
      <w:tr>
        <w:tc>
          <w:tcPr>
            <w:tcW w:type="dxa" w:w="2835"/>
            <w:shd w:val="clear" w:color="auto" w:fill="FFFFFF"/>
          </w:tcPr>
          <w:p>
            <w:pPr>
              <w:spacing w:before="40" w:after="40"/>
            </w:pPr>
            <w:r>
              <w:rPr>
                <w:color w:val="1E1E1E"/>
                <w:sz w:val="17"/>
              </w:rPr>
              <w:t>Sidebar muestra dos entradas "Presupuesto"</w:t>
            </w:r>
          </w:p>
        </w:tc>
        <w:tc>
          <w:tcPr>
            <w:tcW w:type="dxa" w:w="3118"/>
            <w:shd w:val="clear" w:color="auto" w:fill="FFFFFF"/>
          </w:tcPr>
          <w:p>
            <w:pPr>
              <w:spacing w:before="40" w:after="40"/>
            </w:pPr>
            <w:r>
              <w:rPr>
                <w:color w:val="1E1E1E"/>
                <w:sz w:val="17"/>
              </w:rPr>
              <w:t>Archivo Python duplicado en el directorio de paginas del servidor</w:t>
            </w:r>
          </w:p>
        </w:tc>
        <w:tc>
          <w:tcPr>
            <w:tcW w:type="dxa" w:w="3118"/>
            <w:shd w:val="clear" w:color="auto" w:fill="FFFFFF"/>
          </w:tcPr>
          <w:p>
            <w:pPr>
              <w:spacing w:before="40" w:after="40"/>
            </w:pPr>
            <w:r>
              <w:rPr>
                <w:color w:val="1E1E1E"/>
                <w:sz w:val="17"/>
              </w:rPr>
              <w:t>Eliminar el archivo duplicado en el servidor. Conservar unicamente: 8_Presupuesto.py</w:t>
            </w:r>
          </w:p>
        </w:tc>
      </w:tr>
    </w:tbl>
    <w:p>
      <w:pPr>
        <w:spacing w:after="80"/>
      </w:pPr>
    </w:p>
    <w:p>
      <w:pPr>
        <w:pStyle w:val="MH1"/>
        <w:shd w:val="clear" w:color="auto" w:fill="0A3C78"/>
        <w:ind w:left="170"/>
      </w:pPr>
      <w:r>
        <w:rPr>
          <w:b/>
          <w:color w:val="FFFFFF"/>
          <w:sz w:val="26"/>
        </w:rPr>
        <w:t>CHECKLIST  -  Verificacion antes de entregar resultados al cliente</w:t>
      </w:r>
    </w:p>
    <w:p>
      <w:pPr>
        <w:pStyle w:val="MBody"/>
      </w:pPr>
      <w:r>
        <w:t>Marque cada punto ANTES de presentar un analisis al cliente. Si alguno falla, corrijalo antes de continuar.</w:t>
      </w:r>
    </w:p>
    <w:p/>
    <w:p>
      <w:pPr>
        <w:pStyle w:val="MBullet"/>
      </w:pPr>
      <w:r>
        <w:rPr>
          <w:b/>
          <w:sz w:val="20"/>
        </w:rPr>
        <w:t xml:space="preserve">  ☐  </w:t>
      </w:r>
      <w:r>
        <w:rPr>
          <w:sz w:val="18"/>
        </w:rPr>
        <w:t>Pag. 1  -  Ciudad correcta, tarifa electrica real, area o consumo correctamente ingresado y guardado.</w:t>
      </w:r>
    </w:p>
    <w:p>
      <w:pPr>
        <w:pStyle w:val="MBullet"/>
      </w:pPr>
      <w:r>
        <w:rPr>
          <w:b/>
          <w:sz w:val="20"/>
        </w:rPr>
        <w:t xml:space="preserve">  ☐  </w:t>
      </w:r>
      <w:r>
        <w:rPr>
          <w:sz w:val="18"/>
        </w:rPr>
        <w:t>Pag. 2  -  Azimuth y tilt verificados para la orientacion real de la instalacion. Recurso Solar calculado sin errores de PVGIS.</w:t>
      </w:r>
    </w:p>
    <w:p>
      <w:pPr>
        <w:pStyle w:val="MBullet"/>
      </w:pPr>
      <w:r>
        <w:rPr>
          <w:b/>
          <w:sz w:val="20"/>
        </w:rPr>
        <w:t xml:space="preserve">  ☐  </w:t>
      </w:r>
      <w:r>
        <w:rPr>
          <w:sz w:val="18"/>
        </w:rPr>
        <w:t>Pag. 4  -  Panel con ficha tecnica completa (semaforo verde), inversor compatible seleccionado, todas las verificaciones de tension en verde.</w:t>
      </w:r>
    </w:p>
    <w:p>
      <w:pPr>
        <w:pStyle w:val="MBullet"/>
      </w:pPr>
      <w:r>
        <w:rPr>
          <w:b/>
          <w:sz w:val="20"/>
        </w:rPr>
        <w:t xml:space="preserve">  ☐  </w:t>
      </w:r>
      <w:r>
        <w:rPr>
          <w:sz w:val="18"/>
        </w:rPr>
        <w:t>Pag. 5  -  Mismatch calculado. Aunque sea con todas las perdidas en cero, debe estar calculado.</w:t>
      </w:r>
    </w:p>
    <w:p>
      <w:pPr>
        <w:pStyle w:val="MBullet"/>
      </w:pPr>
      <w:r>
        <w:rPr>
          <w:b/>
          <w:sz w:val="20"/>
        </w:rPr>
        <w:t xml:space="preserve">  ☐  </w:t>
      </w:r>
      <w:r>
        <w:rPr>
          <w:sz w:val="18"/>
        </w:rPr>
        <w:t>Pag. 6  -  Produccion calculada correctamente: E_ac anual muestra un valor mayor a cero kWh/anno.</w:t>
      </w:r>
    </w:p>
    <w:p>
      <w:pPr>
        <w:pStyle w:val="MBullet"/>
      </w:pPr>
      <w:r>
        <w:rPr>
          <w:b/>
          <w:sz w:val="20"/>
        </w:rPr>
        <w:t xml:space="preserve">  ☐  </w:t>
      </w:r>
      <w:r>
        <w:rPr>
          <w:sz w:val="18"/>
        </w:rPr>
        <w:t>Pag. 8  -  Presupuesto revisado linea por linea: costo/Wp entre USD 1.50 y USD 4.00, TRM actualizada al dia.</w:t>
      </w:r>
    </w:p>
    <w:p>
      <w:pPr>
        <w:pStyle w:val="MBullet"/>
      </w:pPr>
      <w:r>
        <w:rPr>
          <w:b/>
          <w:sz w:val="20"/>
        </w:rPr>
        <w:t xml:space="preserve">  ☐  </w:t>
      </w:r>
      <w:r>
        <w:rPr>
          <w:sz w:val="18"/>
        </w:rPr>
        <w:t>Pag. 7  -  TRM actualizada, toggle de Presupuesto activado (si aplica), recalculado despues de cualquier cambio.</w:t>
      </w:r>
    </w:p>
    <w:p>
      <w:pPr>
        <w:pStyle w:val="MBullet"/>
      </w:pPr>
      <w:r>
        <w:rPr>
          <w:b/>
          <w:sz w:val="20"/>
        </w:rPr>
        <w:t xml:space="preserve">  ☐  </w:t>
      </w:r>
      <w:r>
        <w:rPr>
          <w:sz w:val="18"/>
        </w:rPr>
        <w:t>Pag. 7  -  TIR, VPN y Payback tienen sentido economico razonable para el tipo y tamano del proyecto.</w:t>
      </w:r>
    </w:p>
    <w:p>
      <w:pPr>
        <w:pStyle w:val="MBullet"/>
      </w:pPr>
      <w:r>
        <w:rPr>
          <w:b/>
          <w:sz w:val="20"/>
        </w:rPr>
        <w:t xml:space="preserve">  ☐  </w:t>
      </w:r>
      <w:r>
        <w:rPr>
          <w:sz w:val="18"/>
        </w:rPr>
        <w:t>Reporte PDF exportado desde la calculadora con los resultados finales validados.</w:t>
      </w:r>
    </w:p>
    <w:p/>
    <w:p>
      <w:pPr>
        <w:spacing w:before="80" w:after="80"/>
        <w:pBdr>
          <w:bottom w:val="single" w:sz="6" w:color="0064B4"/>
        </w:pBdr>
      </w:pPr>
    </w:p>
    <w:p>
      <w:pPr>
        <w:jc w:val="center"/>
      </w:pPr>
      <w:r>
        <w:rPr>
          <w:i/>
          <w:color w:val="505050"/>
          <w:sz w:val="15"/>
        </w:rPr>
        <w:t>BORRADOR  |  Manual de Operacion  |  Calculadora BIPV Colombia v2026  |  Innovacion Quimica  |  calc.innovacionquimica.com.co</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H1">
    <w:name w:val="MH1"/>
    <w:basedOn w:val="Normal"/>
    <w:pPr>
      <w:keepNext/>
      <w:spacing w:before="320" w:after="120"/>
    </w:pPr>
    <w:rPr>
      <w:b/>
      <w:color w:val="FFFFFF"/>
      <w:sz w:val="28"/>
    </w:rPr>
  </w:style>
  <w:style w:type="paragraph" w:customStyle="1" w:styleId="MH2">
    <w:name w:val="MH2"/>
    <w:basedOn w:val="Normal"/>
    <w:pPr>
      <w:keepNext/>
      <w:spacing w:before="240" w:after="80"/>
    </w:pPr>
    <w:rPr>
      <w:b/>
      <w:color w:val="0A3C78"/>
      <w:sz w:val="22"/>
    </w:rPr>
  </w:style>
  <w:style w:type="paragraph" w:customStyle="1" w:styleId="MH3">
    <w:name w:val="MH3"/>
    <w:basedOn w:val="Normal"/>
    <w:pPr>
      <w:keepNext/>
      <w:spacing w:before="160" w:after="40"/>
    </w:pPr>
    <w:rPr>
      <w:b/>
      <w:color w:val="0064B4"/>
      <w:sz w:val="19"/>
    </w:rPr>
  </w:style>
  <w:style w:type="paragraph" w:customStyle="1" w:styleId="MBody">
    <w:name w:val="MBody"/>
    <w:basedOn w:val="Normal"/>
    <w:pPr>
      <w:spacing w:after="80"/>
    </w:pPr>
    <w:rPr>
      <w:color w:val="1E1E1E"/>
      <w:sz w:val="18"/>
    </w:rPr>
  </w:style>
  <w:style w:type="paragraph" w:customStyle="1" w:styleId="MNum">
    <w:name w:val="MNum"/>
    <w:basedOn w:val="Normal"/>
    <w:pPr>
      <w:spacing w:after="60"/>
      <w:ind w:left="283"/>
    </w:pPr>
    <w:rPr>
      <w:sz w:val="18"/>
    </w:rPr>
  </w:style>
  <w:style w:type="paragraph" w:customStyle="1" w:styleId="MBullet">
    <w:name w:val="MBullet"/>
    <w:basedOn w:val="Normal"/>
    <w:pPr>
      <w:spacing w:after="40"/>
      <w:ind w:left="567"/>
    </w:pPr>
    <w:rPr>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