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94CF" w14:textId="77777777" w:rsidR="004C2011" w:rsidRDefault="004C2011" w:rsidP="004C2011">
      <w:r>
        <w:t>TESTE 1 — PROMPT INICIAL</w:t>
      </w:r>
    </w:p>
    <w:p w14:paraId="286DB3C3" w14:textId="77777777" w:rsidR="004C2011" w:rsidRDefault="004C2011" w:rsidP="004C2011">
      <w:r>
        <w:t>Prompt utilizado:</w:t>
      </w:r>
    </w:p>
    <w:p w14:paraId="212FC3E2" w14:textId="6F08C676" w:rsidR="004C2011" w:rsidRDefault="0057093A" w:rsidP="0057093A">
      <w:pPr>
        <w:jc w:val="both"/>
      </w:pPr>
      <w:r w:rsidRPr="0057093A">
        <w:t>Com base exclusivamente nas fontes carregadas, explique como o Microsoft 365 pode apoiar a execução e o controle de tarefas de uma área de apoio responsável pelo acompanhamento de terminais eletrônicos de um banco público. Organize a resposta nas categorias: registro de ocorrências, controle de tarefas, acompanhamento de prazos, comunicação, organização de documentos, automação, indicadores e segurança da informação. Utilize exemplos fictícios e não inclua informações específicas ou confidenciais de instituições bancárias.</w:t>
      </w:r>
    </w:p>
    <w:p w14:paraId="407A6CC6" w14:textId="37A1D515" w:rsidR="004C2011" w:rsidRDefault="004C2011" w:rsidP="004C2011">
      <w:r>
        <w:t>Resumo da resposta obtida:</w:t>
      </w:r>
    </w:p>
    <w:p w14:paraId="486F5C49" w14:textId="77777777" w:rsidR="00C76BAA" w:rsidRPr="00C76BAA" w:rsidRDefault="00C76BAA" w:rsidP="00C76BAA">
      <w:r w:rsidRPr="00C76BAA">
        <w:t xml:space="preserve">A utilização integrada do </w:t>
      </w:r>
      <w:r w:rsidRPr="00C76BAA">
        <w:rPr>
          <w:b/>
          <w:bCs/>
        </w:rPr>
        <w:t>Microsoft 365</w:t>
      </w:r>
      <w:r w:rsidRPr="00C76BAA">
        <w:t xml:space="preserve"> oferece ferramentas robustas para apoiar a execução e o controle de tarefas de uma área de apoio responsável pelo acompanhamento de terminais eletrônicos. A seguir, detalha-se como as soluções documentadas nas fontes podem ser aplicadas em cada categoria solicitada, utilizando exemplos fictícios:</w:t>
      </w:r>
    </w:p>
    <w:p w14:paraId="73344617" w14:textId="77777777" w:rsidR="00C76BAA" w:rsidRPr="00C76BAA" w:rsidRDefault="00C76BAA" w:rsidP="00C76BAA">
      <w:r w:rsidRPr="00C76BAA">
        <w:rPr>
          <w:b/>
          <w:bCs/>
        </w:rPr>
        <w:t>1. Registro de Ocorrências</w:t>
      </w:r>
    </w:p>
    <w:p w14:paraId="3771DDF0" w14:textId="77777777" w:rsidR="00C76BAA" w:rsidRPr="00C76BAA" w:rsidRDefault="00C76BAA" w:rsidP="00C76BAA">
      <w:r w:rsidRPr="00C76BAA">
        <w:t xml:space="preserve">O registro inicial de falhas ou necessidades de suporte em terminais eletrônicos (como um travamento de tela no terminal fictício "ATM-XYZ") pode ser feito de forma padronizada com o </w:t>
      </w:r>
      <w:r w:rsidRPr="00C76BAA">
        <w:rPr>
          <w:b/>
          <w:bCs/>
        </w:rPr>
        <w:t xml:space="preserve">Microsoft </w:t>
      </w:r>
      <w:proofErr w:type="spellStart"/>
      <w:r w:rsidRPr="00C76BAA">
        <w:rPr>
          <w:b/>
          <w:bCs/>
        </w:rPr>
        <w:t>Forms</w:t>
      </w:r>
      <w:proofErr w:type="spellEnd"/>
      <w:r w:rsidRPr="00C76BAA">
        <w:t>.</w:t>
      </w:r>
    </w:p>
    <w:p w14:paraId="265C0426" w14:textId="77777777" w:rsidR="00C76BAA" w:rsidRPr="00C76BAA" w:rsidRDefault="00C76BAA" w:rsidP="00C76BAA">
      <w:pPr>
        <w:numPr>
          <w:ilvl w:val="0"/>
          <w:numId w:val="9"/>
        </w:numPr>
      </w:pPr>
      <w:r w:rsidRPr="00C76BAA">
        <w:rPr>
          <w:b/>
          <w:bCs/>
        </w:rPr>
        <w:t>Criação de formulários:</w:t>
      </w:r>
      <w:r w:rsidRPr="00C76BAA">
        <w:t xml:space="preserve"> A equipe de apoio pode "criar um novo formulário" ou "criar uma pesquisa básica" para coletar os dados de cada ocorrência.</w:t>
      </w:r>
    </w:p>
    <w:p w14:paraId="3317F5FB" w14:textId="77777777" w:rsidR="00C76BAA" w:rsidRPr="00C76BAA" w:rsidRDefault="00C76BAA" w:rsidP="00C76BAA">
      <w:pPr>
        <w:numPr>
          <w:ilvl w:val="0"/>
          <w:numId w:val="9"/>
        </w:numPr>
      </w:pPr>
      <w:r w:rsidRPr="00C76BAA">
        <w:rPr>
          <w:b/>
          <w:bCs/>
        </w:rPr>
        <w:t>Coleta de respostas:</w:t>
      </w:r>
      <w:r w:rsidRPr="00C76BAA">
        <w:t xml:space="preserve"> É possível "enviar um formulário e coletar respostas" enviadas pelas agências e, posteriormente, "verificar e compartilhar os resultados" com os técnicos de manutenção responsáveis pelo reparo físico.</w:t>
      </w:r>
    </w:p>
    <w:p w14:paraId="39445F4C" w14:textId="77777777" w:rsidR="00C76BAA" w:rsidRPr="00C76BAA" w:rsidRDefault="00C76BAA" w:rsidP="00C76BAA">
      <w:r w:rsidRPr="00C76BAA">
        <w:rPr>
          <w:b/>
          <w:bCs/>
        </w:rPr>
        <w:t>2. Controle de Tarefas</w:t>
      </w:r>
    </w:p>
    <w:p w14:paraId="0F08BA88" w14:textId="77777777" w:rsidR="00C76BAA" w:rsidRPr="00C76BAA" w:rsidRDefault="00C76BAA" w:rsidP="00C76BAA">
      <w:r w:rsidRPr="00C76BAA">
        <w:t>O gerenciamento diário de quem fará o suporte ou o status de cada terminal pode ser centralizado de forma colaborativa.</w:t>
      </w:r>
    </w:p>
    <w:p w14:paraId="5CE8B7AA" w14:textId="77777777" w:rsidR="00C76BAA" w:rsidRPr="00C76BAA" w:rsidRDefault="00C76BAA" w:rsidP="00C76BAA">
      <w:pPr>
        <w:numPr>
          <w:ilvl w:val="0"/>
          <w:numId w:val="10"/>
        </w:numPr>
      </w:pPr>
      <w:r w:rsidRPr="00C76BAA">
        <w:rPr>
          <w:b/>
          <w:bCs/>
        </w:rPr>
        <w:t>Listas no SharePoint:</w:t>
      </w:r>
      <w:r w:rsidRPr="00C76BAA">
        <w:t xml:space="preserve"> A área de apoio pode utilizar o recurso de "dados e listas" do </w:t>
      </w:r>
      <w:r w:rsidRPr="00C76BAA">
        <w:rPr>
          <w:b/>
          <w:bCs/>
        </w:rPr>
        <w:t>SharePoint</w:t>
      </w:r>
      <w:r w:rsidRPr="00C76BAA">
        <w:t xml:space="preserve"> para registrar todos os terminais eletrônicos ativos e suas pendências.</w:t>
      </w:r>
    </w:p>
    <w:p w14:paraId="66DAE0CD" w14:textId="77777777" w:rsidR="00C76BAA" w:rsidRPr="00C76BAA" w:rsidRDefault="00C76BAA" w:rsidP="00C76BAA">
      <w:pPr>
        <w:numPr>
          <w:ilvl w:val="0"/>
          <w:numId w:val="10"/>
        </w:numPr>
      </w:pPr>
      <w:r w:rsidRPr="00C76BAA">
        <w:rPr>
          <w:b/>
          <w:bCs/>
        </w:rPr>
        <w:t>Equipes e canais no Teams:</w:t>
      </w:r>
      <w:r w:rsidRPr="00C76BAA">
        <w:t xml:space="preserve"> No </w:t>
      </w:r>
      <w:r w:rsidRPr="00C76BAA">
        <w:rPr>
          <w:b/>
          <w:bCs/>
        </w:rPr>
        <w:t>Microsoft Teams</w:t>
      </w:r>
      <w:r w:rsidRPr="00C76BAA">
        <w:t xml:space="preserve">, a criação de "equipes e canais" estruturados permite que os atendentes conversem sobre </w:t>
      </w:r>
      <w:r w:rsidRPr="00C76BAA">
        <w:lastRenderedPageBreak/>
        <w:t>incidentes específicos de terminais. A equipe também pode gerenciar "arquivos" de controle diretamente dentro da plataforma.</w:t>
      </w:r>
    </w:p>
    <w:p w14:paraId="75EF15D3" w14:textId="77777777" w:rsidR="00C76BAA" w:rsidRPr="00C76BAA" w:rsidRDefault="00C76BAA" w:rsidP="00C76BAA">
      <w:pPr>
        <w:numPr>
          <w:ilvl w:val="0"/>
          <w:numId w:val="10"/>
        </w:numPr>
      </w:pPr>
      <w:r w:rsidRPr="00C76BAA">
        <w:rPr>
          <w:b/>
          <w:bCs/>
        </w:rPr>
        <w:t>Planilhas Colaborativas:</w:t>
      </w:r>
      <w:r w:rsidRPr="00C76BAA">
        <w:t xml:space="preserve"> No </w:t>
      </w:r>
      <w:r w:rsidRPr="00C76BAA">
        <w:rPr>
          <w:b/>
          <w:bCs/>
        </w:rPr>
        <w:t>Excel</w:t>
      </w:r>
      <w:r w:rsidRPr="00C76BAA">
        <w:t>, os funcionários podem "colaborar" em planilhas de controle de inventário de terminais, utilizando recursos de visualização como "congelar painéis" para fixar o cabeçalho das tabelas e "criar uma lista suspensa" para uniformizar o preenchimento de colunas como "Em Manutenção", "Operacional" ou "Fora de Serviço".</w:t>
      </w:r>
    </w:p>
    <w:p w14:paraId="70253B6E" w14:textId="77777777" w:rsidR="00C76BAA" w:rsidRPr="00C76BAA" w:rsidRDefault="00C76BAA" w:rsidP="00C76BAA">
      <w:r w:rsidRPr="00C76BAA">
        <w:rPr>
          <w:b/>
          <w:bCs/>
        </w:rPr>
        <w:t>3. Acompanhamento de Prazos</w:t>
      </w:r>
    </w:p>
    <w:p w14:paraId="5F65EDDC" w14:textId="77777777" w:rsidR="00C76BAA" w:rsidRPr="00C76BAA" w:rsidRDefault="00C76BAA" w:rsidP="00C76BAA">
      <w:r w:rsidRPr="00C76BAA">
        <w:t>Garantir que os terminais voltem a funcionar dentro do tempo de SLA (Acordo de Nível de Serviço) acordado é vital.</w:t>
      </w:r>
    </w:p>
    <w:p w14:paraId="6462F759" w14:textId="77777777" w:rsidR="00C76BAA" w:rsidRPr="00C76BAA" w:rsidRDefault="00C76BAA" w:rsidP="00C76BAA">
      <w:pPr>
        <w:numPr>
          <w:ilvl w:val="0"/>
          <w:numId w:val="11"/>
        </w:numPr>
      </w:pPr>
      <w:r w:rsidRPr="00C76BAA">
        <w:rPr>
          <w:b/>
          <w:bCs/>
        </w:rPr>
        <w:t>Fluxos Agendados:</w:t>
      </w:r>
      <w:r w:rsidRPr="00C76BAA">
        <w:t xml:space="preserve"> Por meio do </w:t>
      </w:r>
      <w:r w:rsidRPr="00C76BAA">
        <w:rPr>
          <w:b/>
          <w:bCs/>
        </w:rPr>
        <w:t>Power Automate</w:t>
      </w:r>
      <w:r w:rsidRPr="00C76BAA">
        <w:t>, a área de apoio pode "criar fluxos agendados" para varrer a lista de chamados abertos e enviar notificações automáticas de prazos que estão prestes a vencer.</w:t>
      </w:r>
    </w:p>
    <w:p w14:paraId="43B7F6C9" w14:textId="77777777" w:rsidR="00C76BAA" w:rsidRPr="00C76BAA" w:rsidRDefault="00C76BAA" w:rsidP="00C76BAA">
      <w:pPr>
        <w:numPr>
          <w:ilvl w:val="0"/>
          <w:numId w:val="11"/>
        </w:numPr>
      </w:pPr>
      <w:r w:rsidRPr="00C76BAA">
        <w:rPr>
          <w:b/>
          <w:bCs/>
        </w:rPr>
        <w:t>Alertas por e-mail:</w:t>
      </w:r>
      <w:r w:rsidRPr="00C76BAA">
        <w:t xml:space="preserve"> O fluxo pode "enviar </w:t>
      </w:r>
      <w:proofErr w:type="spellStart"/>
      <w:r w:rsidRPr="00C76BAA">
        <w:t>email</w:t>
      </w:r>
      <w:proofErr w:type="spellEnd"/>
      <w:r w:rsidRPr="00C76BAA">
        <w:t>, agendar reuniões" ou enviar avisos no Teams para cobrar o técnico responsável.</w:t>
      </w:r>
    </w:p>
    <w:p w14:paraId="0383549D" w14:textId="77777777" w:rsidR="00C76BAA" w:rsidRPr="00C76BAA" w:rsidRDefault="00C76BAA" w:rsidP="00C76BAA">
      <w:pPr>
        <w:numPr>
          <w:ilvl w:val="0"/>
          <w:numId w:val="11"/>
        </w:numPr>
      </w:pPr>
      <w:r w:rsidRPr="00C76BAA">
        <w:rPr>
          <w:b/>
          <w:bCs/>
        </w:rPr>
        <w:t>Fórmulas no Excel:</w:t>
      </w:r>
      <w:r w:rsidRPr="00C76BAA">
        <w:t xml:space="preserve"> A equipe também pode utilizar a "função SE" e outras "fórmulas e funções" em suas planilhas para calcular automaticamente quantos dias ou horas restam para a resolução de cada ocorrência.</w:t>
      </w:r>
    </w:p>
    <w:p w14:paraId="6051CB79" w14:textId="77777777" w:rsidR="00C76BAA" w:rsidRPr="00C76BAA" w:rsidRDefault="00C76BAA" w:rsidP="00C76BAA">
      <w:r w:rsidRPr="00C76BAA">
        <w:rPr>
          <w:b/>
          <w:bCs/>
        </w:rPr>
        <w:t>4. Comunicação</w:t>
      </w:r>
    </w:p>
    <w:p w14:paraId="3CF7C2E4" w14:textId="77777777" w:rsidR="00C76BAA" w:rsidRPr="00C76BAA" w:rsidRDefault="00C76BAA" w:rsidP="00C76BAA">
      <w:r w:rsidRPr="00C76BAA">
        <w:t>Uma comunicação rápida reduz significativamente o tempo de indisponibilidade dos terminais eletrônicos.</w:t>
      </w:r>
    </w:p>
    <w:p w14:paraId="07FC67D1" w14:textId="77777777" w:rsidR="00C76BAA" w:rsidRPr="00C76BAA" w:rsidRDefault="00C76BAA" w:rsidP="00C76BAA">
      <w:pPr>
        <w:numPr>
          <w:ilvl w:val="0"/>
          <w:numId w:val="12"/>
        </w:numPr>
      </w:pPr>
      <w:r w:rsidRPr="00C76BAA">
        <w:rPr>
          <w:b/>
          <w:bCs/>
        </w:rPr>
        <w:t>Chat e reuniões:</w:t>
      </w:r>
      <w:r w:rsidRPr="00C76BAA">
        <w:t xml:space="preserve"> O </w:t>
      </w:r>
      <w:r w:rsidRPr="00C76BAA">
        <w:rPr>
          <w:b/>
          <w:bCs/>
        </w:rPr>
        <w:t>Microsoft Teams</w:t>
      </w:r>
      <w:r w:rsidRPr="00C76BAA">
        <w:t xml:space="preserve"> centraliza o contato entre a equipe de apoio e as agências por meio de "chat", "reuniões" e "chamadas".</w:t>
      </w:r>
    </w:p>
    <w:p w14:paraId="79277F3C" w14:textId="77777777" w:rsidR="00C76BAA" w:rsidRPr="00C76BAA" w:rsidRDefault="00C76BAA" w:rsidP="00C76BAA">
      <w:pPr>
        <w:numPr>
          <w:ilvl w:val="0"/>
          <w:numId w:val="12"/>
        </w:numPr>
      </w:pPr>
      <w:r w:rsidRPr="00C76BAA">
        <w:rPr>
          <w:b/>
          <w:bCs/>
        </w:rPr>
        <w:t>Apoio de IA para retrospectivas:</w:t>
      </w:r>
      <w:r w:rsidRPr="00C76BAA">
        <w:t xml:space="preserve"> Em reuniões complexas de diagnóstico de falhas em lote, a equipe pode "gravar uma reunião" e utilizar o "</w:t>
      </w:r>
      <w:proofErr w:type="spellStart"/>
      <w:r w:rsidRPr="00C76BAA">
        <w:t>Copilot</w:t>
      </w:r>
      <w:proofErr w:type="spellEnd"/>
      <w:r w:rsidRPr="00C76BAA">
        <w:t xml:space="preserve"> no Teams" para recuperar de forma rápida o que foi discutido ou alinhar pontos com membros que perderam o encontro técnico.</w:t>
      </w:r>
    </w:p>
    <w:p w14:paraId="7B49177B" w14:textId="77777777" w:rsidR="00C76BAA" w:rsidRPr="00C76BAA" w:rsidRDefault="00C76BAA" w:rsidP="00C76BAA">
      <w:pPr>
        <w:numPr>
          <w:ilvl w:val="0"/>
          <w:numId w:val="12"/>
        </w:numPr>
      </w:pPr>
      <w:r w:rsidRPr="00C76BAA">
        <w:rPr>
          <w:b/>
          <w:bCs/>
        </w:rPr>
        <w:t>Notícias e comunicados:</w:t>
      </w:r>
      <w:r w:rsidRPr="00C76BAA">
        <w:t xml:space="preserve"> No </w:t>
      </w:r>
      <w:r w:rsidRPr="00C76BAA">
        <w:rPr>
          <w:b/>
          <w:bCs/>
        </w:rPr>
        <w:t>SharePoint</w:t>
      </w:r>
      <w:r w:rsidRPr="00C76BAA">
        <w:t>, a área de suporte pode "criar e compartilhar notícias em seus sites" para anunciar a toda a instituição as manutenções preventivas programadas nos terminais.</w:t>
      </w:r>
    </w:p>
    <w:p w14:paraId="3E16BF19" w14:textId="77777777" w:rsidR="00C76BAA" w:rsidRPr="00C76BAA" w:rsidRDefault="00C76BAA" w:rsidP="00C76BAA">
      <w:r w:rsidRPr="00C76BAA">
        <w:rPr>
          <w:b/>
          <w:bCs/>
        </w:rPr>
        <w:t>5. Organização de Documentos</w:t>
      </w:r>
    </w:p>
    <w:p w14:paraId="09ADEDD7" w14:textId="77777777" w:rsidR="00C76BAA" w:rsidRPr="00C76BAA" w:rsidRDefault="00C76BAA" w:rsidP="00C76BAA">
      <w:r w:rsidRPr="00C76BAA">
        <w:t>Manuais de hardware, roteiros de configuração do sistema e procedimentos de segurança física dos terminais precisam ser mantidos em locais seguros e acessíveis.</w:t>
      </w:r>
    </w:p>
    <w:p w14:paraId="7089F6B8" w14:textId="77777777" w:rsidR="00C76BAA" w:rsidRPr="00C76BAA" w:rsidRDefault="00C76BAA" w:rsidP="00C76BAA">
      <w:pPr>
        <w:numPr>
          <w:ilvl w:val="0"/>
          <w:numId w:val="13"/>
        </w:numPr>
      </w:pPr>
      <w:r w:rsidRPr="00C76BAA">
        <w:rPr>
          <w:b/>
          <w:bCs/>
        </w:rPr>
        <w:lastRenderedPageBreak/>
        <w:t>Bibliotecas de Documentos:</w:t>
      </w:r>
      <w:r w:rsidRPr="00C76BAA">
        <w:t xml:space="preserve"> O </w:t>
      </w:r>
      <w:r w:rsidRPr="00C76BAA">
        <w:rPr>
          <w:b/>
          <w:bCs/>
        </w:rPr>
        <w:t>SharePoint</w:t>
      </w:r>
      <w:r w:rsidRPr="00C76BAA">
        <w:t xml:space="preserve"> permite gerenciar "documentos e bibliotecas", bastando "carregar arquivos e pastas para uma biblioteca" criada especificamente para a área de terminais.</w:t>
      </w:r>
    </w:p>
    <w:p w14:paraId="77CAD1B9" w14:textId="77777777" w:rsidR="00C76BAA" w:rsidRPr="00C76BAA" w:rsidRDefault="00C76BAA" w:rsidP="00C76BAA">
      <w:pPr>
        <w:numPr>
          <w:ilvl w:val="0"/>
          <w:numId w:val="13"/>
        </w:numPr>
      </w:pPr>
      <w:r w:rsidRPr="00C76BAA">
        <w:rPr>
          <w:b/>
          <w:bCs/>
        </w:rPr>
        <w:t>Acesso Off-line:</w:t>
      </w:r>
      <w:r w:rsidRPr="00C76BAA">
        <w:t xml:space="preserve"> Os técnicos e analistas podem "sincronizar arquivos do SharePoint e do Teams com o seu computador", mantendo guias e manuais de bolso acessíveis a qualquer momento.</w:t>
      </w:r>
    </w:p>
    <w:p w14:paraId="3ADCA12A" w14:textId="77777777" w:rsidR="00C76BAA" w:rsidRPr="00C76BAA" w:rsidRDefault="00C76BAA" w:rsidP="00C76BAA">
      <w:r w:rsidRPr="00C76BAA">
        <w:rPr>
          <w:b/>
          <w:bCs/>
        </w:rPr>
        <w:t>6. Automação</w:t>
      </w:r>
    </w:p>
    <w:p w14:paraId="3D1FA4F2" w14:textId="77777777" w:rsidR="00C76BAA" w:rsidRPr="00C76BAA" w:rsidRDefault="00C76BAA" w:rsidP="00C76BAA">
      <w:r w:rsidRPr="00C76BAA">
        <w:t>A automação reduz o trabalho repetitivo e agiliza a abertura de chamados.</w:t>
      </w:r>
    </w:p>
    <w:p w14:paraId="0207A5D8" w14:textId="77777777" w:rsidR="00C76BAA" w:rsidRPr="00C76BAA" w:rsidRDefault="00C76BAA" w:rsidP="00C76BAA">
      <w:pPr>
        <w:numPr>
          <w:ilvl w:val="0"/>
          <w:numId w:val="14"/>
        </w:numPr>
      </w:pPr>
      <w:r w:rsidRPr="00C76BAA">
        <w:rPr>
          <w:b/>
          <w:bCs/>
        </w:rPr>
        <w:t>Fluxos de Nuvem Automatizados:</w:t>
      </w:r>
      <w:r w:rsidRPr="00C76BAA">
        <w:t xml:space="preserve"> O </w:t>
      </w:r>
      <w:r w:rsidRPr="00C76BAA">
        <w:rPr>
          <w:b/>
          <w:bCs/>
        </w:rPr>
        <w:t>Power Automate</w:t>
      </w:r>
      <w:r w:rsidRPr="00C76BAA">
        <w:t xml:space="preserve"> permite "criar fluxos automatizados" que interligam os sistemas de forma fluida.</w:t>
      </w:r>
    </w:p>
    <w:p w14:paraId="7A71FF58" w14:textId="77777777" w:rsidR="00C76BAA" w:rsidRPr="00C76BAA" w:rsidRDefault="00C76BAA" w:rsidP="00C76BAA">
      <w:pPr>
        <w:numPr>
          <w:ilvl w:val="0"/>
          <w:numId w:val="14"/>
        </w:numPr>
      </w:pPr>
      <w:r w:rsidRPr="00C76BAA">
        <w:rPr>
          <w:b/>
          <w:bCs/>
        </w:rPr>
        <w:t xml:space="preserve">Integração </w:t>
      </w:r>
      <w:proofErr w:type="spellStart"/>
      <w:r w:rsidRPr="00C76BAA">
        <w:rPr>
          <w:b/>
          <w:bCs/>
        </w:rPr>
        <w:t>Forms</w:t>
      </w:r>
      <w:proofErr w:type="spellEnd"/>
      <w:r w:rsidRPr="00C76BAA">
        <w:rPr>
          <w:b/>
          <w:bCs/>
        </w:rPr>
        <w:t>-SharePoint:</w:t>
      </w:r>
      <w:r w:rsidRPr="00C76BAA">
        <w:t xml:space="preserve"> É possível configurar automações para que, quando um funcionário enviar um formulário de erro de terminal, o fluxo adicione automaticamente uma nova linha com os dados na lista do SharePoint ("adicionar uma linha"), "usar fluxos de trabalho do SharePoint" e iniciar um processo de "aprovação" caso a manutenção necessite de contratação de peças de reposição.</w:t>
      </w:r>
    </w:p>
    <w:p w14:paraId="025DD5CD" w14:textId="77777777" w:rsidR="00C76BAA" w:rsidRPr="00C76BAA" w:rsidRDefault="00C76BAA" w:rsidP="00C76BAA">
      <w:r w:rsidRPr="00C76BAA">
        <w:rPr>
          <w:b/>
          <w:bCs/>
        </w:rPr>
        <w:t>7. Indicadores</w:t>
      </w:r>
    </w:p>
    <w:p w14:paraId="64DFC335" w14:textId="77777777" w:rsidR="00C76BAA" w:rsidRPr="00C76BAA" w:rsidRDefault="00C76BAA" w:rsidP="00C76BAA">
      <w:r w:rsidRPr="00C76BAA">
        <w:t>Analisar a frequência de problemas e o desempenho dos terminais ajuda a prevenir falhas futuras.</w:t>
      </w:r>
    </w:p>
    <w:p w14:paraId="7750A8C3" w14:textId="77777777" w:rsidR="00C76BAA" w:rsidRPr="00C76BAA" w:rsidRDefault="00C76BAA" w:rsidP="00C76BAA">
      <w:pPr>
        <w:numPr>
          <w:ilvl w:val="0"/>
          <w:numId w:val="15"/>
        </w:numPr>
      </w:pPr>
      <w:r w:rsidRPr="00C76BAA">
        <w:rPr>
          <w:b/>
          <w:bCs/>
        </w:rPr>
        <w:t>Tabelas Dinâmicas:</w:t>
      </w:r>
      <w:r w:rsidRPr="00C76BAA">
        <w:t xml:space="preserve"> No </w:t>
      </w:r>
      <w:r w:rsidRPr="00C76BAA">
        <w:rPr>
          <w:b/>
          <w:bCs/>
        </w:rPr>
        <w:t>Excel</w:t>
      </w:r>
      <w:r w:rsidRPr="00C76BAA">
        <w:t>, a área pode "criar uma Tabela Dinâmica para analisar os dados da planilha" e "classificar dados em uma Tabela Dinâmica ou Gráfico Dinâmico" para mapear quais terminais falham com mais frequência.</w:t>
      </w:r>
    </w:p>
    <w:p w14:paraId="6C672FE2" w14:textId="77777777" w:rsidR="00C76BAA" w:rsidRPr="00C76BAA" w:rsidRDefault="00C76BAA" w:rsidP="00C76BAA">
      <w:pPr>
        <w:numPr>
          <w:ilvl w:val="0"/>
          <w:numId w:val="15"/>
        </w:numPr>
      </w:pPr>
      <w:r w:rsidRPr="00C76BAA">
        <w:rPr>
          <w:b/>
          <w:bCs/>
        </w:rPr>
        <w:t xml:space="preserve">Análise de Dados com </w:t>
      </w:r>
      <w:proofErr w:type="spellStart"/>
      <w:r w:rsidRPr="00C76BAA">
        <w:rPr>
          <w:b/>
          <w:bCs/>
        </w:rPr>
        <w:t>Copilot</w:t>
      </w:r>
      <w:proofErr w:type="spellEnd"/>
      <w:r w:rsidRPr="00C76BAA">
        <w:rPr>
          <w:b/>
          <w:bCs/>
        </w:rPr>
        <w:t>:</w:t>
      </w:r>
      <w:r w:rsidRPr="00C76BAA">
        <w:t xml:space="preserve"> A equipe pode "analisar dados com </w:t>
      </w:r>
      <w:proofErr w:type="spellStart"/>
      <w:r w:rsidRPr="00C76BAA">
        <w:t>Copilot</w:t>
      </w:r>
      <w:proofErr w:type="spellEnd"/>
      <w:r w:rsidRPr="00C76BAA">
        <w:t xml:space="preserve"> no Excel" e utilizar o recurso "transforme seus dados em ideias" para receber insights automáticos de desempenho.</w:t>
      </w:r>
    </w:p>
    <w:p w14:paraId="4DA4D26F" w14:textId="77777777" w:rsidR="00C76BAA" w:rsidRPr="00C76BAA" w:rsidRDefault="00C76BAA" w:rsidP="00C76BAA">
      <w:pPr>
        <w:numPr>
          <w:ilvl w:val="0"/>
          <w:numId w:val="15"/>
        </w:numPr>
      </w:pPr>
      <w:r w:rsidRPr="00C76BAA">
        <w:rPr>
          <w:b/>
          <w:bCs/>
        </w:rPr>
        <w:t>Visualização Avançada:</w:t>
      </w:r>
      <w:r w:rsidRPr="00C76BAA">
        <w:t xml:space="preserve"> Para um acompanhamento estratégico geral, o </w:t>
      </w:r>
      <w:r w:rsidRPr="00C76BAA">
        <w:rPr>
          <w:b/>
          <w:bCs/>
        </w:rPr>
        <w:t>Power BI</w:t>
      </w:r>
      <w:r w:rsidRPr="00C76BAA">
        <w:t xml:space="preserve"> pode ser integrado para "transformar fontes de dados não relacionadas em insights coerentes, visualmente imersivos e interativos".</w:t>
      </w:r>
    </w:p>
    <w:p w14:paraId="4729C45D" w14:textId="77777777" w:rsidR="00C76BAA" w:rsidRPr="00C76BAA" w:rsidRDefault="00C76BAA" w:rsidP="00C76BAA">
      <w:r w:rsidRPr="00C76BAA">
        <w:rPr>
          <w:b/>
          <w:bCs/>
        </w:rPr>
        <w:t>8. Segurança da Informação</w:t>
      </w:r>
    </w:p>
    <w:p w14:paraId="285F0E09" w14:textId="77777777" w:rsidR="00C76BAA" w:rsidRPr="00C76BAA" w:rsidRDefault="00C76BAA" w:rsidP="00C76BAA">
      <w:r w:rsidRPr="00C76BAA">
        <w:t>Sendo um banco público, a proteção das rotinas de manutenção e dados operacionais de terminais eletrônicos é indispensável.</w:t>
      </w:r>
    </w:p>
    <w:p w14:paraId="61AA3879" w14:textId="77777777" w:rsidR="00C76BAA" w:rsidRPr="00C76BAA" w:rsidRDefault="00C76BAA" w:rsidP="00C76BAA">
      <w:pPr>
        <w:numPr>
          <w:ilvl w:val="0"/>
          <w:numId w:val="16"/>
        </w:numPr>
      </w:pPr>
      <w:r w:rsidRPr="00C76BAA">
        <w:rPr>
          <w:b/>
          <w:bCs/>
        </w:rPr>
        <w:t>Controle estrito de acessos:</w:t>
      </w:r>
      <w:r w:rsidRPr="00C76BAA">
        <w:t xml:space="preserve"> No </w:t>
      </w:r>
      <w:r w:rsidRPr="00C76BAA">
        <w:rPr>
          <w:b/>
          <w:bCs/>
        </w:rPr>
        <w:t>SharePoint</w:t>
      </w:r>
      <w:r w:rsidRPr="00C76BAA">
        <w:t xml:space="preserve">, a equipe pode "personalizar permissões para uma lista ou biblioteca" para garantir que apenas os </w:t>
      </w:r>
      <w:r w:rsidRPr="00C76BAA">
        <w:lastRenderedPageBreak/>
        <w:t>profissionais da área de apoio (e não outros setores do banco) consigam editar os manuais, roteiros de senhas e registros das ocorrências.</w:t>
      </w:r>
    </w:p>
    <w:p w14:paraId="5A45658E" w14:textId="77777777" w:rsidR="00C76BAA" w:rsidRPr="00C76BAA" w:rsidRDefault="00C76BAA" w:rsidP="00C76BAA">
      <w:pPr>
        <w:numPr>
          <w:ilvl w:val="0"/>
          <w:numId w:val="16"/>
        </w:numPr>
      </w:pPr>
      <w:r w:rsidRPr="00C76BAA">
        <w:rPr>
          <w:b/>
          <w:bCs/>
        </w:rPr>
        <w:t>Prevenção de Perda de Dados:</w:t>
      </w:r>
      <w:r w:rsidRPr="00C76BAA">
        <w:t xml:space="preserve"> No </w:t>
      </w:r>
      <w:r w:rsidRPr="00C76BAA">
        <w:rPr>
          <w:b/>
          <w:bCs/>
        </w:rPr>
        <w:t>Power Automate</w:t>
      </w:r>
      <w:r w:rsidRPr="00C76BAA">
        <w:t>, administradores de TI podem "configurar políticas de prevenção contra perda de dados" para evitar que informações sigilosas dos terminais eletrônicos do banco sejam acidentalmente vazadas para conectores de nuvem externos não autorizados.</w:t>
      </w:r>
    </w:p>
    <w:p w14:paraId="14F271D9" w14:textId="77777777" w:rsidR="004C2011" w:rsidRDefault="004C2011" w:rsidP="004C2011"/>
    <w:p w14:paraId="34065831" w14:textId="77777777" w:rsidR="004C2011" w:rsidRDefault="004C2011" w:rsidP="004C2011">
      <w:r>
        <w:t>Avaliação:</w:t>
      </w:r>
    </w:p>
    <w:p w14:paraId="1E2D875A" w14:textId="77777777" w:rsidR="004C2011" w:rsidRDefault="004C2011" w:rsidP="004C2011">
      <w:r>
        <w:t>A resposta apresentou uma visão geral sobre a utilização do Microsoft 365 em uma área de apoio responsável por terminais eletrônicos. Foram abordados aspectos como registro de ocorrências, controle de tarefas, comunicação, organização de documentos e automação.</w:t>
      </w:r>
    </w:p>
    <w:p w14:paraId="53AE4150" w14:textId="77777777" w:rsidR="004C2011" w:rsidRDefault="004C2011" w:rsidP="004C2011"/>
    <w:p w14:paraId="5F0C8E0D" w14:textId="77777777" w:rsidR="004C2011" w:rsidRDefault="004C2011" w:rsidP="004C2011">
      <w:r>
        <w:t>Dificuldades encontradas:</w:t>
      </w:r>
    </w:p>
    <w:p w14:paraId="7FB26974" w14:textId="77777777" w:rsidR="004C2011" w:rsidRDefault="004C2011" w:rsidP="004C2011"/>
    <w:p w14:paraId="7A847415" w14:textId="77777777" w:rsidR="004C2011" w:rsidRDefault="004C2011" w:rsidP="004C2011">
      <w:r>
        <w:t>- A resposta ficou ampla;</w:t>
      </w:r>
    </w:p>
    <w:p w14:paraId="46664E07" w14:textId="77777777" w:rsidR="004C2011" w:rsidRDefault="004C2011" w:rsidP="004C2011">
      <w:r>
        <w:t>- Algumas ferramentas foram citadas sem detalhamento;</w:t>
      </w:r>
    </w:p>
    <w:p w14:paraId="5502A97A" w14:textId="7EFBCFDB" w:rsidR="00AE3710" w:rsidRDefault="004C2011" w:rsidP="004C2011">
      <w:r>
        <w:t>- Foi necessário reforçar que não deveriam ser utilizados dados reais ou confidenciais.</w:t>
      </w:r>
    </w:p>
    <w:p w14:paraId="4D0FD8CC" w14:textId="77777777" w:rsidR="00212A42" w:rsidRDefault="00212A42" w:rsidP="004C2011">
      <w:pPr>
        <w:pBdr>
          <w:bottom w:val="single" w:sz="12" w:space="1" w:color="auto"/>
        </w:pBdr>
      </w:pPr>
    </w:p>
    <w:p w14:paraId="661A7FCF" w14:textId="77777777" w:rsidR="00212A42" w:rsidRDefault="00212A42" w:rsidP="004C2011"/>
    <w:p w14:paraId="25F62F05" w14:textId="77777777" w:rsidR="00212A42" w:rsidRDefault="00212A42" w:rsidP="00212A42">
      <w:r>
        <w:t>TESTE 2 — PROMPT APRIMORADO</w:t>
      </w:r>
    </w:p>
    <w:p w14:paraId="13C4BAF7" w14:textId="77777777" w:rsidR="00212A42" w:rsidRDefault="00212A42" w:rsidP="00212A42">
      <w:r>
        <w:t>Prompt utilizado:</w:t>
      </w:r>
    </w:p>
    <w:p w14:paraId="4C6D2D44" w14:textId="32DA6092" w:rsidR="00212A42" w:rsidRDefault="00A3017F" w:rsidP="00212A42">
      <w:r w:rsidRPr="00A3017F">
        <w:t xml:space="preserve">Com base exclusivamente nas fontes carregadas, crie uma tabela comparando Excel, Microsoft </w:t>
      </w:r>
      <w:proofErr w:type="spellStart"/>
      <w:r w:rsidRPr="00A3017F">
        <w:t>Forms</w:t>
      </w:r>
      <w:proofErr w:type="spellEnd"/>
      <w:r w:rsidRPr="00A3017F">
        <w:t>, Microsoft Teams, SharePoint e Power Automate. Para cada ferramenta, apresente: finalidade, tipo de tarefa apoiada, exemplo fictício de utilização em uma área de apoio a terminais eletrônicos, benefícios, limitações e cuidados de segurança. Não utilize nomes de bancos, dados de clientes, identificadores reais de terminais ou procedimentos internos.</w:t>
      </w:r>
    </w:p>
    <w:p w14:paraId="63E7D99F" w14:textId="77777777" w:rsidR="00A3017F" w:rsidRDefault="00A3017F" w:rsidP="00212A42"/>
    <w:p w14:paraId="136E6678" w14:textId="650DF7C9" w:rsidR="00212A42" w:rsidRDefault="00212A42" w:rsidP="00212A42">
      <w:r>
        <w:t>Resultado obtido:</w:t>
      </w:r>
    </w:p>
    <w:p w14:paraId="5F6D75BF" w14:textId="77777777" w:rsidR="00212A42" w:rsidRDefault="00212A42" w:rsidP="00212A42">
      <w:r>
        <w:lastRenderedPageBreak/>
        <w:t xml:space="preserve">A resposta foi organizada em formato de tabela e relacionou cada ferramenta a uma finalidade específica. O Excel foi relacionado ao controle e à análise de dados; o </w:t>
      </w:r>
      <w:proofErr w:type="spellStart"/>
      <w:r>
        <w:t>Forms</w:t>
      </w:r>
      <w:proofErr w:type="spellEnd"/>
      <w:r>
        <w:t>, ao registro padronizado; o Teams, à comunicação; o SharePoint, à organização de documentos; e o Power Automate, à automação.</w:t>
      </w:r>
    </w:p>
    <w:p w14:paraId="054AFD3A" w14:textId="77777777" w:rsidR="00212A42" w:rsidRDefault="00212A42" w:rsidP="00212A42"/>
    <w:p w14:paraId="28E14F92" w14:textId="77777777" w:rsidR="00212A42" w:rsidRDefault="00212A42" w:rsidP="00212A42">
      <w:r>
        <w:t>Melhoria observada:</w:t>
      </w:r>
    </w:p>
    <w:p w14:paraId="12B3F0AD" w14:textId="7DDBF6D7" w:rsidR="00212A42" w:rsidRDefault="00212A42" w:rsidP="00212A42">
      <w:r>
        <w:t>O segundo prompt produziu um resultado mais útil porque definiu as ferramentas, o formato da resposta, o contexto profissional e os limites relacionados à confidencialidade.</w:t>
      </w:r>
    </w:p>
    <w:p w14:paraId="4D1D4373" w14:textId="77777777" w:rsidR="00067B53" w:rsidRDefault="00067B53" w:rsidP="00212A42">
      <w:pPr>
        <w:pBdr>
          <w:bottom w:val="single" w:sz="12" w:space="1" w:color="auto"/>
        </w:pBdr>
      </w:pPr>
    </w:p>
    <w:p w14:paraId="0B322327" w14:textId="77777777" w:rsidR="00067B53" w:rsidRDefault="00067B53" w:rsidP="00212A42"/>
    <w:p w14:paraId="638A4408" w14:textId="6445198D" w:rsidR="00067B53" w:rsidRDefault="00067B53" w:rsidP="00067B53">
      <w:r>
        <w:t xml:space="preserve">TESTE </w:t>
      </w:r>
      <w:r>
        <w:t>3</w:t>
      </w:r>
      <w:r>
        <w:t xml:space="preserve"> — </w:t>
      </w:r>
      <w:r>
        <w:t>TESTE SOBRE EXCEL</w:t>
      </w:r>
    </w:p>
    <w:p w14:paraId="4A60CE88" w14:textId="77777777" w:rsidR="00067B53" w:rsidRDefault="00067B53" w:rsidP="00067B53"/>
    <w:p w14:paraId="7EE01942" w14:textId="77777777" w:rsidR="00067B53" w:rsidRDefault="00067B53" w:rsidP="00067B53">
      <w:r>
        <w:t>Prompt utilizado:</w:t>
      </w:r>
    </w:p>
    <w:p w14:paraId="69DC2F78" w14:textId="344AEF79" w:rsidR="00067B53" w:rsidRDefault="00067B53" w:rsidP="00067B53">
      <w:r w:rsidRPr="00067B53">
        <w:t>Sugira uma estrutura fictícia de planilha para acompanhamento de tarefas relacionadas a terminais eletrônicos. Inclua campos como identificador fictício, unidade genérica, tipo de ocorrência, prioridade, responsável, data de abertura, prazo, status, data de conclusão e observações. Explique quais recursos do Excel podem ajudar no controle e na análise dessas informações.</w:t>
      </w:r>
    </w:p>
    <w:p w14:paraId="6F2B3468" w14:textId="77777777" w:rsidR="00067B53" w:rsidRDefault="00067B53" w:rsidP="00067B53"/>
    <w:p w14:paraId="3F160A60" w14:textId="77777777" w:rsidR="00067B53" w:rsidRDefault="00067B53" w:rsidP="00067B53">
      <w:r>
        <w:t>Resultado obtido:</w:t>
      </w:r>
    </w:p>
    <w:p w14:paraId="7F0D31C2" w14:textId="77777777" w:rsidR="00E4192F" w:rsidRPr="00E4192F" w:rsidRDefault="00E4192F" w:rsidP="00E4192F">
      <w:r w:rsidRPr="00E4192F">
        <w:t>Apresento a seguir uma proposta de estrutura de planilha fictícia desenvolvida para o acompanhamento e controle de tarefas de uma área de apoio a terminais eletrônicos, seguida pelas funcionalidades do Excel que podem otimizar o gerenciamento dessas informações.</w:t>
      </w:r>
    </w:p>
    <w:p w14:paraId="383AEB72" w14:textId="77777777" w:rsidR="00E4192F" w:rsidRPr="00E4192F" w:rsidRDefault="00E4192F" w:rsidP="00E4192F">
      <w:r w:rsidRPr="00E4192F">
        <w:t>Estrutura Fictícia de Planilha</w:t>
      </w:r>
    </w:p>
    <w:p w14:paraId="47673394" w14:textId="77777777" w:rsidR="00E4192F" w:rsidRPr="00E4192F" w:rsidRDefault="00E4192F" w:rsidP="00E4192F">
      <w:r w:rsidRPr="00E4192F">
        <w:t>A tabela abaixo simula o cabeçalho e alguns dados de exemplo (totalmente desprovidos de informações reais ou confidenciais) para ilustrar a organização dos campos sugeridos:</w:t>
      </w:r>
    </w:p>
    <w:tbl>
      <w:tblPr>
        <w:tblW w:w="0" w:type="auto"/>
        <w:tblCellMar>
          <w:top w:w="15" w:type="dxa"/>
          <w:left w:w="15" w:type="dxa"/>
          <w:bottom w:w="15" w:type="dxa"/>
          <w:right w:w="15" w:type="dxa"/>
        </w:tblCellMar>
        <w:tblLook w:val="04A0" w:firstRow="1" w:lastRow="0" w:firstColumn="1" w:lastColumn="0" w:noHBand="0" w:noVBand="1"/>
      </w:tblPr>
      <w:tblGrid>
        <w:gridCol w:w="1020"/>
        <w:gridCol w:w="728"/>
        <w:gridCol w:w="888"/>
        <w:gridCol w:w="827"/>
        <w:gridCol w:w="1014"/>
        <w:gridCol w:w="698"/>
        <w:gridCol w:w="454"/>
        <w:gridCol w:w="880"/>
        <w:gridCol w:w="857"/>
        <w:gridCol w:w="1138"/>
      </w:tblGrid>
      <w:tr w:rsidR="00E4192F" w:rsidRPr="00E4192F" w14:paraId="3267D0CD" w14:textId="77777777">
        <w:tc>
          <w:tcPr>
            <w:tcW w:w="0" w:type="auto"/>
            <w:tcBorders>
              <w:bottom w:val="single" w:sz="6" w:space="0" w:color="5E5E5E"/>
            </w:tcBorders>
            <w:hideMark/>
          </w:tcPr>
          <w:p w14:paraId="5D329353" w14:textId="77777777" w:rsidR="00E4192F" w:rsidRPr="00E4192F" w:rsidRDefault="00E4192F" w:rsidP="00E4192F">
            <w:pPr>
              <w:rPr>
                <w:b/>
                <w:bCs/>
              </w:rPr>
            </w:pPr>
            <w:r w:rsidRPr="00E4192F">
              <w:rPr>
                <w:b/>
                <w:bCs/>
              </w:rPr>
              <w:t>Identificador Fictício</w:t>
            </w:r>
          </w:p>
        </w:tc>
        <w:tc>
          <w:tcPr>
            <w:tcW w:w="0" w:type="auto"/>
            <w:tcBorders>
              <w:bottom w:val="single" w:sz="6" w:space="0" w:color="5E5E5E"/>
            </w:tcBorders>
            <w:hideMark/>
          </w:tcPr>
          <w:p w14:paraId="784AB9D4" w14:textId="77777777" w:rsidR="00E4192F" w:rsidRPr="00E4192F" w:rsidRDefault="00E4192F" w:rsidP="00E4192F">
            <w:pPr>
              <w:rPr>
                <w:b/>
                <w:bCs/>
              </w:rPr>
            </w:pPr>
            <w:r w:rsidRPr="00E4192F">
              <w:rPr>
                <w:b/>
                <w:bCs/>
              </w:rPr>
              <w:t>Unidade Genérica</w:t>
            </w:r>
          </w:p>
        </w:tc>
        <w:tc>
          <w:tcPr>
            <w:tcW w:w="0" w:type="auto"/>
            <w:tcBorders>
              <w:bottom w:val="single" w:sz="6" w:space="0" w:color="5E5E5E"/>
            </w:tcBorders>
            <w:hideMark/>
          </w:tcPr>
          <w:p w14:paraId="65C802AF" w14:textId="77777777" w:rsidR="00E4192F" w:rsidRPr="00E4192F" w:rsidRDefault="00E4192F" w:rsidP="00E4192F">
            <w:pPr>
              <w:rPr>
                <w:b/>
                <w:bCs/>
              </w:rPr>
            </w:pPr>
            <w:r w:rsidRPr="00E4192F">
              <w:rPr>
                <w:b/>
                <w:bCs/>
              </w:rPr>
              <w:t>Tipo de Ocorrência</w:t>
            </w:r>
          </w:p>
        </w:tc>
        <w:tc>
          <w:tcPr>
            <w:tcW w:w="0" w:type="auto"/>
            <w:tcBorders>
              <w:bottom w:val="single" w:sz="6" w:space="0" w:color="5E5E5E"/>
            </w:tcBorders>
            <w:hideMark/>
          </w:tcPr>
          <w:p w14:paraId="451BD967" w14:textId="77777777" w:rsidR="00E4192F" w:rsidRPr="00E4192F" w:rsidRDefault="00E4192F" w:rsidP="00E4192F">
            <w:pPr>
              <w:rPr>
                <w:b/>
                <w:bCs/>
              </w:rPr>
            </w:pPr>
            <w:r w:rsidRPr="00E4192F">
              <w:rPr>
                <w:b/>
                <w:bCs/>
              </w:rPr>
              <w:t>Prioridade</w:t>
            </w:r>
          </w:p>
        </w:tc>
        <w:tc>
          <w:tcPr>
            <w:tcW w:w="0" w:type="auto"/>
            <w:tcBorders>
              <w:bottom w:val="single" w:sz="6" w:space="0" w:color="5E5E5E"/>
            </w:tcBorders>
            <w:hideMark/>
          </w:tcPr>
          <w:p w14:paraId="5870187D" w14:textId="77777777" w:rsidR="00E4192F" w:rsidRPr="00E4192F" w:rsidRDefault="00E4192F" w:rsidP="00E4192F">
            <w:pPr>
              <w:rPr>
                <w:b/>
                <w:bCs/>
              </w:rPr>
            </w:pPr>
            <w:r w:rsidRPr="00E4192F">
              <w:rPr>
                <w:b/>
                <w:bCs/>
              </w:rPr>
              <w:t>Responsável</w:t>
            </w:r>
          </w:p>
        </w:tc>
        <w:tc>
          <w:tcPr>
            <w:tcW w:w="0" w:type="auto"/>
            <w:tcBorders>
              <w:bottom w:val="single" w:sz="6" w:space="0" w:color="5E5E5E"/>
            </w:tcBorders>
            <w:hideMark/>
          </w:tcPr>
          <w:p w14:paraId="5F68459B" w14:textId="77777777" w:rsidR="00E4192F" w:rsidRPr="00E4192F" w:rsidRDefault="00E4192F" w:rsidP="00E4192F">
            <w:pPr>
              <w:rPr>
                <w:b/>
                <w:bCs/>
              </w:rPr>
            </w:pPr>
            <w:r w:rsidRPr="00E4192F">
              <w:rPr>
                <w:b/>
                <w:bCs/>
              </w:rPr>
              <w:t>Data de Abertura</w:t>
            </w:r>
          </w:p>
        </w:tc>
        <w:tc>
          <w:tcPr>
            <w:tcW w:w="0" w:type="auto"/>
            <w:tcBorders>
              <w:bottom w:val="single" w:sz="6" w:space="0" w:color="5E5E5E"/>
            </w:tcBorders>
            <w:hideMark/>
          </w:tcPr>
          <w:p w14:paraId="3E432F1D" w14:textId="77777777" w:rsidR="00E4192F" w:rsidRPr="00E4192F" w:rsidRDefault="00E4192F" w:rsidP="00E4192F">
            <w:pPr>
              <w:rPr>
                <w:b/>
                <w:bCs/>
              </w:rPr>
            </w:pPr>
            <w:r w:rsidRPr="00E4192F">
              <w:rPr>
                <w:b/>
                <w:bCs/>
              </w:rPr>
              <w:t>Prazo</w:t>
            </w:r>
          </w:p>
        </w:tc>
        <w:tc>
          <w:tcPr>
            <w:tcW w:w="0" w:type="auto"/>
            <w:tcBorders>
              <w:bottom w:val="single" w:sz="6" w:space="0" w:color="5E5E5E"/>
            </w:tcBorders>
            <w:hideMark/>
          </w:tcPr>
          <w:p w14:paraId="32734347" w14:textId="77777777" w:rsidR="00E4192F" w:rsidRPr="00E4192F" w:rsidRDefault="00E4192F" w:rsidP="00E4192F">
            <w:pPr>
              <w:rPr>
                <w:b/>
                <w:bCs/>
              </w:rPr>
            </w:pPr>
            <w:r w:rsidRPr="00E4192F">
              <w:rPr>
                <w:b/>
                <w:bCs/>
              </w:rPr>
              <w:t>Status</w:t>
            </w:r>
          </w:p>
        </w:tc>
        <w:tc>
          <w:tcPr>
            <w:tcW w:w="0" w:type="auto"/>
            <w:tcBorders>
              <w:bottom w:val="single" w:sz="6" w:space="0" w:color="5E5E5E"/>
            </w:tcBorders>
            <w:hideMark/>
          </w:tcPr>
          <w:p w14:paraId="0AE8C92C" w14:textId="77777777" w:rsidR="00E4192F" w:rsidRPr="00E4192F" w:rsidRDefault="00E4192F" w:rsidP="00E4192F">
            <w:pPr>
              <w:rPr>
                <w:b/>
                <w:bCs/>
              </w:rPr>
            </w:pPr>
            <w:r w:rsidRPr="00E4192F">
              <w:rPr>
                <w:b/>
                <w:bCs/>
              </w:rPr>
              <w:t>Data de Conclusão</w:t>
            </w:r>
          </w:p>
        </w:tc>
        <w:tc>
          <w:tcPr>
            <w:tcW w:w="0" w:type="auto"/>
            <w:tcBorders>
              <w:bottom w:val="single" w:sz="6" w:space="0" w:color="5E5E5E"/>
            </w:tcBorders>
            <w:hideMark/>
          </w:tcPr>
          <w:p w14:paraId="1F7A5050" w14:textId="77777777" w:rsidR="00E4192F" w:rsidRPr="00E4192F" w:rsidRDefault="00E4192F" w:rsidP="00E4192F">
            <w:pPr>
              <w:rPr>
                <w:b/>
                <w:bCs/>
              </w:rPr>
            </w:pPr>
            <w:r w:rsidRPr="00E4192F">
              <w:rPr>
                <w:b/>
                <w:bCs/>
              </w:rPr>
              <w:t>Observações</w:t>
            </w:r>
          </w:p>
        </w:tc>
      </w:tr>
      <w:tr w:rsidR="00E4192F" w:rsidRPr="00E4192F" w14:paraId="22EBE8EC" w14:textId="77777777">
        <w:tc>
          <w:tcPr>
            <w:tcW w:w="0" w:type="auto"/>
            <w:tcBorders>
              <w:bottom w:val="single" w:sz="6" w:space="0" w:color="37383B"/>
            </w:tcBorders>
            <w:hideMark/>
          </w:tcPr>
          <w:p w14:paraId="53C203BD" w14:textId="77777777" w:rsidR="00E4192F" w:rsidRPr="00E4192F" w:rsidRDefault="00E4192F" w:rsidP="00E4192F">
            <w:r w:rsidRPr="00E4192F">
              <w:lastRenderedPageBreak/>
              <w:t>ATM-001</w:t>
            </w:r>
          </w:p>
        </w:tc>
        <w:tc>
          <w:tcPr>
            <w:tcW w:w="0" w:type="auto"/>
            <w:tcBorders>
              <w:bottom w:val="single" w:sz="6" w:space="0" w:color="37383B"/>
            </w:tcBorders>
            <w:hideMark/>
          </w:tcPr>
          <w:p w14:paraId="55165D80" w14:textId="77777777" w:rsidR="00E4192F" w:rsidRPr="00E4192F" w:rsidRDefault="00E4192F" w:rsidP="00E4192F">
            <w:r w:rsidRPr="00E4192F">
              <w:t>Agência Norte</w:t>
            </w:r>
          </w:p>
        </w:tc>
        <w:tc>
          <w:tcPr>
            <w:tcW w:w="0" w:type="auto"/>
            <w:tcBorders>
              <w:bottom w:val="single" w:sz="6" w:space="0" w:color="37383B"/>
            </w:tcBorders>
            <w:hideMark/>
          </w:tcPr>
          <w:p w14:paraId="560DCA4B" w14:textId="77777777" w:rsidR="00E4192F" w:rsidRPr="00E4192F" w:rsidRDefault="00E4192F" w:rsidP="00E4192F">
            <w:r w:rsidRPr="00E4192F">
              <w:t>Falha de Hardware</w:t>
            </w:r>
          </w:p>
        </w:tc>
        <w:tc>
          <w:tcPr>
            <w:tcW w:w="0" w:type="auto"/>
            <w:tcBorders>
              <w:bottom w:val="single" w:sz="6" w:space="0" w:color="37383B"/>
            </w:tcBorders>
            <w:hideMark/>
          </w:tcPr>
          <w:p w14:paraId="6A16946F" w14:textId="77777777" w:rsidR="00E4192F" w:rsidRPr="00E4192F" w:rsidRDefault="00E4192F" w:rsidP="00E4192F">
            <w:r w:rsidRPr="00E4192F">
              <w:t>Alta</w:t>
            </w:r>
          </w:p>
        </w:tc>
        <w:tc>
          <w:tcPr>
            <w:tcW w:w="0" w:type="auto"/>
            <w:tcBorders>
              <w:bottom w:val="single" w:sz="6" w:space="0" w:color="37383B"/>
            </w:tcBorders>
            <w:hideMark/>
          </w:tcPr>
          <w:p w14:paraId="7F494375" w14:textId="77777777" w:rsidR="00E4192F" w:rsidRPr="00E4192F" w:rsidRDefault="00E4192F" w:rsidP="00E4192F">
            <w:r w:rsidRPr="00E4192F">
              <w:t>Técnico A</w:t>
            </w:r>
          </w:p>
        </w:tc>
        <w:tc>
          <w:tcPr>
            <w:tcW w:w="0" w:type="auto"/>
            <w:tcBorders>
              <w:bottom w:val="single" w:sz="6" w:space="0" w:color="37383B"/>
            </w:tcBorders>
            <w:hideMark/>
          </w:tcPr>
          <w:p w14:paraId="38ADD73D" w14:textId="77777777" w:rsidR="00E4192F" w:rsidRPr="00E4192F" w:rsidRDefault="00E4192F" w:rsidP="00E4192F">
            <w:r w:rsidRPr="00E4192F">
              <w:t>2026-07-28</w:t>
            </w:r>
          </w:p>
        </w:tc>
        <w:tc>
          <w:tcPr>
            <w:tcW w:w="0" w:type="auto"/>
            <w:tcBorders>
              <w:bottom w:val="single" w:sz="6" w:space="0" w:color="37383B"/>
            </w:tcBorders>
            <w:hideMark/>
          </w:tcPr>
          <w:p w14:paraId="00272332" w14:textId="77777777" w:rsidR="00E4192F" w:rsidRPr="00E4192F" w:rsidRDefault="00E4192F" w:rsidP="00E4192F">
            <w:r w:rsidRPr="00E4192F">
              <w:t>2026-07-29</w:t>
            </w:r>
          </w:p>
        </w:tc>
        <w:tc>
          <w:tcPr>
            <w:tcW w:w="0" w:type="auto"/>
            <w:tcBorders>
              <w:bottom w:val="single" w:sz="6" w:space="0" w:color="37383B"/>
            </w:tcBorders>
            <w:hideMark/>
          </w:tcPr>
          <w:p w14:paraId="787DD515" w14:textId="77777777" w:rsidR="00E4192F" w:rsidRPr="00E4192F" w:rsidRDefault="00E4192F" w:rsidP="00E4192F">
            <w:r w:rsidRPr="00E4192F">
              <w:t>Concluído</w:t>
            </w:r>
          </w:p>
        </w:tc>
        <w:tc>
          <w:tcPr>
            <w:tcW w:w="0" w:type="auto"/>
            <w:tcBorders>
              <w:bottom w:val="single" w:sz="6" w:space="0" w:color="37383B"/>
            </w:tcBorders>
            <w:hideMark/>
          </w:tcPr>
          <w:p w14:paraId="0E646F02" w14:textId="77777777" w:rsidR="00E4192F" w:rsidRPr="00E4192F" w:rsidRDefault="00E4192F" w:rsidP="00E4192F">
            <w:r w:rsidRPr="00E4192F">
              <w:t>2026-07-29</w:t>
            </w:r>
          </w:p>
        </w:tc>
        <w:tc>
          <w:tcPr>
            <w:tcW w:w="0" w:type="auto"/>
            <w:tcBorders>
              <w:bottom w:val="single" w:sz="6" w:space="0" w:color="37383B"/>
            </w:tcBorders>
            <w:hideMark/>
          </w:tcPr>
          <w:p w14:paraId="3E0362A3" w14:textId="77777777" w:rsidR="00E4192F" w:rsidRPr="00E4192F" w:rsidRDefault="00E4192F" w:rsidP="00E4192F">
            <w:r w:rsidRPr="00E4192F">
              <w:t>Substituição de teclado concluída.</w:t>
            </w:r>
          </w:p>
        </w:tc>
      </w:tr>
      <w:tr w:rsidR="00E4192F" w:rsidRPr="00E4192F" w14:paraId="75D21EAF" w14:textId="77777777">
        <w:tc>
          <w:tcPr>
            <w:tcW w:w="0" w:type="auto"/>
            <w:tcBorders>
              <w:bottom w:val="single" w:sz="6" w:space="0" w:color="37383B"/>
            </w:tcBorders>
            <w:hideMark/>
          </w:tcPr>
          <w:p w14:paraId="4F537A2E" w14:textId="77777777" w:rsidR="00E4192F" w:rsidRPr="00E4192F" w:rsidRDefault="00E4192F" w:rsidP="00E4192F">
            <w:r w:rsidRPr="00E4192F">
              <w:t>ATM-002</w:t>
            </w:r>
          </w:p>
        </w:tc>
        <w:tc>
          <w:tcPr>
            <w:tcW w:w="0" w:type="auto"/>
            <w:tcBorders>
              <w:bottom w:val="single" w:sz="6" w:space="0" w:color="37383B"/>
            </w:tcBorders>
            <w:hideMark/>
          </w:tcPr>
          <w:p w14:paraId="50830563" w14:textId="77777777" w:rsidR="00E4192F" w:rsidRPr="00E4192F" w:rsidRDefault="00E4192F" w:rsidP="00E4192F">
            <w:r w:rsidRPr="00E4192F">
              <w:t>Agência Centro</w:t>
            </w:r>
          </w:p>
        </w:tc>
        <w:tc>
          <w:tcPr>
            <w:tcW w:w="0" w:type="auto"/>
            <w:tcBorders>
              <w:bottom w:val="single" w:sz="6" w:space="0" w:color="37383B"/>
            </w:tcBorders>
            <w:hideMark/>
          </w:tcPr>
          <w:p w14:paraId="4D72762A" w14:textId="77777777" w:rsidR="00E4192F" w:rsidRPr="00E4192F" w:rsidRDefault="00E4192F" w:rsidP="00E4192F">
            <w:r w:rsidRPr="00E4192F">
              <w:t>Falha de Sistema</w:t>
            </w:r>
          </w:p>
        </w:tc>
        <w:tc>
          <w:tcPr>
            <w:tcW w:w="0" w:type="auto"/>
            <w:tcBorders>
              <w:bottom w:val="single" w:sz="6" w:space="0" w:color="37383B"/>
            </w:tcBorders>
            <w:hideMark/>
          </w:tcPr>
          <w:p w14:paraId="3B2C02DF" w14:textId="77777777" w:rsidR="00E4192F" w:rsidRPr="00E4192F" w:rsidRDefault="00E4192F" w:rsidP="00E4192F">
            <w:r w:rsidRPr="00E4192F">
              <w:t>Alta</w:t>
            </w:r>
          </w:p>
        </w:tc>
        <w:tc>
          <w:tcPr>
            <w:tcW w:w="0" w:type="auto"/>
            <w:tcBorders>
              <w:bottom w:val="single" w:sz="6" w:space="0" w:color="37383B"/>
            </w:tcBorders>
            <w:hideMark/>
          </w:tcPr>
          <w:p w14:paraId="22770825" w14:textId="77777777" w:rsidR="00E4192F" w:rsidRPr="00E4192F" w:rsidRDefault="00E4192F" w:rsidP="00E4192F">
            <w:r w:rsidRPr="00E4192F">
              <w:t>Técnico B</w:t>
            </w:r>
          </w:p>
        </w:tc>
        <w:tc>
          <w:tcPr>
            <w:tcW w:w="0" w:type="auto"/>
            <w:tcBorders>
              <w:bottom w:val="single" w:sz="6" w:space="0" w:color="37383B"/>
            </w:tcBorders>
            <w:hideMark/>
          </w:tcPr>
          <w:p w14:paraId="4B8032D5" w14:textId="77777777" w:rsidR="00E4192F" w:rsidRPr="00E4192F" w:rsidRDefault="00E4192F" w:rsidP="00E4192F">
            <w:r w:rsidRPr="00E4192F">
              <w:t>2026-07-29</w:t>
            </w:r>
          </w:p>
        </w:tc>
        <w:tc>
          <w:tcPr>
            <w:tcW w:w="0" w:type="auto"/>
            <w:tcBorders>
              <w:bottom w:val="single" w:sz="6" w:space="0" w:color="37383B"/>
            </w:tcBorders>
            <w:hideMark/>
          </w:tcPr>
          <w:p w14:paraId="102AE27C" w14:textId="77777777" w:rsidR="00E4192F" w:rsidRPr="00E4192F" w:rsidRDefault="00E4192F" w:rsidP="00E4192F">
            <w:r w:rsidRPr="00E4192F">
              <w:t>2026-07-30</w:t>
            </w:r>
          </w:p>
        </w:tc>
        <w:tc>
          <w:tcPr>
            <w:tcW w:w="0" w:type="auto"/>
            <w:tcBorders>
              <w:bottom w:val="single" w:sz="6" w:space="0" w:color="37383B"/>
            </w:tcBorders>
            <w:hideMark/>
          </w:tcPr>
          <w:p w14:paraId="583F5F00" w14:textId="77777777" w:rsidR="00E4192F" w:rsidRPr="00E4192F" w:rsidRDefault="00E4192F" w:rsidP="00E4192F">
            <w:r w:rsidRPr="00E4192F">
              <w:t>Em Andamento</w:t>
            </w:r>
          </w:p>
        </w:tc>
        <w:tc>
          <w:tcPr>
            <w:tcW w:w="0" w:type="auto"/>
            <w:tcBorders>
              <w:bottom w:val="single" w:sz="6" w:space="0" w:color="37383B"/>
            </w:tcBorders>
            <w:hideMark/>
          </w:tcPr>
          <w:p w14:paraId="122C666F" w14:textId="77777777" w:rsidR="00E4192F" w:rsidRPr="00E4192F" w:rsidRDefault="00E4192F" w:rsidP="00E4192F"/>
        </w:tc>
        <w:tc>
          <w:tcPr>
            <w:tcW w:w="0" w:type="auto"/>
            <w:tcBorders>
              <w:bottom w:val="single" w:sz="6" w:space="0" w:color="37383B"/>
            </w:tcBorders>
            <w:hideMark/>
          </w:tcPr>
          <w:p w14:paraId="4C626539" w14:textId="77777777" w:rsidR="00E4192F" w:rsidRPr="00E4192F" w:rsidRDefault="00E4192F" w:rsidP="00E4192F">
            <w:r w:rsidRPr="00E4192F">
              <w:t>Aguardando reinicialização remota.</w:t>
            </w:r>
          </w:p>
        </w:tc>
      </w:tr>
      <w:tr w:rsidR="00E4192F" w:rsidRPr="00E4192F" w14:paraId="0207D54C" w14:textId="77777777">
        <w:tc>
          <w:tcPr>
            <w:tcW w:w="0" w:type="auto"/>
            <w:tcBorders>
              <w:bottom w:val="single" w:sz="6" w:space="0" w:color="37383B"/>
            </w:tcBorders>
            <w:hideMark/>
          </w:tcPr>
          <w:p w14:paraId="18F01DC2" w14:textId="77777777" w:rsidR="00E4192F" w:rsidRPr="00E4192F" w:rsidRDefault="00E4192F" w:rsidP="00E4192F">
            <w:r w:rsidRPr="00E4192F">
              <w:t>ATM-003</w:t>
            </w:r>
          </w:p>
        </w:tc>
        <w:tc>
          <w:tcPr>
            <w:tcW w:w="0" w:type="auto"/>
            <w:tcBorders>
              <w:bottom w:val="single" w:sz="6" w:space="0" w:color="37383B"/>
            </w:tcBorders>
            <w:hideMark/>
          </w:tcPr>
          <w:p w14:paraId="4EB24A75" w14:textId="77777777" w:rsidR="00E4192F" w:rsidRPr="00E4192F" w:rsidRDefault="00E4192F" w:rsidP="00E4192F">
            <w:r w:rsidRPr="00E4192F">
              <w:t>Agência Sul</w:t>
            </w:r>
          </w:p>
        </w:tc>
        <w:tc>
          <w:tcPr>
            <w:tcW w:w="0" w:type="auto"/>
            <w:tcBorders>
              <w:bottom w:val="single" w:sz="6" w:space="0" w:color="37383B"/>
            </w:tcBorders>
            <w:hideMark/>
          </w:tcPr>
          <w:p w14:paraId="28DF4013" w14:textId="77777777" w:rsidR="00E4192F" w:rsidRPr="00E4192F" w:rsidRDefault="00E4192F" w:rsidP="00E4192F">
            <w:r w:rsidRPr="00E4192F">
              <w:t>Sem Cédulas</w:t>
            </w:r>
          </w:p>
        </w:tc>
        <w:tc>
          <w:tcPr>
            <w:tcW w:w="0" w:type="auto"/>
            <w:tcBorders>
              <w:bottom w:val="single" w:sz="6" w:space="0" w:color="37383B"/>
            </w:tcBorders>
            <w:hideMark/>
          </w:tcPr>
          <w:p w14:paraId="17A9DD04" w14:textId="77777777" w:rsidR="00E4192F" w:rsidRPr="00E4192F" w:rsidRDefault="00E4192F" w:rsidP="00E4192F">
            <w:r w:rsidRPr="00E4192F">
              <w:t>Média</w:t>
            </w:r>
          </w:p>
        </w:tc>
        <w:tc>
          <w:tcPr>
            <w:tcW w:w="0" w:type="auto"/>
            <w:tcBorders>
              <w:bottom w:val="single" w:sz="6" w:space="0" w:color="37383B"/>
            </w:tcBorders>
            <w:hideMark/>
          </w:tcPr>
          <w:p w14:paraId="6A909A33" w14:textId="77777777" w:rsidR="00E4192F" w:rsidRPr="00E4192F" w:rsidRDefault="00E4192F" w:rsidP="00E4192F">
            <w:r w:rsidRPr="00E4192F">
              <w:t>Técnico A</w:t>
            </w:r>
          </w:p>
        </w:tc>
        <w:tc>
          <w:tcPr>
            <w:tcW w:w="0" w:type="auto"/>
            <w:tcBorders>
              <w:bottom w:val="single" w:sz="6" w:space="0" w:color="37383B"/>
            </w:tcBorders>
            <w:hideMark/>
          </w:tcPr>
          <w:p w14:paraId="487875C3" w14:textId="77777777" w:rsidR="00E4192F" w:rsidRPr="00E4192F" w:rsidRDefault="00E4192F" w:rsidP="00E4192F">
            <w:r w:rsidRPr="00E4192F">
              <w:t>2026-07-30</w:t>
            </w:r>
          </w:p>
        </w:tc>
        <w:tc>
          <w:tcPr>
            <w:tcW w:w="0" w:type="auto"/>
            <w:tcBorders>
              <w:bottom w:val="single" w:sz="6" w:space="0" w:color="37383B"/>
            </w:tcBorders>
            <w:hideMark/>
          </w:tcPr>
          <w:p w14:paraId="504A8E82" w14:textId="77777777" w:rsidR="00E4192F" w:rsidRPr="00E4192F" w:rsidRDefault="00E4192F" w:rsidP="00E4192F">
            <w:r w:rsidRPr="00E4192F">
              <w:t>2026-08-01</w:t>
            </w:r>
          </w:p>
        </w:tc>
        <w:tc>
          <w:tcPr>
            <w:tcW w:w="0" w:type="auto"/>
            <w:tcBorders>
              <w:bottom w:val="single" w:sz="6" w:space="0" w:color="37383B"/>
            </w:tcBorders>
            <w:hideMark/>
          </w:tcPr>
          <w:p w14:paraId="5749F4CE" w14:textId="77777777" w:rsidR="00E4192F" w:rsidRPr="00E4192F" w:rsidRDefault="00E4192F" w:rsidP="00E4192F">
            <w:r w:rsidRPr="00E4192F">
              <w:t>Pendente</w:t>
            </w:r>
          </w:p>
        </w:tc>
        <w:tc>
          <w:tcPr>
            <w:tcW w:w="0" w:type="auto"/>
            <w:tcBorders>
              <w:bottom w:val="single" w:sz="6" w:space="0" w:color="37383B"/>
            </w:tcBorders>
            <w:hideMark/>
          </w:tcPr>
          <w:p w14:paraId="4B416C09" w14:textId="77777777" w:rsidR="00E4192F" w:rsidRPr="00E4192F" w:rsidRDefault="00E4192F" w:rsidP="00E4192F"/>
        </w:tc>
        <w:tc>
          <w:tcPr>
            <w:tcW w:w="0" w:type="auto"/>
            <w:tcBorders>
              <w:bottom w:val="single" w:sz="6" w:space="0" w:color="37383B"/>
            </w:tcBorders>
            <w:hideMark/>
          </w:tcPr>
          <w:p w14:paraId="27DA7002" w14:textId="77777777" w:rsidR="00E4192F" w:rsidRPr="00E4192F" w:rsidRDefault="00E4192F" w:rsidP="00E4192F">
            <w:r w:rsidRPr="00E4192F">
              <w:t>Abastecimento programado para turno da manhã.</w:t>
            </w:r>
          </w:p>
        </w:tc>
      </w:tr>
    </w:tbl>
    <w:p w14:paraId="018E6C8D" w14:textId="77777777" w:rsidR="00E4192F" w:rsidRPr="00E4192F" w:rsidRDefault="00E4192F" w:rsidP="00E4192F">
      <w:r w:rsidRPr="00E4192F">
        <w:pict w14:anchorId="543B392C">
          <v:rect id="_x0000_i1031" style="width:0;height:1.5pt" o:hralign="center" o:hrstd="t" o:hr="t" fillcolor="#a0a0a0" stroked="f"/>
        </w:pict>
      </w:r>
    </w:p>
    <w:p w14:paraId="4FE70995" w14:textId="77777777" w:rsidR="00E4192F" w:rsidRPr="00E4192F" w:rsidRDefault="00E4192F" w:rsidP="00E4192F">
      <w:r w:rsidRPr="00E4192F">
        <w:t>Recursos do Excel para Controle e Análise</w:t>
      </w:r>
    </w:p>
    <w:p w14:paraId="6D6777FB" w14:textId="77777777" w:rsidR="00E4192F" w:rsidRPr="00E4192F" w:rsidRDefault="00E4192F" w:rsidP="00E4192F">
      <w:r w:rsidRPr="00E4192F">
        <w:t>O uso das ferramentas de suporte do Excel ajuda a garantir a consistência dos dados, automatizar tarefas operacionais e gerar inteligência visual para a tomada de decisões:</w:t>
      </w:r>
    </w:p>
    <w:p w14:paraId="3572C3A2" w14:textId="77777777" w:rsidR="00E4192F" w:rsidRPr="00E4192F" w:rsidRDefault="00E4192F" w:rsidP="00E4192F">
      <w:pPr>
        <w:numPr>
          <w:ilvl w:val="0"/>
          <w:numId w:val="17"/>
        </w:numPr>
      </w:pPr>
      <w:r w:rsidRPr="00E4192F">
        <w:rPr>
          <w:b/>
          <w:bCs/>
        </w:rPr>
        <w:t>Padronização e Entrada de Dados:</w:t>
      </w:r>
    </w:p>
    <w:p w14:paraId="0EC7E39D" w14:textId="77777777" w:rsidR="00E4192F" w:rsidRPr="00E4192F" w:rsidRDefault="00E4192F" w:rsidP="00E4192F">
      <w:pPr>
        <w:numPr>
          <w:ilvl w:val="1"/>
          <w:numId w:val="17"/>
        </w:numPr>
      </w:pPr>
      <w:r w:rsidRPr="00E4192F">
        <w:rPr>
          <w:b/>
          <w:bCs/>
        </w:rPr>
        <w:t>Criar uma lista suspensa:</w:t>
      </w:r>
      <w:r w:rsidRPr="00E4192F">
        <w:t xml:space="preserve"> Pode ser aplicada às colunas </w:t>
      </w:r>
      <w:r w:rsidRPr="00E4192F">
        <w:rPr>
          <w:i/>
          <w:iCs/>
        </w:rPr>
        <w:t>Tipo de Ocorrência</w:t>
      </w:r>
      <w:r w:rsidRPr="00E4192F">
        <w:t xml:space="preserve">, </w:t>
      </w:r>
      <w:r w:rsidRPr="00E4192F">
        <w:rPr>
          <w:i/>
          <w:iCs/>
        </w:rPr>
        <w:t>Prioridade</w:t>
      </w:r>
      <w:r w:rsidRPr="00E4192F">
        <w:t xml:space="preserve"> e </w:t>
      </w:r>
      <w:r w:rsidRPr="00E4192F">
        <w:rPr>
          <w:i/>
          <w:iCs/>
        </w:rPr>
        <w:t>Status</w:t>
      </w:r>
      <w:r w:rsidRPr="00E4192F">
        <w:t>. Isso impede digitações incorretas (como "</w:t>
      </w:r>
      <w:proofErr w:type="spellStart"/>
      <w:r w:rsidRPr="00E4192F">
        <w:t>Concluido</w:t>
      </w:r>
      <w:proofErr w:type="spellEnd"/>
      <w:r w:rsidRPr="00E4192F">
        <w:t>" sem acento ou "Em andamento" com caracteres inválidos), garantindo consistência no preenchimento dos dados.</w:t>
      </w:r>
    </w:p>
    <w:p w14:paraId="2573B5A2" w14:textId="77777777" w:rsidR="00E4192F" w:rsidRPr="00E4192F" w:rsidRDefault="00E4192F" w:rsidP="00E4192F">
      <w:pPr>
        <w:numPr>
          <w:ilvl w:val="1"/>
          <w:numId w:val="17"/>
        </w:numPr>
      </w:pPr>
      <w:r w:rsidRPr="00E4192F">
        <w:rPr>
          <w:b/>
          <w:bCs/>
        </w:rPr>
        <w:t>Combinar texto de duas ou mais células:</w:t>
      </w:r>
      <w:r w:rsidRPr="00E4192F">
        <w:t xml:space="preserve"> Permite criar códigos de chamado integrados ou descrições automáticas nas observações, concatenando, por exemplo, o </w:t>
      </w:r>
      <w:r w:rsidRPr="00E4192F">
        <w:rPr>
          <w:i/>
          <w:iCs/>
        </w:rPr>
        <w:t>Identificador Fictício</w:t>
      </w:r>
      <w:r w:rsidRPr="00E4192F">
        <w:t xml:space="preserve"> e a </w:t>
      </w:r>
      <w:r w:rsidRPr="00E4192F">
        <w:rPr>
          <w:i/>
          <w:iCs/>
        </w:rPr>
        <w:t>Prioridade</w:t>
      </w:r>
      <w:r w:rsidRPr="00E4192F">
        <w:t>.</w:t>
      </w:r>
    </w:p>
    <w:p w14:paraId="630BD926" w14:textId="77777777" w:rsidR="00E4192F" w:rsidRPr="00E4192F" w:rsidRDefault="00E4192F" w:rsidP="00E4192F">
      <w:pPr>
        <w:numPr>
          <w:ilvl w:val="0"/>
          <w:numId w:val="17"/>
        </w:numPr>
      </w:pPr>
      <w:r w:rsidRPr="00E4192F">
        <w:rPr>
          <w:b/>
          <w:bCs/>
        </w:rPr>
        <w:t>Automação de Cálculos e Cruzamento de Dados:</w:t>
      </w:r>
    </w:p>
    <w:p w14:paraId="589663B7" w14:textId="77777777" w:rsidR="00E4192F" w:rsidRPr="00E4192F" w:rsidRDefault="00E4192F" w:rsidP="00E4192F">
      <w:pPr>
        <w:numPr>
          <w:ilvl w:val="1"/>
          <w:numId w:val="17"/>
        </w:numPr>
      </w:pPr>
      <w:r w:rsidRPr="00E4192F">
        <w:rPr>
          <w:b/>
          <w:bCs/>
        </w:rPr>
        <w:t>Função SE:</w:t>
      </w:r>
      <w:r w:rsidRPr="00E4192F">
        <w:t xml:space="preserve"> Essencial para calcular o cumprimento de </w:t>
      </w:r>
      <w:proofErr w:type="spellStart"/>
      <w:r w:rsidRPr="00E4192F">
        <w:t>SLAs</w:t>
      </w:r>
      <w:proofErr w:type="spellEnd"/>
      <w:r w:rsidRPr="00E4192F">
        <w:t xml:space="preserve"> e prazos. É possível escrever uma fórmula para comparar a </w:t>
      </w:r>
      <w:r w:rsidRPr="00E4192F">
        <w:rPr>
          <w:i/>
          <w:iCs/>
        </w:rPr>
        <w:t>Data de Conclusão</w:t>
      </w:r>
      <w:r w:rsidRPr="00E4192F">
        <w:t xml:space="preserve"> (ou a data atual) com o </w:t>
      </w:r>
      <w:r w:rsidRPr="00E4192F">
        <w:rPr>
          <w:i/>
          <w:iCs/>
        </w:rPr>
        <w:t>Prazo</w:t>
      </w:r>
      <w:r w:rsidRPr="00E4192F">
        <w:t>, exibindo mensagens automáticas como "No Prazo", "Atrasado" ou "Concluído no Prazo".</w:t>
      </w:r>
    </w:p>
    <w:p w14:paraId="1C7C4650" w14:textId="77777777" w:rsidR="00E4192F" w:rsidRPr="00E4192F" w:rsidRDefault="00E4192F" w:rsidP="00E4192F">
      <w:pPr>
        <w:numPr>
          <w:ilvl w:val="1"/>
          <w:numId w:val="17"/>
        </w:numPr>
      </w:pPr>
      <w:r w:rsidRPr="00E4192F">
        <w:rPr>
          <w:b/>
          <w:bCs/>
        </w:rPr>
        <w:t>Função PROCX ou PROCV:</w:t>
      </w:r>
      <w:r w:rsidRPr="00E4192F">
        <w:t xml:space="preserve"> Se houver uma tabela separada com o inventário dos terminais (contendo modelo, número de série fictício </w:t>
      </w:r>
      <w:r w:rsidRPr="00E4192F">
        <w:lastRenderedPageBreak/>
        <w:t xml:space="preserve">e geolocalização), essas funções ajudam a preencher automaticamente a </w:t>
      </w:r>
      <w:r w:rsidRPr="00E4192F">
        <w:rPr>
          <w:i/>
          <w:iCs/>
        </w:rPr>
        <w:t>Unidade Genérica</w:t>
      </w:r>
      <w:r w:rsidRPr="00E4192F">
        <w:t xml:space="preserve"> na planilha de ocorrências apenas digitando o </w:t>
      </w:r>
      <w:r w:rsidRPr="00E4192F">
        <w:rPr>
          <w:i/>
          <w:iCs/>
        </w:rPr>
        <w:t>Identificador Fictício</w:t>
      </w:r>
      <w:r w:rsidRPr="00E4192F">
        <w:t>.</w:t>
      </w:r>
    </w:p>
    <w:p w14:paraId="66A234F1" w14:textId="77777777" w:rsidR="00E4192F" w:rsidRPr="00E4192F" w:rsidRDefault="00E4192F" w:rsidP="00E4192F">
      <w:pPr>
        <w:numPr>
          <w:ilvl w:val="0"/>
          <w:numId w:val="17"/>
        </w:numPr>
      </w:pPr>
      <w:r w:rsidRPr="00E4192F">
        <w:rPr>
          <w:b/>
          <w:bCs/>
        </w:rPr>
        <w:t>Navegação e Usabilidade:</w:t>
      </w:r>
    </w:p>
    <w:p w14:paraId="77D5DF22" w14:textId="77777777" w:rsidR="00E4192F" w:rsidRPr="00E4192F" w:rsidRDefault="00E4192F" w:rsidP="00E4192F">
      <w:pPr>
        <w:numPr>
          <w:ilvl w:val="1"/>
          <w:numId w:val="17"/>
        </w:numPr>
      </w:pPr>
      <w:r w:rsidRPr="00E4192F">
        <w:rPr>
          <w:b/>
          <w:bCs/>
        </w:rPr>
        <w:t>Congelar painéis para bloquear linhas ou colunas:</w:t>
      </w:r>
      <w:r w:rsidRPr="00E4192F">
        <w:t xml:space="preserve"> À medida que o histórico de ocorrências cresce, essa ferramenta permite travar a primeira linha (cabeçalho) para que os campos (como </w:t>
      </w:r>
      <w:r w:rsidRPr="00E4192F">
        <w:rPr>
          <w:i/>
          <w:iCs/>
        </w:rPr>
        <w:t>Identificador</w:t>
      </w:r>
      <w:r w:rsidRPr="00E4192F">
        <w:t xml:space="preserve">, </w:t>
      </w:r>
      <w:r w:rsidRPr="00E4192F">
        <w:rPr>
          <w:i/>
          <w:iCs/>
        </w:rPr>
        <w:t>Prazo</w:t>
      </w:r>
      <w:r w:rsidRPr="00E4192F">
        <w:t xml:space="preserve"> e </w:t>
      </w:r>
      <w:r w:rsidRPr="00E4192F">
        <w:rPr>
          <w:i/>
          <w:iCs/>
        </w:rPr>
        <w:t>Status</w:t>
      </w:r>
      <w:r w:rsidRPr="00E4192F">
        <w:t>) permaneçam visíveis enquanto o analista rola a planilha para baixo.</w:t>
      </w:r>
    </w:p>
    <w:p w14:paraId="62DE1688" w14:textId="77777777" w:rsidR="00E4192F" w:rsidRPr="00E4192F" w:rsidRDefault="00E4192F" w:rsidP="00E4192F">
      <w:pPr>
        <w:numPr>
          <w:ilvl w:val="0"/>
          <w:numId w:val="17"/>
        </w:numPr>
      </w:pPr>
      <w:r w:rsidRPr="00E4192F">
        <w:rPr>
          <w:b/>
          <w:bCs/>
        </w:rPr>
        <w:t>Análise de Dados Avançada e Geração de Indicadores:</w:t>
      </w:r>
    </w:p>
    <w:p w14:paraId="7D1350EB" w14:textId="77777777" w:rsidR="00E4192F" w:rsidRPr="00E4192F" w:rsidRDefault="00E4192F" w:rsidP="00E4192F">
      <w:pPr>
        <w:numPr>
          <w:ilvl w:val="1"/>
          <w:numId w:val="17"/>
        </w:numPr>
      </w:pPr>
      <w:r w:rsidRPr="00E4192F">
        <w:rPr>
          <w:b/>
          <w:bCs/>
        </w:rPr>
        <w:t>Criar uma Tabela Dinâmica e Gráfico Dinâmico:</w:t>
      </w:r>
      <w:r w:rsidRPr="00E4192F">
        <w:t xml:space="preserve"> Permite estruturar o layout e o formato de relatórios detalhados. Com eles, a coordenação da área pode classificar e somar rapidamente a quantidade de ocorrências por tipo (ex.: quantas falhas de hardware no mês) ou medir a produtividade por </w:t>
      </w:r>
      <w:r w:rsidRPr="00E4192F">
        <w:rPr>
          <w:i/>
          <w:iCs/>
        </w:rPr>
        <w:t>Responsável</w:t>
      </w:r>
      <w:r w:rsidRPr="00E4192F">
        <w:t>.</w:t>
      </w:r>
    </w:p>
    <w:p w14:paraId="69144EB0" w14:textId="77777777" w:rsidR="00E4192F" w:rsidRDefault="00E4192F" w:rsidP="00E4192F">
      <w:pPr>
        <w:numPr>
          <w:ilvl w:val="1"/>
          <w:numId w:val="17"/>
        </w:numPr>
      </w:pPr>
      <w:r w:rsidRPr="00E4192F">
        <w:rPr>
          <w:b/>
          <w:bCs/>
        </w:rPr>
        <w:t>Análise Assistida por IA (</w:t>
      </w:r>
      <w:proofErr w:type="spellStart"/>
      <w:r w:rsidRPr="00E4192F">
        <w:rPr>
          <w:b/>
          <w:bCs/>
        </w:rPr>
        <w:t>Copilot</w:t>
      </w:r>
      <w:proofErr w:type="spellEnd"/>
      <w:r w:rsidRPr="00E4192F">
        <w:rPr>
          <w:b/>
          <w:bCs/>
        </w:rPr>
        <w:t>):</w:t>
      </w:r>
      <w:r w:rsidRPr="00E4192F">
        <w:t xml:space="preserve"> Através dos recursos de </w:t>
      </w:r>
      <w:r w:rsidRPr="00E4192F">
        <w:rPr>
          <w:b/>
          <w:bCs/>
        </w:rPr>
        <w:t xml:space="preserve">Analisar dados com </w:t>
      </w:r>
      <w:proofErr w:type="spellStart"/>
      <w:r w:rsidRPr="00E4192F">
        <w:rPr>
          <w:b/>
          <w:bCs/>
        </w:rPr>
        <w:t>Copilot</w:t>
      </w:r>
      <w:proofErr w:type="spellEnd"/>
      <w:r w:rsidRPr="00E4192F">
        <w:t xml:space="preserve"> e </w:t>
      </w:r>
      <w:r w:rsidRPr="00E4192F">
        <w:rPr>
          <w:b/>
          <w:bCs/>
        </w:rPr>
        <w:t>Transforme seus dados em ideias</w:t>
      </w:r>
      <w:r w:rsidRPr="00E4192F">
        <w:t xml:space="preserve">, o usuário consegue fazer perguntas diretas aos dados estruturados da planilha e visualizar insights automáticos. Além disso, é possível usar o recurso para </w:t>
      </w:r>
      <w:r w:rsidRPr="00E4192F">
        <w:rPr>
          <w:b/>
          <w:bCs/>
        </w:rPr>
        <w:t xml:space="preserve">Limpar dados com </w:t>
      </w:r>
      <w:proofErr w:type="spellStart"/>
      <w:r w:rsidRPr="00E4192F">
        <w:rPr>
          <w:b/>
          <w:bCs/>
        </w:rPr>
        <w:t>Copilot</w:t>
      </w:r>
      <w:proofErr w:type="spellEnd"/>
      <w:r w:rsidRPr="00E4192F">
        <w:t xml:space="preserve">, identificando possíveis inconsistências nos campos livres de </w:t>
      </w:r>
      <w:r w:rsidRPr="00E4192F">
        <w:rPr>
          <w:i/>
          <w:iCs/>
        </w:rPr>
        <w:t>Observações</w:t>
      </w:r>
      <w:r w:rsidRPr="00E4192F">
        <w:t xml:space="preserve"> ou formatação.</w:t>
      </w:r>
    </w:p>
    <w:p w14:paraId="758A5CAF" w14:textId="77777777" w:rsidR="00216672" w:rsidRDefault="00216672" w:rsidP="00216672">
      <w:pPr>
        <w:pBdr>
          <w:bottom w:val="single" w:sz="12" w:space="1" w:color="auto"/>
        </w:pBdr>
      </w:pPr>
    </w:p>
    <w:p w14:paraId="13FEEC26" w14:textId="77777777" w:rsidR="00216672" w:rsidRDefault="00216672" w:rsidP="00216672"/>
    <w:p w14:paraId="4377CDCE" w14:textId="027A812F" w:rsidR="00216672" w:rsidRDefault="00216672" w:rsidP="00216672">
      <w:r w:rsidRPr="00216672">
        <w:t>CICATRIZES E TROUBLESHOOTING</w:t>
      </w:r>
    </w:p>
    <w:p w14:paraId="752813ED" w14:textId="77777777" w:rsidR="00216672" w:rsidRDefault="00216672" w:rsidP="00216672">
      <w:r>
        <w:t>CICATRIZ 1 — RESPOSTA MUITO GENÉRICA</w:t>
      </w:r>
    </w:p>
    <w:p w14:paraId="6F583482" w14:textId="77777777" w:rsidR="00216672" w:rsidRDefault="00216672" w:rsidP="00216672">
      <w:r>
        <w:t>Problema:</w:t>
      </w:r>
    </w:p>
    <w:p w14:paraId="25E35FF5" w14:textId="77777777" w:rsidR="00216672" w:rsidRDefault="00216672" w:rsidP="00216672">
      <w:r>
        <w:t>O primeiro prompt apresentou uma explicação ampla sobre o Microsoft 365, sem relacionar claramente cada ferramenta às atividades da área.</w:t>
      </w:r>
    </w:p>
    <w:p w14:paraId="4FD35537" w14:textId="77777777" w:rsidR="00216672" w:rsidRDefault="00216672" w:rsidP="00216672">
      <w:r>
        <w:t>Causa:</w:t>
      </w:r>
    </w:p>
    <w:p w14:paraId="79790DF2" w14:textId="77777777" w:rsidR="00216672" w:rsidRDefault="00216672" w:rsidP="00216672">
      <w:r>
        <w:t>O comando não especificava as ferramentas, o formato da resposta e o tipo de tarefa analisada.</w:t>
      </w:r>
    </w:p>
    <w:p w14:paraId="3DC198ED" w14:textId="77777777" w:rsidR="00216672" w:rsidRDefault="00216672" w:rsidP="00216672">
      <w:r>
        <w:t>Correção:</w:t>
      </w:r>
    </w:p>
    <w:p w14:paraId="471480E2" w14:textId="77777777" w:rsidR="00216672" w:rsidRDefault="00216672" w:rsidP="00216672">
      <w:r>
        <w:t>Foi criado um prompt solicitando uma tabela comparativa entre as ferramentas.</w:t>
      </w:r>
    </w:p>
    <w:p w14:paraId="5A763B09" w14:textId="77777777" w:rsidR="00216672" w:rsidRDefault="00216672" w:rsidP="00216672">
      <w:r>
        <w:lastRenderedPageBreak/>
        <w:t>Resultado:</w:t>
      </w:r>
    </w:p>
    <w:p w14:paraId="04C3A050" w14:textId="77777777" w:rsidR="00216672" w:rsidRDefault="00216672" w:rsidP="00216672">
      <w:r>
        <w:t>A resposta ficou mais organizada e permitiu compreender a finalidade de cada ferramenta.</w:t>
      </w:r>
    </w:p>
    <w:p w14:paraId="5FE9E0F2" w14:textId="77777777" w:rsidR="00216672" w:rsidRDefault="00216672" w:rsidP="00216672"/>
    <w:p w14:paraId="2A67937C" w14:textId="77777777" w:rsidR="00216672" w:rsidRDefault="00216672" w:rsidP="00216672">
      <w:r>
        <w:t>CICATRIZ 2 — FALTA DE REFERÊNCIAS CLARAS</w:t>
      </w:r>
    </w:p>
    <w:p w14:paraId="0CB0BAB4" w14:textId="77777777" w:rsidR="00216672" w:rsidRDefault="00216672" w:rsidP="00216672">
      <w:r>
        <w:t>Problema:</w:t>
      </w:r>
    </w:p>
    <w:p w14:paraId="72F7532B" w14:textId="77777777" w:rsidR="00216672" w:rsidRDefault="00216672" w:rsidP="00216672">
      <w:r>
        <w:t>Algumas informações não apresentavam a fonte correspondente de forma suficientemente clara.</w:t>
      </w:r>
    </w:p>
    <w:p w14:paraId="1D8AE7A0" w14:textId="77777777" w:rsidR="00216672" w:rsidRDefault="00216672" w:rsidP="00216672">
      <w:r>
        <w:t>Correção:</w:t>
      </w:r>
    </w:p>
    <w:p w14:paraId="74E4ACC1" w14:textId="77777777" w:rsidR="00216672" w:rsidRDefault="00216672" w:rsidP="00216672">
      <w:r>
        <w:t>Foi incluída a instrução para utilizar somente as fontes carregadas e citar a referência em cada seção.</w:t>
      </w:r>
    </w:p>
    <w:p w14:paraId="1EDD5474" w14:textId="77777777" w:rsidR="00216672" w:rsidRDefault="00216672" w:rsidP="00216672">
      <w:r>
        <w:t>Resultado:</w:t>
      </w:r>
    </w:p>
    <w:p w14:paraId="2BFDAD06" w14:textId="77777777" w:rsidR="00216672" w:rsidRDefault="00216672" w:rsidP="00216672">
      <w:r>
        <w:t>A conferência das informações ficou mais fácil.</w:t>
      </w:r>
    </w:p>
    <w:p w14:paraId="3DE39293" w14:textId="77777777" w:rsidR="00216672" w:rsidRDefault="00216672" w:rsidP="00216672"/>
    <w:p w14:paraId="5E7AF19C" w14:textId="77777777" w:rsidR="00216672" w:rsidRDefault="00216672" w:rsidP="00216672">
      <w:r>
        <w:t>CICATRIZ 3 — RISCO DE EXPOSIÇÃO DE INFORMAÇÕES</w:t>
      </w:r>
    </w:p>
    <w:p w14:paraId="1AA72F43" w14:textId="77777777" w:rsidR="00216672" w:rsidRDefault="00216672" w:rsidP="00216672">
      <w:r>
        <w:t>Problema:</w:t>
      </w:r>
    </w:p>
    <w:p w14:paraId="1ACCE50C" w14:textId="77777777" w:rsidR="00216672" w:rsidRDefault="00216672" w:rsidP="00216672">
      <w:r>
        <w:t>O tema estava relacionado a um banco público e poderia levar à utilização indevida de informações reais.</w:t>
      </w:r>
    </w:p>
    <w:p w14:paraId="46017C73" w14:textId="77777777" w:rsidR="00216672" w:rsidRDefault="00216672" w:rsidP="00216672">
      <w:r>
        <w:t>Correção:</w:t>
      </w:r>
    </w:p>
    <w:p w14:paraId="42102E6E" w14:textId="77777777" w:rsidR="00216672" w:rsidRDefault="00216672" w:rsidP="00216672">
      <w:r>
        <w:t>Foram definidos exemplos fictícios e foi incluída uma orientação para não utilizar nomes reais, identificadores de terminais, dados de clientes ou procedimentos internos.</w:t>
      </w:r>
    </w:p>
    <w:p w14:paraId="713B533B" w14:textId="77777777" w:rsidR="00216672" w:rsidRDefault="00216672" w:rsidP="00216672">
      <w:r>
        <w:t>Resultado:</w:t>
      </w:r>
    </w:p>
    <w:p w14:paraId="7ECC45FA" w14:textId="0BF4E65D" w:rsidR="00216672" w:rsidRPr="00E4192F" w:rsidRDefault="00216672" w:rsidP="00216672">
      <w:r>
        <w:t>O projeto passou a abordar o tema de forma segura e adequada para publicação pública.</w:t>
      </w:r>
    </w:p>
    <w:sectPr w:rsidR="00216672" w:rsidRPr="00E419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A0F"/>
    <w:multiLevelType w:val="multilevel"/>
    <w:tmpl w:val="2D0CA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155A"/>
    <w:multiLevelType w:val="multilevel"/>
    <w:tmpl w:val="983C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2A42"/>
    <w:multiLevelType w:val="multilevel"/>
    <w:tmpl w:val="A562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0526C"/>
    <w:multiLevelType w:val="multilevel"/>
    <w:tmpl w:val="7EB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A2941"/>
    <w:multiLevelType w:val="multilevel"/>
    <w:tmpl w:val="C74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F54BD"/>
    <w:multiLevelType w:val="multilevel"/>
    <w:tmpl w:val="44E2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66B36"/>
    <w:multiLevelType w:val="multilevel"/>
    <w:tmpl w:val="684A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65B04"/>
    <w:multiLevelType w:val="multilevel"/>
    <w:tmpl w:val="0604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8704A"/>
    <w:multiLevelType w:val="multilevel"/>
    <w:tmpl w:val="206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2733C"/>
    <w:multiLevelType w:val="multilevel"/>
    <w:tmpl w:val="4ACC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21D8E"/>
    <w:multiLevelType w:val="multilevel"/>
    <w:tmpl w:val="ED7E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D7CF5"/>
    <w:multiLevelType w:val="multilevel"/>
    <w:tmpl w:val="29F4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F1AE7"/>
    <w:multiLevelType w:val="multilevel"/>
    <w:tmpl w:val="7612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952C2"/>
    <w:multiLevelType w:val="multilevel"/>
    <w:tmpl w:val="411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F5EDB"/>
    <w:multiLevelType w:val="multilevel"/>
    <w:tmpl w:val="9476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02D23"/>
    <w:multiLevelType w:val="multilevel"/>
    <w:tmpl w:val="C54A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86759"/>
    <w:multiLevelType w:val="multilevel"/>
    <w:tmpl w:val="1692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729981">
    <w:abstractNumId w:val="15"/>
  </w:num>
  <w:num w:numId="2" w16cid:durableId="474029267">
    <w:abstractNumId w:val="6"/>
  </w:num>
  <w:num w:numId="3" w16cid:durableId="1046292764">
    <w:abstractNumId w:val="1"/>
  </w:num>
  <w:num w:numId="4" w16cid:durableId="857233906">
    <w:abstractNumId w:val="7"/>
  </w:num>
  <w:num w:numId="5" w16cid:durableId="838158423">
    <w:abstractNumId w:val="11"/>
  </w:num>
  <w:num w:numId="6" w16cid:durableId="332613990">
    <w:abstractNumId w:val="16"/>
  </w:num>
  <w:num w:numId="7" w16cid:durableId="726874607">
    <w:abstractNumId w:val="3"/>
  </w:num>
  <w:num w:numId="8" w16cid:durableId="1682271632">
    <w:abstractNumId w:val="5"/>
  </w:num>
  <w:num w:numId="9" w16cid:durableId="531573102">
    <w:abstractNumId w:val="9"/>
  </w:num>
  <w:num w:numId="10" w16cid:durableId="589313460">
    <w:abstractNumId w:val="4"/>
  </w:num>
  <w:num w:numId="11" w16cid:durableId="1519346236">
    <w:abstractNumId w:val="2"/>
  </w:num>
  <w:num w:numId="12" w16cid:durableId="970021242">
    <w:abstractNumId w:val="12"/>
  </w:num>
  <w:num w:numId="13" w16cid:durableId="1367949952">
    <w:abstractNumId w:val="14"/>
  </w:num>
  <w:num w:numId="14" w16cid:durableId="443888932">
    <w:abstractNumId w:val="10"/>
  </w:num>
  <w:num w:numId="15" w16cid:durableId="107242621">
    <w:abstractNumId w:val="13"/>
  </w:num>
  <w:num w:numId="16" w16cid:durableId="2065829128">
    <w:abstractNumId w:val="8"/>
  </w:num>
  <w:num w:numId="17" w16cid:durableId="137273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0E7"/>
    <w:rsid w:val="00067B53"/>
    <w:rsid w:val="001C0D24"/>
    <w:rsid w:val="001C7C9D"/>
    <w:rsid w:val="00202B11"/>
    <w:rsid w:val="00212A42"/>
    <w:rsid w:val="00216672"/>
    <w:rsid w:val="00240772"/>
    <w:rsid w:val="002B2214"/>
    <w:rsid w:val="002B60E7"/>
    <w:rsid w:val="002C3E32"/>
    <w:rsid w:val="00312B6D"/>
    <w:rsid w:val="004771A7"/>
    <w:rsid w:val="004C2011"/>
    <w:rsid w:val="0050338A"/>
    <w:rsid w:val="00517E19"/>
    <w:rsid w:val="0057093A"/>
    <w:rsid w:val="00577B2C"/>
    <w:rsid w:val="006F1254"/>
    <w:rsid w:val="006F6A13"/>
    <w:rsid w:val="00733885"/>
    <w:rsid w:val="008F580B"/>
    <w:rsid w:val="0090345D"/>
    <w:rsid w:val="009211D4"/>
    <w:rsid w:val="009D43F8"/>
    <w:rsid w:val="009F3A01"/>
    <w:rsid w:val="00A3017F"/>
    <w:rsid w:val="00A674C7"/>
    <w:rsid w:val="00AE3710"/>
    <w:rsid w:val="00BF5947"/>
    <w:rsid w:val="00C76BAA"/>
    <w:rsid w:val="00C861AD"/>
    <w:rsid w:val="00CE0856"/>
    <w:rsid w:val="00DA2185"/>
    <w:rsid w:val="00DD3414"/>
    <w:rsid w:val="00E033D2"/>
    <w:rsid w:val="00E34301"/>
    <w:rsid w:val="00E4192F"/>
    <w:rsid w:val="00E93F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8063"/>
  <w15:chartTrackingRefBased/>
  <w15:docId w15:val="{3E712DEC-EB74-45EA-B030-A3416C8E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B6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B6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B60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60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B60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B60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B60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B60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B60E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60E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B60E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B60E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60E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B60E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B60E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B60E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B60E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B60E7"/>
    <w:rPr>
      <w:rFonts w:eastAsiaTheme="majorEastAsia" w:cstheme="majorBidi"/>
      <w:color w:val="272727" w:themeColor="text1" w:themeTint="D8"/>
    </w:rPr>
  </w:style>
  <w:style w:type="paragraph" w:styleId="Ttulo">
    <w:name w:val="Title"/>
    <w:basedOn w:val="Normal"/>
    <w:next w:val="Normal"/>
    <w:link w:val="TtuloChar"/>
    <w:uiPriority w:val="10"/>
    <w:qFormat/>
    <w:rsid w:val="002B6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B60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60E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60E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60E7"/>
    <w:pPr>
      <w:spacing w:before="160"/>
      <w:jc w:val="center"/>
    </w:pPr>
    <w:rPr>
      <w:i/>
      <w:iCs/>
      <w:color w:val="404040" w:themeColor="text1" w:themeTint="BF"/>
    </w:rPr>
  </w:style>
  <w:style w:type="character" w:customStyle="1" w:styleId="CitaoChar">
    <w:name w:val="Citação Char"/>
    <w:basedOn w:val="Fontepargpadro"/>
    <w:link w:val="Citao"/>
    <w:uiPriority w:val="29"/>
    <w:rsid w:val="002B60E7"/>
    <w:rPr>
      <w:i/>
      <w:iCs/>
      <w:color w:val="404040" w:themeColor="text1" w:themeTint="BF"/>
    </w:rPr>
  </w:style>
  <w:style w:type="paragraph" w:styleId="PargrafodaLista">
    <w:name w:val="List Paragraph"/>
    <w:basedOn w:val="Normal"/>
    <w:uiPriority w:val="34"/>
    <w:qFormat/>
    <w:rsid w:val="002B60E7"/>
    <w:pPr>
      <w:ind w:left="720"/>
      <w:contextualSpacing/>
    </w:pPr>
  </w:style>
  <w:style w:type="character" w:styleId="nfaseIntensa">
    <w:name w:val="Intense Emphasis"/>
    <w:basedOn w:val="Fontepargpadro"/>
    <w:uiPriority w:val="21"/>
    <w:qFormat/>
    <w:rsid w:val="002B60E7"/>
    <w:rPr>
      <w:i/>
      <w:iCs/>
      <w:color w:val="0F4761" w:themeColor="accent1" w:themeShade="BF"/>
    </w:rPr>
  </w:style>
  <w:style w:type="paragraph" w:styleId="CitaoIntensa">
    <w:name w:val="Intense Quote"/>
    <w:basedOn w:val="Normal"/>
    <w:next w:val="Normal"/>
    <w:link w:val="CitaoIntensaChar"/>
    <w:uiPriority w:val="30"/>
    <w:qFormat/>
    <w:rsid w:val="002B6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60E7"/>
    <w:rPr>
      <w:i/>
      <w:iCs/>
      <w:color w:val="0F4761" w:themeColor="accent1" w:themeShade="BF"/>
    </w:rPr>
  </w:style>
  <w:style w:type="character" w:styleId="RefernciaIntensa">
    <w:name w:val="Intense Reference"/>
    <w:basedOn w:val="Fontepargpadro"/>
    <w:uiPriority w:val="32"/>
    <w:qFormat/>
    <w:rsid w:val="002B6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1879</Words>
  <Characters>11107</Characters>
  <Application>Microsoft Office Word</Application>
  <DocSecurity>0</DocSecurity>
  <Lines>740</Lines>
  <Paragraphs>463</Paragraphs>
  <ScaleCrop>false</ScaleCrop>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Ventimiglia</dc:creator>
  <cp:keywords/>
  <dc:description/>
  <cp:lastModifiedBy>Rafael Ventimiglia</cp:lastModifiedBy>
  <cp:revision>11</cp:revision>
  <dcterms:created xsi:type="dcterms:W3CDTF">2026-07-31T00:05:00Z</dcterms:created>
  <dcterms:modified xsi:type="dcterms:W3CDTF">2026-07-31T00:12:00Z</dcterms:modified>
</cp:coreProperties>
</file>