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0D6B5" w14:textId="77777777" w:rsidR="009E7EB4" w:rsidRDefault="0027158E">
      <w:pPr>
        <w:rPr>
          <w:lang w:val="bg-BG"/>
        </w:rPr>
      </w:pPr>
      <w:r>
        <w:rPr>
          <w:lang w:val="bg-BG"/>
        </w:rPr>
        <w:t xml:space="preserve">Създаване на дигитален </w:t>
      </w:r>
      <w:r>
        <w:t>workflow</w:t>
      </w:r>
      <w:r>
        <w:rPr>
          <w:lang w:val="bg-BG"/>
        </w:rPr>
        <w:t xml:space="preserve"> за одобрение на кредитни сделки:</w:t>
      </w:r>
    </w:p>
    <w:p w14:paraId="5109C47B" w14:textId="77777777" w:rsidR="0027158E" w:rsidRDefault="0027158E">
      <w:pPr>
        <w:rPr>
          <w:lang w:val="bg-BG"/>
        </w:rPr>
      </w:pPr>
    </w:p>
    <w:p w14:paraId="7EC37DB8" w14:textId="77777777" w:rsidR="0027158E" w:rsidRDefault="0027158E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Клиент депозира „Искане за кредит“ на хартиена бланка в клон или през Интернет банкиране</w:t>
      </w:r>
    </w:p>
    <w:p w14:paraId="2CBAF049" w14:textId="77777777" w:rsidR="0027158E" w:rsidRDefault="0027158E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Ако е депозирано в клон, </w:t>
      </w:r>
      <w:r>
        <w:t>Relationship</w:t>
      </w:r>
      <w:r w:rsidRPr="00237670">
        <w:rPr>
          <w:lang w:val="bg-BG"/>
        </w:rPr>
        <w:t xml:space="preserve"> </w:t>
      </w:r>
      <w:r>
        <w:t>Manager</w:t>
      </w:r>
      <w:r w:rsidRPr="00237670">
        <w:rPr>
          <w:lang w:val="bg-BG"/>
        </w:rPr>
        <w:t xml:space="preserve"> </w:t>
      </w:r>
      <w:r>
        <w:rPr>
          <w:lang w:val="bg-BG"/>
        </w:rPr>
        <w:t>трябва да въведе апликацията в приложението, след което сканира и прикачва съпътстващите документи</w:t>
      </w:r>
    </w:p>
    <w:p w14:paraId="1AA0DE7D" w14:textId="77777777" w:rsidR="0027158E" w:rsidRDefault="0027158E" w:rsidP="0027158E">
      <w:pPr>
        <w:pStyle w:val="ListParagraph"/>
        <w:numPr>
          <w:ilvl w:val="0"/>
          <w:numId w:val="1"/>
        </w:numPr>
        <w:rPr>
          <w:lang w:val="bg-BG"/>
        </w:rPr>
      </w:pPr>
      <w:r w:rsidRPr="00237670">
        <w:rPr>
          <w:lang w:val="bg-BG"/>
        </w:rPr>
        <w:t xml:space="preserve"> </w:t>
      </w:r>
      <w:r>
        <w:rPr>
          <w:lang w:val="bg-BG"/>
        </w:rPr>
        <w:t>Ако заявката е през интернет банкирането – клиентът сканира и прикачва документите</w:t>
      </w:r>
    </w:p>
    <w:p w14:paraId="28841D34" w14:textId="77777777" w:rsidR="0027158E" w:rsidRDefault="0027158E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Заявката постъпва за преглед от Експерт Кредитен Риск</w:t>
      </w:r>
    </w:p>
    <w:p w14:paraId="6F612BC7" w14:textId="77777777" w:rsidR="0027158E" w:rsidRDefault="0027158E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При необходимост Експертът Кредитен Риск може да поиска допълнително становище по искането от отдел Правен или от отдел Регулативен Контрол</w:t>
      </w:r>
      <w:r w:rsidR="00F04134">
        <w:rPr>
          <w:lang w:val="bg-BG"/>
        </w:rPr>
        <w:t>. Съответно те дават писмено своите становища</w:t>
      </w:r>
    </w:p>
    <w:p w14:paraId="7DD973F7" w14:textId="77777777" w:rsidR="00F04134" w:rsidRDefault="00F04134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Експерт Кредитен Риск подготвя искането за представяне на Кредитен комитет</w:t>
      </w:r>
    </w:p>
    <w:p w14:paraId="1A42C28B" w14:textId="77777777" w:rsidR="00F04134" w:rsidRDefault="00F04134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Кредитен комитет взема решение като одобрява или отказва кредита</w:t>
      </w:r>
    </w:p>
    <w:p w14:paraId="0E2E130F" w14:textId="77777777" w:rsidR="00F04134" w:rsidRDefault="00F04134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На база решението - </w:t>
      </w:r>
      <w:r>
        <w:t>Relationship</w:t>
      </w:r>
      <w:r w:rsidRPr="00237670">
        <w:rPr>
          <w:lang w:val="bg-BG"/>
        </w:rPr>
        <w:t xml:space="preserve"> </w:t>
      </w:r>
      <w:r>
        <w:t>Manager</w:t>
      </w:r>
      <w:r>
        <w:rPr>
          <w:lang w:val="bg-BG"/>
        </w:rPr>
        <w:t>-а уведомява клиента</w:t>
      </w:r>
    </w:p>
    <w:p w14:paraId="189DE1A5" w14:textId="77777777" w:rsidR="00F04134" w:rsidRDefault="00F04134" w:rsidP="0027158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При положително становище, искането за кредит се придвижва към Кредитна администрация подготовка на Договор за кредит</w:t>
      </w:r>
    </w:p>
    <w:p w14:paraId="7BE63D72" w14:textId="77777777" w:rsidR="00F04134" w:rsidRDefault="00F04134" w:rsidP="00F04134">
      <w:pPr>
        <w:pStyle w:val="ListParagraph"/>
        <w:numPr>
          <w:ilvl w:val="0"/>
          <w:numId w:val="1"/>
        </w:numPr>
        <w:rPr>
          <w:lang w:val="bg-BG"/>
        </w:rPr>
      </w:pPr>
      <w:r>
        <w:t>Relationship</w:t>
      </w:r>
      <w:r w:rsidRPr="00237670">
        <w:rPr>
          <w:lang w:val="bg-BG"/>
        </w:rPr>
        <w:t xml:space="preserve"> </w:t>
      </w:r>
      <w:r>
        <w:t>Manager</w:t>
      </w:r>
      <w:r>
        <w:rPr>
          <w:lang w:val="bg-BG"/>
        </w:rPr>
        <w:t xml:space="preserve"> подписва договора с клиента и го изпраща към Кредитна администрация</w:t>
      </w:r>
    </w:p>
    <w:p w14:paraId="4AD03BB2" w14:textId="77777777" w:rsidR="00F04134" w:rsidRDefault="00F04134" w:rsidP="00F04134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Кредитна администрация отпускат кредита по сметка на клиента</w:t>
      </w:r>
    </w:p>
    <w:p w14:paraId="318EEA1D" w14:textId="77777777" w:rsidR="00C70DDD" w:rsidRDefault="00C70DDD" w:rsidP="00C70DDD">
      <w:pPr>
        <w:rPr>
          <w:lang w:val="bg-BG"/>
        </w:rPr>
      </w:pPr>
    </w:p>
    <w:p w14:paraId="52B83B31" w14:textId="0800DCCF" w:rsidR="00C70DDD" w:rsidRDefault="00C70DDD">
      <w:pPr>
        <w:rPr>
          <w:lang w:val="bg-BG"/>
        </w:rPr>
      </w:pPr>
      <w:r>
        <w:rPr>
          <w:lang w:val="bg-BG"/>
        </w:rPr>
        <w:br w:type="page"/>
      </w:r>
      <w:r w:rsidR="006D7678">
        <w:object w:dxaOrig="15881" w:dyaOrig="23411" w14:anchorId="27627A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650pt" o:ole="">
            <v:imagedata r:id="rId7" o:title=""/>
          </v:shape>
          <o:OLEObject Type="Embed" ProgID="Visio.Drawing.15" ShapeID="_x0000_i1025" DrawAspect="Content" ObjectID="_1803882893" r:id="rId8"/>
        </w:object>
      </w:r>
    </w:p>
    <w:sectPr w:rsidR="00C70DD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7A8F5" w14:textId="77777777" w:rsidR="00DB46E8" w:rsidRDefault="00DB46E8" w:rsidP="00F04134">
      <w:pPr>
        <w:spacing w:after="0" w:line="240" w:lineRule="auto"/>
      </w:pPr>
      <w:r>
        <w:separator/>
      </w:r>
    </w:p>
  </w:endnote>
  <w:endnote w:type="continuationSeparator" w:id="0">
    <w:p w14:paraId="719047E5" w14:textId="77777777" w:rsidR="00DB46E8" w:rsidRDefault="00DB46E8" w:rsidP="00F04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338DB" w14:textId="77777777" w:rsidR="00DB46E8" w:rsidRDefault="00DB46E8" w:rsidP="00F04134">
      <w:pPr>
        <w:spacing w:after="0" w:line="240" w:lineRule="auto"/>
      </w:pPr>
      <w:r>
        <w:separator/>
      </w:r>
    </w:p>
  </w:footnote>
  <w:footnote w:type="continuationSeparator" w:id="0">
    <w:p w14:paraId="1C3CDBD2" w14:textId="77777777" w:rsidR="00DB46E8" w:rsidRDefault="00DB46E8" w:rsidP="00F04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33CC5"/>
    <w:multiLevelType w:val="hybridMultilevel"/>
    <w:tmpl w:val="4F246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97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58E"/>
    <w:rsid w:val="00185CA4"/>
    <w:rsid w:val="00237670"/>
    <w:rsid w:val="0027158E"/>
    <w:rsid w:val="00404906"/>
    <w:rsid w:val="006D7678"/>
    <w:rsid w:val="009E7EB4"/>
    <w:rsid w:val="00AB4B49"/>
    <w:rsid w:val="00BD05C3"/>
    <w:rsid w:val="00C70DDD"/>
    <w:rsid w:val="00DA584C"/>
    <w:rsid w:val="00DB46E8"/>
    <w:rsid w:val="00E23384"/>
    <w:rsid w:val="00F0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56023"/>
  <w15:chartTrackingRefBased/>
  <w15:docId w15:val="{4D27A925-AB9D-41BC-A397-C1A25C0C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338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384"/>
  </w:style>
  <w:style w:type="paragraph" w:styleId="Footer">
    <w:name w:val="footer"/>
    <w:basedOn w:val="Normal"/>
    <w:link w:val="FooterChar"/>
    <w:uiPriority w:val="99"/>
    <w:unhideWhenUsed/>
    <w:rsid w:val="00E2338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Unicredit Bulbank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Toncheva Antoniya L</dc:creator>
  <cp:keywords/>
  <dc:description/>
  <cp:lastModifiedBy>Toncheva Antoniya L (UniCredit Bulbank)</cp:lastModifiedBy>
  <cp:revision>7</cp:revision>
  <dcterms:created xsi:type="dcterms:W3CDTF">2023-03-13T09:33:00Z</dcterms:created>
  <dcterms:modified xsi:type="dcterms:W3CDTF">2025-03-19T07:49:00Z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db9e61-aac5-4f6e-805d-ceb8cb9983a1_Enabled">
    <vt:lpwstr>true</vt:lpwstr>
  </property>
  <property fmtid="{D5CDD505-2E9C-101B-9397-08002B2CF9AE}" pid="3" name="MSIP_Label_29db9e61-aac5-4f6e-805d-ceb8cb9983a1_SetDate">
    <vt:lpwstr>2023-03-13T09:33:03Z</vt:lpwstr>
  </property>
  <property fmtid="{D5CDD505-2E9C-101B-9397-08002B2CF9AE}" pid="4" name="MSIP_Label_29db9e61-aac5-4f6e-805d-ceb8cb9983a1_Method">
    <vt:lpwstr>Standard</vt:lpwstr>
  </property>
  <property fmtid="{D5CDD505-2E9C-101B-9397-08002B2CF9AE}" pid="5" name="MSIP_Label_29db9e61-aac5-4f6e-805d-ceb8cb9983a1_Name">
    <vt:lpwstr>UniCredit - Internal Use Only - no visual markings</vt:lpwstr>
  </property>
  <property fmtid="{D5CDD505-2E9C-101B-9397-08002B2CF9AE}" pid="6" name="MSIP_Label_29db9e61-aac5-4f6e-805d-ceb8cb9983a1_SiteId">
    <vt:lpwstr>2cc49ce9-66a1-41ac-a96b-bdc54247696a</vt:lpwstr>
  </property>
  <property fmtid="{D5CDD505-2E9C-101B-9397-08002B2CF9AE}" pid="7" name="MSIP_Label_29db9e61-aac5-4f6e-805d-ceb8cb9983a1_ActionId">
    <vt:lpwstr>2df10767-521a-4f16-b3d3-abd8dd6ffb56</vt:lpwstr>
  </property>
  <property fmtid="{D5CDD505-2E9C-101B-9397-08002B2CF9AE}" pid="8" name="MSIP_Label_29db9e61-aac5-4f6e-805d-ceb8cb9983a1_ContentBits">
    <vt:lpwstr>0</vt:lpwstr>
  </property>
</Properties>
</file>