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ГОСУДАРСТВЕННОЕ БЮДЖЕТНОЕ ПРОФЕССИОНАЛЬНОЕ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ОБРАЗОВАТЕЛЬНОЕ УЧРЕЖДЕНИЕ РЕСПУБЛИКИ ХАКАСИЯ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«ХАКАССКИЙ ПОЛИТЕХНИЧЕСКИЙ КОЛЛЕДЖ»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tbl>
      <w:tblPr>
        <w:tblpPr w:vertAnchor="page" w:horzAnchor="margin" w:tblpXSpec="right" w:leftFromText="180" w:rightFromText="180" w:tblpY="2551"/>
        <w:tblW w:w="419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190"/>
      </w:tblGrid>
      <w:tr>
        <w:trPr/>
        <w:tc>
          <w:tcPr>
            <w:tcW w:w="4190" w:type="dxa"/>
            <w:tcBorders/>
          </w:tcPr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УТВЕРЖДАЮ</w:t>
            </w:r>
          </w:p>
        </w:tc>
      </w:tr>
      <w:tr>
        <w:trPr/>
        <w:tc>
          <w:tcPr>
            <w:tcW w:w="419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-3"/>
                <w:sz w:val="24"/>
                <w:szCs w:val="24"/>
              </w:rPr>
              <w:t>Заместитель директора по УПР: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-3"/>
                <w:sz w:val="24"/>
                <w:szCs w:val="24"/>
              </w:rPr>
              <w:t>Ехлаков А.С.</w:t>
            </w:r>
          </w:p>
        </w:tc>
      </w:tr>
      <w:tr>
        <w:trPr/>
        <w:tc>
          <w:tcPr>
            <w:tcW w:w="419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-3"/>
                <w:sz w:val="24"/>
                <w:szCs w:val="24"/>
              </w:rPr>
            </w:r>
          </w:p>
        </w:tc>
      </w:tr>
      <w:tr>
        <w:trPr/>
        <w:tc>
          <w:tcPr>
            <w:tcW w:w="419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-3"/>
                <w:sz w:val="24"/>
                <w:szCs w:val="24"/>
              </w:rPr>
              <w:t>______________________________</w:t>
            </w:r>
          </w:p>
        </w:tc>
      </w:tr>
      <w:tr>
        <w:trPr/>
        <w:tc>
          <w:tcPr>
            <w:tcW w:w="419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-3"/>
                <w:sz w:val="24"/>
                <w:szCs w:val="24"/>
              </w:rPr>
              <w:t>«___»___________________2025 г.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-3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/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ПРОГРАММА ПРОИЗВОДСТВЕННОЙ ПРАКТИКИ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ПО ПРОФЕССИОНАЛЬНОМУ МОДУЛЮ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1001"/>
        <w:tblW w:w="8647" w:type="dxa"/>
        <w:jc w:val="left"/>
        <w:tblInd w:w="6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47"/>
      </w:tblGrid>
      <w:tr>
        <w:trPr/>
        <w:tc>
          <w:tcPr>
            <w:tcW w:w="86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6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pacing w:val="-2"/>
                <w:kern w:val="0"/>
                <w:sz w:val="20"/>
                <w:szCs w:val="22"/>
                <w:lang w:val="ru-RU" w:eastAsia="en-US" w:bidi="ar-SA"/>
              </w:rPr>
              <w:t xml:space="preserve">ПМ.01. </w:t>
            </w:r>
            <w:r>
              <w:rPr>
                <w:rFonts w:eastAsia="Calibri" w:cs="Times New Roman" w:ascii="Times New Roman" w:hAnsi="Times New Roman"/>
                <w:b/>
                <w:bCs/>
                <w:caps/>
                <w:spacing w:val="-2"/>
                <w:kern w:val="0"/>
                <w:sz w:val="20"/>
                <w:szCs w:val="22"/>
                <w:lang w:val="ru-RU" w:eastAsia="en-US" w:bidi="ar-SA"/>
              </w:rPr>
              <w:t>Разработка модулей программного обеспечения для компьютерных систем</w:t>
            </w:r>
          </w:p>
        </w:tc>
      </w:tr>
      <w:tr>
        <w:trPr/>
        <w:tc>
          <w:tcPr>
            <w:tcW w:w="86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exact" w:line="322"/>
        <w:ind w:hanging="1843" w:left="2552" w:right="707"/>
        <w:jc w:val="both"/>
        <w:rPr>
          <w:rFonts w:ascii="Times New Roman" w:hAnsi="Times New Roman" w:cs="Times New Roman"/>
          <w:b/>
          <w:bCs/>
          <w:i/>
          <w:i/>
          <w:iCs/>
          <w:spacing w:val="-2"/>
        </w:rPr>
      </w:pPr>
      <w:r>
        <w:rPr>
          <w:rFonts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cs="Times New Roman" w:ascii="Times New Roman" w:hAnsi="Times New Roman"/>
          <w:b/>
          <w:bCs/>
          <w:iCs/>
          <w:spacing w:val="-2"/>
          <w:u w:val="single"/>
        </w:rPr>
        <w:t xml:space="preserve">09.02.07 </w:t>
      </w:r>
      <w:r>
        <w:rPr>
          <w:rFonts w:cs="Times New Roman" w:ascii="Times New Roman" w:hAnsi="Times New Roman"/>
          <w:b/>
          <w:u w:val="single"/>
        </w:rPr>
        <w:t>Информационные системы и программирование</w:t>
      </w:r>
      <w:r>
        <w:rPr>
          <w:rFonts w:cs="Times New Roman" w:ascii="Times New Roman" w:hAnsi="Times New Roman"/>
          <w:b/>
        </w:rPr>
        <w:t xml:space="preserve"> </w:t>
        <w:b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форма обучения </w:t>
      </w:r>
      <w:r>
        <w:rPr>
          <w:rFonts w:cs="Times New Roman" w:ascii="Times New Roman" w:hAnsi="Times New Roman"/>
          <w:sz w:val="24"/>
          <w:szCs w:val="24"/>
          <w:u w:val="single"/>
        </w:rPr>
        <w:t>очная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Квалификация выпускника – </w:t>
      </w:r>
      <w:r>
        <w:rPr>
          <w:rFonts w:cs="Times New Roman" w:ascii="Times New Roman" w:hAnsi="Times New Roman"/>
          <w:sz w:val="24"/>
          <w:szCs w:val="24"/>
          <w:u w:val="single"/>
        </w:rPr>
        <w:t>Программист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Абакан, 2025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1001"/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78"/>
        <w:gridCol w:w="2977"/>
      </w:tblGrid>
      <w:tr>
        <w:trPr/>
        <w:tc>
          <w:tcPr>
            <w:tcW w:w="6378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2"/>
                <w:szCs w:val="22"/>
                <w:lang w:val="ru-RU" w:eastAsia="en-US" w:bidi="ar-SA"/>
              </w:rPr>
              <w:t>ОДОБРЕНО: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2"/>
                <w:szCs w:val="22"/>
                <w:lang w:val="ru-RU" w:eastAsia="en-US" w:bidi="ar-SA"/>
              </w:rPr>
              <w:t>СОГЛАСОВАНО:</w:t>
            </w:r>
          </w:p>
        </w:tc>
      </w:tr>
      <w:tr>
        <w:trPr/>
        <w:tc>
          <w:tcPr>
            <w:tcW w:w="6378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 xml:space="preserve">Предметной (цикловой) комиссией </w:t>
            </w: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br w:type="textWrapping" w:clear="all"/>
            </w:r>
            <w:r>
              <w:rPr>
                <w:rFonts w:eastAsia="Calibri" w:cs="Times New Roman" w:ascii="Times New Roman" w:hAnsi="Times New Roman"/>
                <w:spacing w:val="-3"/>
                <w:kern w:val="0"/>
                <w:sz w:val="22"/>
                <w:szCs w:val="22"/>
                <w:lang w:val="ru-RU" w:eastAsia="en-US" w:bidi="ar-SA"/>
              </w:rPr>
              <w:t>Специальности 09.02.07</w:t>
              <w:br/>
            </w: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квалификация «Программист»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Заместитель директора по УПР:</w:t>
            </w:r>
          </w:p>
        </w:tc>
      </w:tr>
      <w:tr>
        <w:trPr/>
        <w:tc>
          <w:tcPr>
            <w:tcW w:w="6378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Председатель П(Ц)К: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exact" w:line="322" w:before="0" w:after="0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u w:val="single"/>
                <w:lang w:val="ru-RU" w:eastAsia="en-US" w:bidi="ar-SA"/>
              </w:rPr>
              <w:t>Ехлаков А.С.</w:t>
            </w:r>
            <w:r>
              <w:rPr>
                <w:rFonts w:eastAsia="Calibri" w:cs="Times New Roman" w:ascii="Times New Roman" w:hAnsi="Times New Roman"/>
                <w:b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 xml:space="preserve">  _________</w:t>
            </w:r>
          </w:p>
        </w:tc>
      </w:tr>
      <w:tr>
        <w:trPr/>
        <w:tc>
          <w:tcPr>
            <w:tcW w:w="6378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Гартман Е.П</w:t>
            </w: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b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 xml:space="preserve">  ____________</w:t>
              <w:br/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378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«____» _______________ 20___ г.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«____» _________ 20___ г.</w:t>
            </w:r>
          </w:p>
        </w:tc>
      </w:tr>
      <w:tr>
        <w:trPr/>
        <w:tc>
          <w:tcPr>
            <w:tcW w:w="6378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Cs/>
                <w:spacing w:val="-3"/>
              </w:rPr>
            </w:pPr>
            <w:r>
              <w:rPr>
                <w:rFonts w:eastAsia="Calibri" w:cs="Times New Roman" w:ascii="Times New Roman" w:hAnsi="Times New Roman"/>
                <w:bCs/>
                <w:spacing w:val="-3"/>
                <w:kern w:val="0"/>
                <w:sz w:val="22"/>
                <w:szCs w:val="22"/>
                <w:lang w:val="ru-RU" w:eastAsia="en-US" w:bidi="ar-SA"/>
              </w:rPr>
              <w:t>Протокол № ___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exact" w:line="322" w:before="0" w:after="0"/>
              <w:ind w:right="48"/>
              <w:jc w:val="lef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cs="Times New Roman" w:ascii="Times New Roman" w:hAnsi="Times New Roman"/>
                <w:b/>
                <w:bCs/>
                <w:spacing w:val="-3"/>
              </w:rPr>
            </w:r>
          </w:p>
        </w:tc>
      </w:tr>
    </w:tbl>
    <w:p>
      <w:pPr>
        <w:pStyle w:val="Normal"/>
        <w:shd w:val="clear" w:color="auto" w:fill="FFFFFF"/>
        <w:spacing w:lineRule="exact" w:line="322"/>
        <w:ind w:right="48"/>
        <w:jc w:val="center"/>
        <w:rPr>
          <w:rFonts w:ascii="Times New Roman" w:hAnsi="Times New Roman" w:cs="Times New Roman"/>
          <w:b/>
          <w:bCs/>
          <w:spacing w:val="-3"/>
        </w:rPr>
      </w:pPr>
      <w:r>
        <w:rPr>
          <w:rFonts w:cs="Times New Roman" w:ascii="Times New Roman" w:hAnsi="Times New Roman"/>
          <w:b/>
          <w:bCs/>
          <w:spacing w:val="-3"/>
        </w:rPr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FF0000"/>
        </w:rPr>
      </w:pPr>
      <w:r>
        <w:rPr>
          <w:rFonts w:cs="Times New Roman" w:ascii="Times New Roman" w:hAnsi="Times New Roman"/>
          <w:color w:val="FF0000"/>
        </w:rPr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Составитель</w:t>
      </w:r>
      <w:r>
        <w:rPr>
          <w:rFonts w:cs="Times New Roman" w:ascii="Times New Roman" w:hAnsi="Times New Roman"/>
        </w:rPr>
        <w:t xml:space="preserve">: 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Отыргашева А.А., преподаватель ГБПОУ РХ ХПК</w:t>
      </w:r>
    </w:p>
    <w:p>
      <w:pPr>
        <w:pStyle w:val="Normal"/>
        <w:shd w:val="clear" w:color="auto" w:fill="FFFFFF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Эксперты: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Содержательная экспертиза: Лебедев Е.А., заведующий практикой ГБПОУ РХ ХПК</w:t>
      </w:r>
    </w:p>
    <w:p>
      <w:pPr>
        <w:pStyle w:val="Norma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Техническая экспертиза: Мартынова А.Н., старший методист ГБПОУ РХ ХПК 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hd w:val="clear" w:color="auto" w:fill="FFFFFF"/>
        <w:ind w:firstLine="709" w:right="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производственной практики разработана на основе федерального государственного образовательного стандарта среднего профессионального образования по 09.02.07 Информационные системы и программирование, утвержденной приказом Министерства образования и науки РФ от 9 декабря 2016 г. № 1547 (зарегистрирован Министерством юстиции Российской Федерации от 26 декабря 2016г., регистрационный № 44936).</w:t>
      </w:r>
    </w:p>
    <w:p>
      <w:pPr>
        <w:pStyle w:val="Normal"/>
        <w:shd w:val="clear" w:color="auto" w:fill="FFFFFF"/>
        <w:ind w:firstLine="709" w:right="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Рабочая программа разработана в соответствии с примерной рабочей программой профессионального модуля «ПМ.01. Разработка модулей программного обеспечения для компьютерных систем», включенной в перечень Примерной основной образовательной программы по специальности 09.02.07 Информационные системы и программирование (зарегистрирован в государственном реестре 11 мая 2017г. примерных основных образовательных программ под номером: 09.02.07-170511).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360" w:before="240" w:after="24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cs="Times New Roman" w:ascii="Times New Roman" w:hAnsi="Times New Roman"/>
              <w:b/>
              <w:color w:val="000000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b/>
            </w:rPr>
          </w:pPr>
          <w:r>
            <w:fldChar w:fldCharType="begin"/>
          </w:r>
          <w:r>
            <w:rPr>
              <w:rFonts w:eastAsia="Times New Roman" w:cs="Times New Roman" w:ascii="Times New Roman" w:hAnsi="Times New Roman"/>
            </w:rPr>
            <w:instrText xml:space="preserve"> TOC \z \o "1-3" \u \h</w:instrText>
          </w:r>
          <w:r>
            <w:rPr>
              <w:rFonts w:eastAsia="Times New Roman" w:cs="Times New Roman" w:ascii="Times New Roman" w:hAnsi="Times New Roman"/>
            </w:rPr>
            <w:fldChar w:fldCharType="separate"/>
          </w:r>
          <w:r>
            <w:rPr>
              <w:rFonts w:eastAsia="Times New Roman" w:cs="Times New Roman" w:ascii="Times New Roman" w:hAnsi="Times New Roman"/>
            </w:rPr>
            <w:t>1 ОБЩАЯ ХАРАКТЕРИСТИКА ПРАКТИКИ</w:t>
            <w:tab/>
          </w:r>
          <w:r>
            <w:rPr>
              <w:rFonts w:cs="Times New Roman" w:ascii="Times New Roman" w:hAnsi="Times New Roman"/>
              <w:b/>
            </w:rPr>
            <w:t>4</w:t>
          </w:r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</w:rPr>
          </w:pPr>
          <w:r>
            <w:rPr>
              <w:rFonts w:eastAsia="Times New Roman" w:cs="Times New Roman" w:ascii="Times New Roman" w:hAnsi="Times New Roman"/>
            </w:rPr>
            <w:t>2 СТРУКТУРА И СОДЕРЖАНИЕ ПРАКТИКИ</w:t>
            <w:tab/>
          </w:r>
          <w:r>
            <w:rPr>
              <w:rFonts w:cs="Times New Roman" w:ascii="Times New Roman" w:hAnsi="Times New Roman"/>
            </w:rPr>
            <w:t>6</w:t>
          </w:r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caps/>
            </w:rPr>
          </w:pPr>
          <w:r>
            <w:rPr>
              <w:rFonts w:eastAsia="Times New Roman" w:cs="Times New Roman" w:ascii="Times New Roman" w:hAnsi="Times New Roman"/>
              <w:caps/>
            </w:rPr>
            <w:t xml:space="preserve">3 УСЛОВИЯ РЕАЛИЗАЦИИ ПРОГРАММЫ </w:t>
          </w:r>
          <w:r>
            <w:rPr>
              <w:rFonts w:eastAsia="Times New Roman" w:cs="Times New Roman" w:ascii="Times New Roman" w:hAnsi="Times New Roman"/>
            </w:rPr>
            <w:t>ПРАКТИКИ</w:t>
          </w:r>
          <w:r>
            <w:rPr>
              <w:rFonts w:eastAsia="Times New Roman" w:cs="Times New Roman" w:ascii="Times New Roman" w:hAnsi="Times New Roman"/>
              <w:caps/>
            </w:rPr>
            <w:t xml:space="preserve"> </w:t>
          </w:r>
          <w:r>
            <w:rPr>
              <w:rFonts w:eastAsia="Times New Roman" w:cs="Times New Roman" w:ascii="Times New Roman" w:hAnsi="Times New Roman"/>
            </w:rPr>
            <w:tab/>
          </w:r>
          <w:r>
            <w:rPr>
              <w:rFonts w:cs="Times New Roman" w:ascii="Times New Roman" w:hAnsi="Times New Roman"/>
              <w:caps/>
            </w:rPr>
            <w:t>11</w:t>
          </w:r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</w:rPr>
          </w:pPr>
          <w:r>
            <w:rPr>
              <w:rFonts w:eastAsia="Times New Roman" w:cs="Times New Roman" w:ascii="Times New Roman" w:hAnsi="Times New Roman"/>
            </w:rPr>
            <w:t xml:space="preserve">4 КОНТРОЛЬ И ОЦЕНКА РЕЗУЛЬТАТОВ ПРАКТИКИ </w:t>
            <w:tab/>
          </w:r>
          <w:r>
            <w:rPr>
              <w:rFonts w:cs="Times New Roman" w:ascii="Times New Roman" w:hAnsi="Times New Roman"/>
            </w:rPr>
            <w:t>13</w:t>
          </w:r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</w:rPr>
          </w:pPr>
          <w:r>
            <w:rPr>
              <w:rFonts w:eastAsia="Times New Roman" w:cs="Times New Roman" w:ascii="Times New Roman" w:hAnsi="Times New Roman"/>
            </w:rPr>
            <w:t>5 ТЕМАТИЧЕСКИЙ ПЛАН</w:t>
            <w:tab/>
          </w:r>
          <w:r>
            <w:rPr>
              <w:rFonts w:cs="Times New Roman" w:ascii="Times New Roman" w:hAnsi="Times New Roman"/>
            </w:rPr>
            <w:t>14</w:t>
          </w:r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</w:rPr>
          </w:pPr>
          <w:r>
            <w:rPr>
              <w:rFonts w:eastAsia="Times New Roman" w:cs="Times New Roman" w:ascii="Times New Roman" w:hAnsi="Times New Roman"/>
            </w:rPr>
            <w:t>ПРИЛОЖЕНИЕ А – Титульный лист</w:t>
            <w:tab/>
          </w:r>
          <w:r>
            <w:rPr>
              <w:rFonts w:cs="Times New Roman" w:ascii="Times New Roman" w:hAnsi="Times New Roman"/>
            </w:rPr>
            <w:t>15</w:t>
          </w:r>
        </w:p>
        <w:p>
          <w:pPr>
            <w:pStyle w:val="Normal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  <w:r>
            <w:rPr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left="0"/>
        <w:contextualSpacing/>
        <w:jc w:val="center"/>
        <w:outlineLvl w:val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hanging="0" w:left="0"/>
        <w:contextualSpacing w:val="false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1" w:name="_Toc15026848"/>
      <w:r>
        <w:rPr>
          <w:rFonts w:ascii="Times New Roman" w:hAnsi="Times New Roman"/>
          <w:b/>
          <w:sz w:val="28"/>
          <w:szCs w:val="28"/>
        </w:rPr>
        <w:t>ОБЩАЯ ХАРАКТЕРИСТИКА ПРАКТИКИ</w:t>
      </w:r>
      <w:bookmarkEnd w:id="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Программа производственной практики по профессиональному модулю </w:t>
      </w:r>
      <w:r>
        <w:rPr>
          <w:rFonts w:cs="Times New Roman" w:ascii="Times New Roman" w:hAnsi="Times New Roman"/>
          <w:b/>
          <w:sz w:val="24"/>
          <w:szCs w:val="24"/>
        </w:rPr>
        <w:t>ПМ.01. Разработка модулей программного обеспечения для компьютерных систем</w:t>
      </w:r>
      <w:r>
        <w:rPr>
          <w:rFonts w:cs="Times New Roman" w:ascii="Times New Roman" w:hAnsi="Times New Roman"/>
          <w:sz w:val="24"/>
          <w:szCs w:val="24"/>
        </w:rPr>
        <w:t xml:space="preserve"> предназначена для изучения в ГБПОУ РХ ХПК, реализующего освоение основной образовательной программы СПО по специальности </w:t>
      </w:r>
      <w:r>
        <w:rPr>
          <w:rFonts w:eastAsia="PMingLiU" w:cs="Times New Roman" w:ascii="Times New Roman" w:hAnsi="Times New Roman"/>
          <w:b/>
          <w:sz w:val="24"/>
          <w:szCs w:val="24"/>
        </w:rPr>
        <w:t>09.02.07 Информационные системы и программирование</w:t>
      </w: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(квалификация Программист).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Программа производственной </w:t>
      </w:r>
      <w:r>
        <w:rPr>
          <w:rStyle w:val="ft922"/>
          <w:rFonts w:cs="Times New Roman" w:ascii="Times New Roman" w:hAnsi="Times New Roman"/>
          <w:sz w:val="24"/>
          <w:szCs w:val="24"/>
        </w:rPr>
        <w:t xml:space="preserve">практики является частью </w:t>
      </w:r>
      <w:r>
        <w:rPr>
          <w:rFonts w:cs="Times New Roman" w:ascii="Times New Roman" w:hAnsi="Times New Roman"/>
          <w:sz w:val="24"/>
          <w:szCs w:val="24"/>
        </w:rPr>
        <w:t xml:space="preserve">ОПОП по специальности </w:t>
      </w:r>
      <w:r>
        <w:rPr>
          <w:rFonts w:eastAsia="PMingLiU" w:cs="Times New Roman" w:ascii="Times New Roman" w:hAnsi="Times New Roman"/>
          <w:b/>
          <w:sz w:val="24"/>
          <w:szCs w:val="24"/>
        </w:rPr>
        <w:t>09.02.07 Информационные системы и программирование</w:t>
      </w: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(квалификация Программист)</w:t>
      </w:r>
      <w:r>
        <w:rPr>
          <w:rFonts w:cs="Times New Roman" w:ascii="Times New Roman" w:hAnsi="Times New Roman"/>
          <w:sz w:val="24"/>
          <w:szCs w:val="24"/>
        </w:rPr>
        <w:t xml:space="preserve"> в части освоения основного вида профессиональной деятельности Разработка модулей программного обеспечения для компьютерных систем. В программу включено содержание, направленное на формирование у обучающихся общих и профессиональных компетенций, необходимых для качественного освоения ОПОП СПО.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производственной практики уточняет виды и последовательность выполнения практических работ. Практика завершается подведением итогов в форме зачета в рамках промежуточной аттестации студентов. Общие компетенции, предусмотренные производственной практикой</w:t>
      </w:r>
      <w:r>
        <w:rPr>
          <w:rFonts w:cs="Times New Roman" w:ascii="Times New Roman" w:hAnsi="Times New Roman"/>
          <w:b/>
          <w:bCs/>
          <w:i/>
          <w:sz w:val="24"/>
          <w:szCs w:val="24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считаются сформированными при успешном прохождении обучающимися промежуточной аттестации.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результате прохождения производственной практики студент должен освоить основной вид деятельности Разработка модулей программного обеспечения для компьютерных систем и соответствующие ему общие и профессиональные компетенции.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Таблица 1.1 - Требования к результатам освоения основного вида деятельности</w:t>
      </w:r>
    </w:p>
    <w:tbl>
      <w:tblPr>
        <w:tblStyle w:val="1001"/>
        <w:tblW w:w="48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7"/>
        <w:gridCol w:w="6786"/>
      </w:tblGrid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Основной вид деятельности</w:t>
            </w:r>
          </w:p>
        </w:tc>
        <w:tc>
          <w:tcPr>
            <w:tcW w:w="67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Требования к умениям, практическому опыту</w:t>
            </w:r>
          </w:p>
        </w:tc>
      </w:tr>
      <w:tr>
        <w:trPr>
          <w:trHeight w:val="995" w:hRule="atLeast"/>
        </w:trPr>
        <w:tc>
          <w:tcPr>
            <w:tcW w:w="2737" w:type="dxa"/>
            <w:tcBorders/>
          </w:tcPr>
          <w:p>
            <w:pPr>
              <w:pStyle w:val="ConsPlusNormal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Разработка модулей программного обеспечения для компьютерных систем</w:t>
            </w:r>
          </w:p>
        </w:tc>
        <w:tc>
          <w:tcPr>
            <w:tcW w:w="6786" w:type="dxa"/>
            <w:tcBorders/>
          </w:tcPr>
          <w:p>
            <w:pPr>
              <w:pStyle w:val="ConsPlusNormal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b/>
                <w:kern w:val="0"/>
                <w:lang w:val="ru-RU" w:bidi="ar-SA"/>
              </w:rPr>
              <w:t>уметь</w:t>
            </w:r>
            <w:r>
              <w:rPr>
                <w:kern w:val="0"/>
                <w:lang w:val="ru-RU" w:bidi="ar-SA"/>
              </w:rPr>
              <w:t>: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Осуществлять разработку кода программного модуля на языках низкого и высокого уровней;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Создавать программу по разработанному алгоритму как отдельный модуль;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Выполнять отладку и тестирование программы на уровне модуля;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Осуществлять разработку кода программного модуля на современных языках программирования;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Уметь выполнять оптимизацию и рефакторинг программного кода;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Оформлять документацию на программные средства</w:t>
            </w:r>
          </w:p>
          <w:p>
            <w:pPr>
              <w:pStyle w:val="ConsPlusNormal"/>
              <w:spacing w:before="0" w:after="0"/>
              <w:jc w:val="both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иметь практический опыт в: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Основные этапы разработки программного обеспечения;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Основные принципы технологии структурного и объектно-ориентированного программирования;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Способы оптимизации и приемы рефакторинга;</w:t>
            </w:r>
          </w:p>
          <w:p>
            <w:pPr>
              <w:pStyle w:val="NoSpacing"/>
              <w:widowControl/>
              <w:spacing w:before="0" w:after="0"/>
              <w:ind w:left="33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:lang w:val="ru-RU" w:eastAsia="en-US" w:bidi="ar-SA"/>
              </w:rPr>
              <w:t>Основные принципы отладки и тестирования программных продуктов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Таблица 1.2 - Перечень общих и профессиональных компетенций</w:t>
      </w:r>
    </w:p>
    <w:tbl>
      <w:tblPr>
        <w:tblW w:w="97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29"/>
        <w:gridCol w:w="8517"/>
      </w:tblGrid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PMingLiU" w:cs="Times New Roman"/>
                <w:b/>
                <w:iCs/>
                <w:sz w:val="24"/>
                <w:szCs w:val="24"/>
              </w:rPr>
            </w:pPr>
            <w:r>
              <w:rPr>
                <w:rFonts w:eastAsia="PMingLiU" w:cs="Times New Roman" w:ascii="Times New Roman" w:hAnsi="Times New Roman"/>
                <w:b/>
                <w:iCs/>
                <w:sz w:val="24"/>
                <w:szCs w:val="24"/>
              </w:rPr>
              <w:t>Код</w:t>
            </w:r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PMingLiU" w:cs="Times New Roman"/>
                <w:b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Наименование результата обучения</w:t>
            </w:r>
          </w:p>
        </w:tc>
      </w:tr>
      <w:tr>
        <w:trPr>
          <w:trHeight w:val="327" w:hRule="atLeast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Cs/>
              </w:rPr>
            </w:pPr>
            <w:bookmarkStart w:id="2" w:name="_Toc15026849"/>
            <w:r>
              <w:rPr>
                <w:rFonts w:eastAsia="Times New Roman" w:cs="Times New Roman" w:ascii="Times New Roman" w:hAnsi="Times New Roman"/>
                <w:bCs/>
                <w:iCs/>
              </w:rPr>
              <w:t>ОК 1.</w:t>
            </w:r>
            <w:bookmarkEnd w:id="2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/>
                <w:i/>
                <w:iCs/>
              </w:rPr>
            </w:pPr>
            <w:bookmarkStart w:id="3" w:name="_Toc15026850"/>
            <w:r>
              <w:rPr>
                <w:rFonts w:eastAsia="Times New Roman" w:cs="Times New Roman" w:ascii="Times New Roman" w:hAnsi="Times New Roman"/>
                <w:bCs/>
              </w:rPr>
              <w:t>Выбирать способы решения задач профессиональной деятельности применительно к различным контекстам</w:t>
            </w:r>
            <w:bookmarkEnd w:id="3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Cs/>
              </w:rPr>
            </w:pPr>
            <w:bookmarkStart w:id="4" w:name="_Toc15026851"/>
            <w:r>
              <w:rPr>
                <w:rFonts w:eastAsia="Times New Roman" w:cs="Times New Roman" w:ascii="Times New Roman" w:hAnsi="Times New Roman"/>
                <w:bCs/>
                <w:iCs/>
              </w:rPr>
              <w:t>ОК 2.</w:t>
            </w:r>
            <w:bookmarkEnd w:id="4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5" w:name="_Toc15026852"/>
            <w:r>
              <w:rPr>
                <w:rFonts w:eastAsia="Times New Roman" w:cs="Times New Roman" w:ascii="Times New Roman" w:hAnsi="Times New Roman"/>
                <w:bCs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  <w:bookmarkEnd w:id="5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6" w:name="_Toc15026853"/>
            <w:r>
              <w:rPr>
                <w:rFonts w:eastAsia="Times New Roman" w:cs="Times New Roman" w:ascii="Times New Roman" w:hAnsi="Times New Roman"/>
                <w:bCs/>
                <w:iCs/>
              </w:rPr>
              <w:t>ОК 3</w:t>
            </w:r>
            <w:bookmarkEnd w:id="6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7" w:name="_Toc15026854"/>
            <w:r>
              <w:rPr>
                <w:rFonts w:eastAsia="Times New Roman" w:cs="Times New Roman" w:ascii="Times New Roman" w:hAnsi="Times New Roman"/>
                <w:bCs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bookmarkEnd w:id="7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8" w:name="_Toc15026855"/>
            <w:r>
              <w:rPr>
                <w:rFonts w:eastAsia="Times New Roman" w:cs="Times New Roman" w:ascii="Times New Roman" w:hAnsi="Times New Roman"/>
                <w:bCs/>
                <w:iCs/>
              </w:rPr>
              <w:t>ОК 4</w:t>
            </w:r>
            <w:bookmarkEnd w:id="8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/>
                <w:bCs/>
                <w:i/>
                <w:i/>
                <w:iCs/>
                <w:sz w:val="28"/>
                <w:szCs w:val="28"/>
              </w:rPr>
            </w:pPr>
            <w:bookmarkStart w:id="9" w:name="_Toc15026856"/>
            <w:r>
              <w:rPr>
                <w:rFonts w:eastAsia="Times New Roman" w:cs="Times New Roman" w:ascii="Times New Roman" w:hAnsi="Times New Roman"/>
                <w:bCs/>
              </w:rPr>
              <w:t>Эффективно взаимодействовать и работать в коллективе и команде</w:t>
            </w:r>
            <w:bookmarkEnd w:id="9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0" w:name="_Toc15026857"/>
            <w:r>
              <w:rPr>
                <w:rFonts w:eastAsia="Times New Roman" w:cs="Times New Roman" w:ascii="Times New Roman" w:hAnsi="Times New Roman"/>
                <w:bCs/>
                <w:iCs/>
              </w:rPr>
              <w:t>ОК 5</w:t>
            </w:r>
            <w:bookmarkEnd w:id="10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1" w:name="_Toc15026858"/>
            <w:r>
              <w:rPr>
                <w:rFonts w:eastAsia="Times New Roman" w:cs="Times New Roman" w:ascii="Times New Roman" w:hAnsi="Times New Roman"/>
                <w:bCs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bookmarkEnd w:id="11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2" w:name="_Toc15026859"/>
            <w:r>
              <w:rPr>
                <w:rFonts w:eastAsia="Times New Roman" w:cs="Times New Roman" w:ascii="Times New Roman" w:hAnsi="Times New Roman"/>
                <w:bCs/>
                <w:iCs/>
              </w:rPr>
              <w:t>ОК 6</w:t>
            </w:r>
            <w:bookmarkEnd w:id="12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3" w:name="_Toc15026860"/>
            <w:r>
              <w:rPr>
                <w:rFonts w:eastAsia="Times New Roman" w:cs="Times New Roman" w:ascii="Times New Roman" w:hAnsi="Times New Roman"/>
                <w:bCs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  <w:bookmarkEnd w:id="13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4" w:name="_Toc15026861"/>
            <w:r>
              <w:rPr>
                <w:rFonts w:eastAsia="Times New Roman" w:cs="Times New Roman" w:ascii="Times New Roman" w:hAnsi="Times New Roman"/>
                <w:bCs/>
                <w:iCs/>
              </w:rPr>
              <w:t>ОК 7</w:t>
            </w:r>
            <w:bookmarkEnd w:id="14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5" w:name="_Toc15026862"/>
            <w:r>
              <w:rPr>
                <w:rFonts w:eastAsia="Times New Roman" w:cs="Times New Roman" w:ascii="Times New Roman" w:hAnsi="Times New Roman"/>
                <w:bCs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bookmarkEnd w:id="15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6" w:name="_Toc15026863"/>
            <w:r>
              <w:rPr>
                <w:rFonts w:eastAsia="Times New Roman" w:cs="Times New Roman" w:ascii="Times New Roman" w:hAnsi="Times New Roman"/>
                <w:bCs/>
                <w:iCs/>
              </w:rPr>
              <w:t>ОК 8</w:t>
            </w:r>
            <w:bookmarkEnd w:id="16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7" w:name="_Toc15026864"/>
            <w:r>
              <w:rPr>
                <w:rFonts w:eastAsia="Times New Roman" w:cs="Times New Roman" w:ascii="Times New Roman" w:hAnsi="Times New Roman"/>
                <w:bCs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bookmarkEnd w:id="17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8" w:name="_Toc15026865"/>
            <w:r>
              <w:rPr>
                <w:rFonts w:eastAsia="Times New Roman" w:cs="Times New Roman" w:ascii="Times New Roman" w:hAnsi="Times New Roman"/>
                <w:bCs/>
                <w:iCs/>
              </w:rPr>
              <w:t>ОК 9</w:t>
            </w:r>
            <w:bookmarkEnd w:id="18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19" w:name="_Toc15026866"/>
            <w:r>
              <w:rPr>
                <w:rFonts w:eastAsia="Times New Roman" w:cs="Times New Roman" w:ascii="Times New Roman" w:hAnsi="Times New Roman"/>
                <w:bCs/>
              </w:rPr>
              <w:t>Пользоваться профессиональной документацией на государственном и иностранном языках.</w:t>
            </w:r>
            <w:bookmarkEnd w:id="19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bookmarkStart w:id="20" w:name="_Toc15026867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ПК 1.1.</w:t>
            </w:r>
            <w:bookmarkEnd w:id="20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bookmarkStart w:id="21" w:name="_Toc15026868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Формировать алгоритмы разработки программных модулей в соответствии с техническим заданием</w:t>
            </w:r>
            <w:bookmarkEnd w:id="21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bookmarkStart w:id="22" w:name="_Toc15026869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ПК 1.2.</w:t>
            </w:r>
            <w:bookmarkEnd w:id="22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/>
                <w:i/>
                <w:iCs/>
                <w:sz w:val="24"/>
                <w:szCs w:val="24"/>
              </w:rPr>
            </w:pPr>
            <w:bookmarkStart w:id="23" w:name="_Toc15026870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Разрабатывать программные модули в соответствии с техническим заданием</w:t>
            </w:r>
            <w:bookmarkEnd w:id="23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bookmarkStart w:id="24" w:name="_Toc15026871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ПК 1.3</w:t>
            </w:r>
            <w:bookmarkEnd w:id="24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/>
                <w:i/>
                <w:iCs/>
                <w:sz w:val="24"/>
                <w:szCs w:val="24"/>
              </w:rPr>
            </w:pPr>
            <w:bookmarkStart w:id="25" w:name="_Toc15026872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</w:t>
            </w:r>
            <w:bookmarkEnd w:id="25"/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bookmarkStart w:id="26" w:name="_Toc15026873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ПК 1.4</w:t>
            </w:r>
            <w:bookmarkEnd w:id="26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uppressLineNumbers/>
              <w:spacing w:before="0" w:after="160"/>
              <w:contextualSpacing/>
              <w:rPr>
                <w:rFonts w:ascii="Times New Roman" w:hAnsi="Times New Roman" w:eastAsia="PMingLiU" w:cs="Times New Roman"/>
                <w:bCs/>
                <w:iCs/>
                <w:sz w:val="24"/>
                <w:szCs w:val="24"/>
              </w:rPr>
            </w:pPr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Выполнять тестирование программных модулей</w:t>
            </w:r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PMingLiU" w:cs="Times New Roman"/>
                <w:bCs/>
                <w:iCs/>
                <w:sz w:val="24"/>
                <w:szCs w:val="24"/>
              </w:rPr>
            </w:pPr>
            <w:bookmarkStart w:id="27" w:name="_Toc15026874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ПК 1.5.</w:t>
            </w:r>
            <w:bookmarkEnd w:id="27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uppressLineNumbers/>
              <w:spacing w:before="0" w:after="160"/>
              <w:contextualSpacing/>
              <w:rPr>
                <w:rFonts w:ascii="Times New Roman" w:hAnsi="Times New Roman" w:eastAsia="PMingLiU" w:cs="Times New Roman"/>
                <w:bCs/>
                <w:iCs/>
                <w:sz w:val="24"/>
                <w:szCs w:val="24"/>
              </w:rPr>
            </w:pPr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Осуществлять рефакторинг и оптимизацию программного кода</w:t>
            </w:r>
          </w:p>
        </w:tc>
      </w:tr>
      <w:tr>
        <w:trPr/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PMingLiU" w:cs="Times New Roman"/>
                <w:bCs/>
                <w:iCs/>
                <w:sz w:val="24"/>
                <w:szCs w:val="24"/>
              </w:rPr>
            </w:pPr>
            <w:bookmarkStart w:id="28" w:name="_Toc15026875"/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ПК 1.6.</w:t>
            </w:r>
            <w:bookmarkEnd w:id="28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uppressLineNumbers/>
              <w:spacing w:before="0" w:after="160"/>
              <w:contextualSpacing/>
              <w:rPr>
                <w:rFonts w:ascii="Times New Roman" w:hAnsi="Times New Roman" w:eastAsia="PMingLiU" w:cs="Times New Roman"/>
                <w:bCs/>
                <w:iCs/>
                <w:sz w:val="24"/>
                <w:szCs w:val="24"/>
              </w:rPr>
            </w:pPr>
            <w:r>
              <w:rPr>
                <w:rFonts w:eastAsia="PMingLiU" w:cs="Times New Roman" w:ascii="Times New Roman" w:hAnsi="Times New Roman"/>
                <w:bCs/>
                <w:iCs/>
                <w:sz w:val="24"/>
                <w:szCs w:val="24"/>
              </w:rPr>
              <w:t>Разрабатывать модули программного обеспечения для мобильных платформ</w:t>
            </w:r>
          </w:p>
        </w:tc>
      </w:tr>
    </w:tbl>
    <w:p>
      <w:pPr>
        <w:pStyle w:val="Heading1"/>
        <w:spacing w:lineRule="auto" w:line="360"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/>
          <w:sz w:val="28"/>
          <w:szCs w:val="28"/>
        </w:rPr>
      </w:pPr>
      <w:bookmarkStart w:id="29" w:name="_Toc15026876"/>
      <w:r>
        <w:rPr>
          <w:rFonts w:ascii="Times New Roman" w:hAnsi="Times New Roman"/>
          <w:sz w:val="28"/>
          <w:szCs w:val="28"/>
        </w:rPr>
        <w:t>2 СТРУКТУРА И СОДЕРЖАНИЕ ПРАКТИКИ</w:t>
      </w:r>
      <w:bookmarkEnd w:id="29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Общий объем производственной практики составляет 108 часов.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Таблица 2.1 - Содержание</w:t>
      </w:r>
      <w:r>
        <w:rPr>
          <w:rFonts w:cs="Times New Roman" w:ascii="Times New Roman" w:hAnsi="Times New Roman"/>
          <w:strike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производственной практики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186"/>
        <w:gridCol w:w="5133"/>
        <w:gridCol w:w="833"/>
        <w:gridCol w:w="1768"/>
      </w:tblGrid>
      <w:tr>
        <w:trPr/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Наименование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разделов и тем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Содержание учебного материала и формы организации деятельности обучающихся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Объём часов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Осваиваемые элементы компетенций</w:t>
            </w:r>
          </w:p>
        </w:tc>
      </w:tr>
      <w:tr>
        <w:trPr>
          <w:trHeight w:val="312" w:hRule="atLeast"/>
        </w:trPr>
        <w:tc>
          <w:tcPr>
            <w:tcW w:w="2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Раздел 1.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</w:rPr>
              <w:t>Подготовительный этап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Содержание практических занятий</w:t>
            </w:r>
          </w:p>
        </w:tc>
        <w:tc>
          <w:tcPr>
            <w:tcW w:w="8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2</w:t>
            </w:r>
          </w:p>
        </w:tc>
        <w:tc>
          <w:tcPr>
            <w:tcW w:w="1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ОК 04,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</w:rPr>
              <w:t>ОК 05</w:t>
            </w:r>
          </w:p>
        </w:tc>
      </w:tr>
      <w:tr>
        <w:trPr>
          <w:trHeight w:val="394" w:hRule="atLeast"/>
        </w:trPr>
        <w:tc>
          <w:tcPr>
            <w:tcW w:w="21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Инструктаж по ТБ и ПБ.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Получение задания</w:t>
            </w:r>
          </w:p>
        </w:tc>
        <w:tc>
          <w:tcPr>
            <w:tcW w:w="8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17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181" w:hRule="atLeast"/>
        </w:trPr>
        <w:tc>
          <w:tcPr>
            <w:tcW w:w="2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  <w:bCs/>
                <w:i/>
                <w:i/>
              </w:rPr>
            </w:pPr>
            <w:r>
              <w:rPr>
                <w:rFonts w:cs="Times New Roman" w:ascii="Times New Roman" w:hAnsi="Times New Roman"/>
                <w:b/>
              </w:rPr>
              <w:t>Раздел 2.</w:t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eastAsia="PMingLiU" w:cs="Times New Roman" w:ascii="Times New Roman" w:hAnsi="Times New Roman"/>
                <w:b/>
                <w:bCs/>
              </w:rPr>
              <w:t>Разработка модулей программного обеспечения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Содержание практических занятий</w:t>
            </w:r>
          </w:p>
        </w:tc>
        <w:tc>
          <w:tcPr>
            <w:tcW w:w="8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76</w:t>
            </w:r>
          </w:p>
        </w:tc>
        <w:tc>
          <w:tcPr>
            <w:tcW w:w="1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ПК 1.1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ПК 1.2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ПК 1.5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ПК 1.6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ОК 1-09</w:t>
            </w:r>
          </w:p>
        </w:tc>
      </w:tr>
      <w:tr>
        <w:trPr>
          <w:trHeight w:val="529" w:hRule="atLeast"/>
        </w:trPr>
        <w:tc>
          <w:tcPr>
            <w:tcW w:w="21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Исследование информационной системы предприятия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Работа в системе контроля версий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Анализ предметной области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Разработка спецификации требований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Проектирование программного модуля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Разработка макето пользовательского интерфейса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Разработка пользовательского интерфейса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Разработка программного модуля на выбранной платформе</w:t>
            </w:r>
          </w:p>
        </w:tc>
        <w:tc>
          <w:tcPr>
            <w:tcW w:w="8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17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29" w:hRule="atLeast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eastAsia="PMingLiU" w:cs="Times New Roman"/>
                <w:b/>
                <w:bCs/>
              </w:rPr>
            </w:pPr>
            <w:r>
              <w:rPr>
                <w:rFonts w:eastAsia="PMingLiU" w:cs="Times New Roman" w:ascii="Times New Roman" w:hAnsi="Times New Roman"/>
                <w:b/>
                <w:bCs/>
              </w:rPr>
              <w:t>Раздел 3</w:t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eastAsia="PMingLiU" w:cs="Times New Roman" w:ascii="Times New Roman" w:hAnsi="Times New Roman"/>
                <w:b/>
                <w:bCs/>
              </w:rPr>
              <w:t>Тестирование программных модулей, рефакторинг и оптимизация программного кода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Разработка тест-кейсов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Smoke-тестирование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cs="Times New Roman" w:ascii="Times New Roman" w:hAnsi="Times New Roman"/>
              </w:rPr>
              <w:t>Результаты тестирования в формате баг-репортов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16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bCs/>
                <w14:ligatures w14:val="none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ПК 1.4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ПК 1.5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cs="Times New Roman" w:ascii="Times New Roman" w:hAnsi="Times New Roman"/>
              </w:rPr>
              <w:t>ОК 1-09</w:t>
            </w:r>
          </w:p>
        </w:tc>
      </w:tr>
      <w:tr>
        <w:trPr>
          <w:trHeight w:val="429" w:hRule="atLeast"/>
        </w:trPr>
        <w:tc>
          <w:tcPr>
            <w:tcW w:w="7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Промежуточная аттестация: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 Оформление и формирование отчета по производственной практике.</w:t>
            </w:r>
          </w:p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</w:rPr>
              <w:t>2. Зачет по производственной практике.</w:t>
            </w:r>
          </w:p>
        </w:tc>
        <w:tc>
          <w:tcPr>
            <w:tcW w:w="2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highlight w:val="none"/>
              </w:rPr>
            </w:pPr>
            <w:r>
              <w:rPr>
                <w:rFonts w:cs="Times New Roman" w:ascii="Times New Roman" w:hAnsi="Times New Roman"/>
                <w:b/>
              </w:rPr>
              <w:t>14</w:t>
            </w:r>
          </w:p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429" w:hRule="atLeast"/>
        </w:trPr>
        <w:tc>
          <w:tcPr>
            <w:tcW w:w="7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Всего:</w:t>
            </w:r>
          </w:p>
        </w:tc>
        <w:tc>
          <w:tcPr>
            <w:tcW w:w="2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108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Деятельность студента во время прохождения производственной практики оценивается руководителем практики по степени освоения общих и профессиональных компетенций (освоены - не освоены).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  <w:r>
        <w:br w:type="page"/>
      </w:r>
    </w:p>
    <w:p>
      <w:pPr>
        <w:pStyle w:val="List"/>
        <w:spacing w:lineRule="auto" w:line="360" w:before="0" w:after="12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Таблица 2.2 - Требования к деятельности обучающихся по степени проявления общих компетенций</w:t>
      </w:r>
    </w:p>
    <w:tbl>
      <w:tblPr>
        <w:tblW w:w="99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14"/>
        <w:gridCol w:w="2551"/>
        <w:gridCol w:w="6401"/>
      </w:tblGrid>
      <w:tr>
        <w:trPr>
          <w:trHeight w:val="1066" w:hRule="atLeast"/>
          <w:cantSplit w:val="true"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Код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</w:rPr>
              <w:t>ОК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</w:rPr>
              <w:t xml:space="preserve">Общие </w:t>
            </w:r>
            <w:r>
              <w:rPr>
                <w:rFonts w:cs="Times New Roman" w:ascii="Times New Roman" w:hAnsi="Times New Roman"/>
                <w:b/>
                <w:iCs/>
              </w:rPr>
              <w:t>компетенции, включают в себя способность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</w:rPr>
              <w:t>Общие компетенции должны сформироваться по степени проявления умения:</w:t>
            </w:r>
          </w:p>
        </w:tc>
      </w:tr>
      <w:tr>
        <w:trPr>
          <w:trHeight w:val="1895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</w:rPr>
              <w:t>ОК 01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Cs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iCs/>
              </w:rPr>
              <w:t xml:space="preserve">Умения: </w:t>
            </w:r>
            <w:r>
              <w:rPr>
                <w:rFonts w:cs="Times New Roman" w:ascii="Times New Roman" w:hAnsi="Times New Roman"/>
                <w:iCs/>
              </w:rPr>
              <w:t>распознавать задачу и/или проблему в профессиональном и/или социальном контексте; анализировать задачу и/или проблему и выделять её составные части; определять этапы решения задачи; выявлять и эффективно искать информацию, необходимую для решения задачи и/или проблемы;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>составить план действия; определить необходимые ресурсы;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>владеть актуальными методами работы в профессиональной и смежных сферах; реализовать составленный план; оценивать результат и последствия своих действий (самостоятельно или с помощью наставника)</w:t>
            </w:r>
          </w:p>
        </w:tc>
      </w:tr>
      <w:tr>
        <w:trPr>
          <w:trHeight w:val="2330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iCs/>
              </w:rPr>
              <w:t>а</w:t>
            </w:r>
            <w:r>
              <w:rPr>
                <w:rFonts w:cs="Times New Roman" w:ascii="Times New Roman" w:hAnsi="Times New Roman"/>
                <w:bCs/>
              </w:rPr>
              <w:t>ктуальный профессиональный и социальный контекст, в котором приходится работать и жить; основные источники информации и ресурсы для решения задач и проблем в профессиональном и/или социальном контексте;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Cs/>
              </w:rPr>
              <w:t>алгоритмы выполнения работ в профессиональной и смежных областях; методы работы в профессиональной и смежных сферах; структуру плана для решения задач; порядок оценки результатов решения задач профессиональной деятельности</w:t>
            </w:r>
          </w:p>
        </w:tc>
      </w:tr>
      <w:tr>
        <w:trPr>
          <w:trHeight w:val="1895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Cs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iCs/>
              </w:rPr>
              <w:t xml:space="preserve">Умения: </w:t>
            </w:r>
            <w:r>
              <w:rPr>
                <w:rFonts w:cs="Times New Roman" w:ascii="Times New Roman" w:hAnsi="Times New Roman"/>
                <w:iCs/>
              </w:rPr>
              <w:t>определять задачи для поиска информации; определять необходимые источники информации; планировать процесс поиска; структурировать получаемую информацию; выделять наиболее значимое в перечне информации; оценивать практическую значимость результатов поиска; оформлять результаты поиска</w:t>
            </w:r>
          </w:p>
        </w:tc>
      </w:tr>
      <w:tr>
        <w:trPr>
          <w:trHeight w:val="1132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iCs/>
              </w:rPr>
              <w:t>номенклатура информационных источников, применяемых в профессиональной деятельности; приемы структурирования информации; формат оформления результатов поиска информации</w:t>
            </w:r>
          </w:p>
        </w:tc>
      </w:tr>
      <w:tr>
        <w:trPr>
          <w:trHeight w:val="1140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03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Cs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Умения: </w:t>
            </w:r>
            <w:r>
              <w:rPr>
                <w:rFonts w:cs="Times New Roman" w:ascii="Times New Roman" w:hAnsi="Times New Roman"/>
                <w:bCs/>
                <w:iCs/>
              </w:rPr>
              <w:t xml:space="preserve">определять актуальность нормативно-правовой документации в профессиональной деятельности; </w:t>
            </w:r>
            <w:r>
              <w:rPr>
                <w:rFonts w:cs="Times New Roman" w:ascii="Times New Roman" w:hAnsi="Times New Roman"/>
              </w:rPr>
              <w:t>применять современную научную профессиональную терминологию; определять и выстраивать траектории профессионального развития и самообразования</w:t>
            </w:r>
          </w:p>
        </w:tc>
      </w:tr>
      <w:tr>
        <w:trPr>
          <w:trHeight w:val="1172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bCs/>
                <w:iCs/>
              </w:rPr>
              <w:t>содержание актуальной нормативно-правовой документации; современная научная и профессиональная терминология; возможные траектории профессионального развития и самообразования</w:t>
            </w:r>
          </w:p>
        </w:tc>
      </w:tr>
      <w:tr>
        <w:trPr>
          <w:trHeight w:val="509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04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Cs/>
              </w:rPr>
              <w:t>Эффективно взаимодействовать и работать в коллективе и команде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Умения: </w:t>
            </w:r>
            <w:r>
              <w:rPr>
                <w:rFonts w:cs="Times New Roman" w:ascii="Times New Roman" w:hAnsi="Times New Roman"/>
                <w:bCs/>
              </w:rPr>
              <w:t>организовывать работу коллектива и команды; взаимодействовать с коллегами, руководством, клиентами в ходе профессиональной деятельности</w:t>
            </w:r>
          </w:p>
        </w:tc>
      </w:tr>
      <w:tr>
        <w:trPr>
          <w:trHeight w:val="991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bCs/>
              </w:rPr>
              <w:t>психологические основы деятельности коллектива, психологические особенности личности; основы проектной деятельности</w:t>
            </w:r>
          </w:p>
        </w:tc>
      </w:tr>
      <w:tr>
        <w:trPr>
          <w:trHeight w:val="1002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05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Cs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>Умения:</w:t>
            </w:r>
            <w:r>
              <w:rPr>
                <w:rFonts w:cs="Times New Roman" w:ascii="Times New Roman" w:hAnsi="Times New Roman"/>
                <w:iCs/>
              </w:rPr>
              <w:t xml:space="preserve"> грамотно </w:t>
            </w:r>
            <w:r>
              <w:rPr>
                <w:rFonts w:cs="Times New Roman" w:ascii="Times New Roman" w:hAnsi="Times New Roman"/>
                <w:bCs/>
              </w:rPr>
              <w:t xml:space="preserve">излагать свои мысли и оформлять документы по профессиональной тематике на государственном языке, </w:t>
            </w:r>
            <w:r>
              <w:rPr>
                <w:rFonts w:cs="Times New Roman" w:ascii="Times New Roman" w:hAnsi="Times New Roman"/>
                <w:iCs/>
              </w:rPr>
              <w:t>проявлять толерантность в рабочем коллективе</w:t>
            </w:r>
          </w:p>
        </w:tc>
      </w:tr>
      <w:tr>
        <w:trPr>
          <w:trHeight w:val="1121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bCs/>
              </w:rPr>
              <w:t>особенности социального и культурного контекста; правила оформления документов и построения устных сообщений.</w:t>
            </w:r>
          </w:p>
        </w:tc>
      </w:tr>
      <w:tr>
        <w:trPr>
          <w:trHeight w:val="615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06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uppressLineNumbers/>
              <w:spacing w:before="0" w:after="160"/>
              <w:ind w:hanging="0" w:left="0"/>
              <w:contextualSpacing/>
              <w:jc w:val="both"/>
              <w:outlineLvl w:val="1"/>
              <w:rPr>
                <w:rFonts w:ascii="Times New Roman" w:hAnsi="Times New Roman" w:eastAsia="Times New Roman" w:cs="Times New Roman"/>
                <w:bCs/>
              </w:rPr>
            </w:pPr>
            <w:bookmarkStart w:id="30" w:name="_Toc15026877"/>
            <w:r>
              <w:rPr>
                <w:rFonts w:eastAsia="Times New Roman" w:cs="Times New Roman" w:ascii="Times New Roman" w:hAnsi="Times New Roman"/>
                <w:bCs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  <w:bookmarkEnd w:id="30"/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>Умения:</w:t>
            </w:r>
            <w:r>
              <w:rPr>
                <w:rFonts w:cs="Times New Roman" w:ascii="Times New Roman" w:hAnsi="Times New Roman"/>
                <w:bCs/>
                <w:iCs/>
              </w:rPr>
              <w:t xml:space="preserve"> описывать значимость своей специальности</w:t>
            </w:r>
          </w:p>
        </w:tc>
      </w:tr>
      <w:tr>
        <w:trPr>
          <w:trHeight w:val="1138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bCs/>
                <w:iCs/>
              </w:rPr>
              <w:t>сущность гражданско-патриотической позиции, общечеловеческих ценностей; значимость профессиональной деятельности по специальности</w:t>
            </w:r>
          </w:p>
        </w:tc>
      </w:tr>
      <w:tr>
        <w:trPr>
          <w:trHeight w:val="982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07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Cs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Умения: </w:t>
            </w:r>
            <w:r>
              <w:rPr>
                <w:rFonts w:cs="Times New Roman" w:ascii="Times New Roman" w:hAnsi="Times New Roman"/>
                <w:bCs/>
                <w:iCs/>
              </w:rPr>
              <w:t>соблюдать нормы экологической безопасности; определять направления ресурсосбережения в рамках профессиональной деятельности по специальности</w:t>
            </w:r>
          </w:p>
        </w:tc>
      </w:tr>
      <w:tr>
        <w:trPr>
          <w:trHeight w:val="1228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bCs/>
                <w:iCs/>
              </w:rPr>
              <w:t>правила экологической безопасности при ведении профессиональной деятельности; основные ресурсы, задействованные в профессиональной деятельности; пути обеспечения ресурсосбережения</w:t>
            </w:r>
          </w:p>
        </w:tc>
      </w:tr>
      <w:tr>
        <w:trPr>
          <w:trHeight w:val="1267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08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Cs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  <w:iCs/>
              </w:rPr>
              <w:t xml:space="preserve">Умения: </w:t>
            </w:r>
            <w:r>
              <w:rPr>
                <w:rFonts w:cs="Times New Roman" w:ascii="Times New Roman" w:hAnsi="Times New Roman"/>
                <w:iCs/>
              </w:rPr>
              <w:t>использовать физкультурно-оздоровительную деятельность для укрепления здоровья, достижения жизненных и профессиональных целей; применять рациональные приемы двигательных функций в профессиональной деятельности; пользоваться средствами профилактики перенапряжения характерными для данной специальности</w:t>
            </w:r>
          </w:p>
        </w:tc>
      </w:tr>
      <w:tr>
        <w:trPr>
          <w:trHeight w:val="1430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cs="Times New Roman" w:ascii="Times New Roman" w:hAnsi="Times New Roman"/>
                <w:b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iCs/>
              </w:rPr>
              <w:t>роль физической культуры в общекультурном, профессиональном и социальном развитии человека; основы здорового образа жизни; условия профессиональной деятельности и зоны риска физического здоровья для специальности; средства профилактики перенапряжения</w:t>
            </w:r>
          </w:p>
        </w:tc>
      </w:tr>
      <w:tr>
        <w:trPr>
          <w:trHeight w:val="983" w:hRule="atLeast"/>
          <w:cantSplit w:val="true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ОК 09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Умения: </w:t>
            </w:r>
            <w:r>
              <w:rPr>
                <w:rFonts w:cs="Times New Roman" w:ascii="Times New Roman" w:hAnsi="Times New Roman"/>
                <w:bCs/>
                <w:iCs/>
              </w:rPr>
              <w:t>применять средства информационных технологий для решения профессиональных задач; использовать современное программное обеспечение</w:t>
            </w:r>
          </w:p>
        </w:tc>
      </w:tr>
      <w:tr>
        <w:trPr>
          <w:trHeight w:val="956" w:hRule="atLeast"/>
          <w:cantSplit w:val="true"/>
        </w:trPr>
        <w:tc>
          <w:tcPr>
            <w:tcW w:w="1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b/>
                <w:bCs/>
                <w:iCs/>
              </w:rPr>
              <w:t xml:space="preserve">Знания: </w:t>
            </w:r>
            <w:r>
              <w:rPr>
                <w:rFonts w:cs="Times New Roman" w:ascii="Times New Roman" w:hAnsi="Times New Roman"/>
                <w:bCs/>
                <w:iCs/>
              </w:rPr>
              <w:t>современные средства и устройства информатизации; порядок их применения и программное обеспечение в профессиональной деятельности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ar-SA"/>
        </w:rPr>
      </w:r>
    </w:p>
    <w:p>
      <w:pPr>
        <w:pStyle w:val="211"/>
        <w:widowControl w:val="false"/>
        <w:spacing w:lineRule="auto" w:line="360" w:before="120" w:after="120"/>
        <w:ind w:hanging="0" w:left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Таблица 2.3 - Требования к деятельности обучающихся по степени проявления профессиональных компетенций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077"/>
        <w:gridCol w:w="2495"/>
        <w:gridCol w:w="6349"/>
      </w:tblGrid>
      <w:tr>
        <w:trPr/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"/>
              <w:ind w:hanging="0"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Код ПК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"/>
              <w:ind w:hanging="0"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Профессиональные </w:t>
            </w:r>
            <w:r>
              <w:rPr>
                <w:b/>
                <w:iCs/>
                <w:sz w:val="22"/>
                <w:szCs w:val="22"/>
              </w:rPr>
              <w:t>компетенции, включают в себя способность: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"/>
              <w:ind w:hanging="0"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Профессиональные компетенции должны сформироваться по степени проявления умения:</w:t>
            </w:r>
          </w:p>
        </w:tc>
      </w:tr>
      <w:tr>
        <w:trPr/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ПК 1.1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Практический опыт: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Разрабатывать алгоритм решения поставленной задачи и реализовывать его средствами автоматизированного проектирования.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Умения: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Оформлять документацию на программные средства.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сложности алгоритма.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Знания: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этапы разработки программного обеспечения.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принципы технологии структурного и объектно-ориентированного программирования.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Актуальная нормативно-правовая база в области документирования алгоритмов.</w:t>
            </w:r>
          </w:p>
        </w:tc>
      </w:tr>
      <w:tr>
        <w:trPr/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ПК 1.2.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Практический опыт: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Разрабатывать код программного продукта на основе готовой спецификации на уровне модуля.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Разрабатывать мобильные приложения.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Умения: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Создавать программу по разработанному алгоритму как отдельный модуль.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Оформлять документацию на программные средства.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разработку кода программного модуля на языках низкого уровня и высокого уровней в том числе для мобильных платформ.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Знания: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этапы разработки программного обеспечения.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принципы технологии структурного и объектно-ориентированного программирования.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Знание API современных мобильных операционных систем.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ПК 1.3.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Практический опыт: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инструментальные средства на этапе отладки программного продукта.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Проводить тестирование программного модуля по определенному сценарию.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Умения: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отладку и тестирование программы на уровне модуля.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Оформлять документацию на программные средства.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Применять инструментальные средства отладки программного обеспечения.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Знания: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принципы отладки и тестирования программных продуктов.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Инструментарий отладки программных продуктов.</w:t>
            </w:r>
          </w:p>
        </w:tc>
      </w:tr>
      <w:tr>
        <w:trPr/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ПК 1.4.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Выполнять тестирование программных модулей.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Практический опыт: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Проводить тестирование программного модуля по определенному сценарию.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инструментальные средства на этапе тестирования программного продукта.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Умения: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отладку и тестирование программы на уровне модуля.</w:t>
            </w:r>
          </w:p>
          <w:p>
            <w:pPr>
              <w:pStyle w:val="NoSpacing"/>
              <w:rPr>
                <w:i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Оформлять документацию на программные средства.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Знания: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виды и принципы тестирования программных продуктов.</w:t>
            </w:r>
          </w:p>
        </w:tc>
      </w:tr>
      <w:tr>
        <w:trPr/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ПК 1.5.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Практический опыт: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Анализировать алгоритмы, в том числе с применением инструментальных средств.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Умения: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оптимизацию и рефакторинг программного кода.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Работать с системой контроля версий.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Знания: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Способы оптимизации и приемы рефакторинга.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Инструментальные средства анализа алгоритма.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Методы организации рефакторинга и оптимизации кода.</w:t>
            </w:r>
          </w:p>
          <w:p>
            <w:pPr>
              <w:pStyle w:val="211"/>
              <w:widowControl w:val="false"/>
              <w:ind w:hanging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Принципы работы с системой контроля версий.</w:t>
            </w:r>
          </w:p>
        </w:tc>
      </w:tr>
      <w:tr>
        <w:trPr/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ПК 1.6.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widowControl w:val="false"/>
              <w:ind w:hanging="0"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Практический опыт: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Разрабатывать мобильные приложения.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Умения: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разработку кода программного модуля на современных языках программирования.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Оформлять документацию на программные средства.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Знания:</w:t>
            </w:r>
          </w:p>
          <w:p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этапы разработки программного обеспечения.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</w:rPr>
              <w:t>Основные принципы технологии структурного и объектно-ориентированного программирования.</w:t>
            </w:r>
          </w:p>
        </w:tc>
      </w:tr>
    </w:tbl>
    <w:p>
      <w:pPr>
        <w:pStyle w:val="Heading1"/>
        <w:spacing w:lineRule="auto" w:line="360" w:before="240" w:after="240"/>
        <w:jc w:val="center"/>
        <w:rPr>
          <w:rFonts w:ascii="Times New Roman" w:hAnsi="Times New Roman"/>
          <w:caps/>
          <w:sz w:val="28"/>
          <w:szCs w:val="28"/>
        </w:rPr>
      </w:pPr>
      <w:r>
        <w:rPr>
          <w:rFonts w:ascii="Times New Roman" w:hAnsi="Times New Roman"/>
          <w:cap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/>
          <w:b w:val="false"/>
          <w:caps/>
          <w:sz w:val="28"/>
          <w:szCs w:val="28"/>
        </w:rPr>
      </w:pPr>
      <w:bookmarkStart w:id="31" w:name="_Toc15026878"/>
      <w:r>
        <w:rPr>
          <w:rFonts w:ascii="Times New Roman" w:hAnsi="Times New Roman"/>
          <w:caps/>
          <w:sz w:val="28"/>
          <w:szCs w:val="28"/>
        </w:rPr>
        <w:t xml:space="preserve">3 УСЛОВИЯ РЕАЛИЗАЦИИ ПРОГРАММЫ </w:t>
      </w:r>
      <w:r>
        <w:rPr>
          <w:rFonts w:ascii="Times New Roman" w:hAnsi="Times New Roman"/>
          <w:sz w:val="28"/>
          <w:szCs w:val="28"/>
        </w:rPr>
        <w:t>ПРАКТИКИ</w:t>
      </w:r>
      <w:r>
        <w:rPr>
          <w:rFonts w:ascii="Times New Roman" w:hAnsi="Times New Roman"/>
          <w:caps/>
          <w:sz w:val="28"/>
          <w:szCs w:val="28"/>
        </w:rPr>
        <w:t xml:space="preserve"> </w:t>
      </w:r>
      <w:bookmarkEnd w:id="31"/>
    </w:p>
    <w:p>
      <w:pPr>
        <w:pStyle w:val="Normal"/>
        <w:spacing w:lineRule="auto" w:line="360" w:before="120" w:after="12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3.1 </w:t>
      </w:r>
      <w:r>
        <w:rPr>
          <w:rFonts w:cs="Times New Roman" w:ascii="Times New Roman" w:hAnsi="Times New Roman"/>
          <w:b/>
          <w:sz w:val="28"/>
          <w:szCs w:val="28"/>
        </w:rPr>
        <w:t>Материально-техническое обеспечение производственной практики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Для реализации программы </w:t>
      </w:r>
      <w:r>
        <w:rPr>
          <w:rFonts w:cs="Times New Roman" w:ascii="Times New Roman" w:hAnsi="Times New Roman"/>
          <w:sz w:val="24"/>
          <w:szCs w:val="24"/>
        </w:rPr>
        <w:t>производственной практики</w:t>
      </w:r>
      <w:r>
        <w:rPr>
          <w:rFonts w:cs="Times New Roman" w:ascii="Times New Roman" w:hAnsi="Times New Roman"/>
          <w:bCs/>
          <w:sz w:val="24"/>
          <w:szCs w:val="24"/>
        </w:rPr>
        <w:t xml:space="preserve"> по профессиональному модулю </w:t>
      </w:r>
      <w:r>
        <w:rPr>
          <w:rFonts w:cs="Times New Roman" w:ascii="Times New Roman" w:hAnsi="Times New Roman"/>
          <w:b/>
          <w:sz w:val="24"/>
          <w:szCs w:val="24"/>
        </w:rPr>
        <w:t xml:space="preserve">ПМ.01. Разработка модулей программного обеспечения для компьютерных систем </w:t>
      </w:r>
      <w:r>
        <w:rPr>
          <w:rFonts w:cs="Times New Roman" w:ascii="Times New Roman" w:hAnsi="Times New Roman"/>
          <w:bCs/>
          <w:sz w:val="24"/>
          <w:szCs w:val="24"/>
        </w:rPr>
        <w:t xml:space="preserve">предусмотрены следующие специальные помещения: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709"/>
        <w:jc w:val="both"/>
        <w:rPr>
          <w:sz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Средства обучения: </w:t>
      </w:r>
      <w:r>
        <w:rPr>
          <w:rFonts w:ascii="Times New Roman" w:hAnsi="Times New Roman"/>
          <w:sz w:val="24"/>
          <w:szCs w:val="24"/>
        </w:rPr>
        <w:t xml:space="preserve">инструктивный материал; комплект учебно-методической документации.  </w:t>
      </w:r>
      <w:r>
        <w:rPr>
          <w:rFonts w:cs="Times New Roman" w:ascii="Times New Roman" w:hAnsi="Times New Roman"/>
          <w:sz w:val="24"/>
          <w:szCs w:val="24"/>
        </w:rPr>
        <w:t xml:space="preserve">Технические средства: </w:t>
      </w:r>
      <w:r>
        <w:rPr>
          <w:rFonts w:ascii="Times New Roman" w:hAnsi="Times New Roman"/>
          <w:sz w:val="24"/>
          <w:szCs w:val="24"/>
        </w:rPr>
        <w:t xml:space="preserve">компьютер. </w:t>
      </w:r>
      <w:r>
        <w:rPr>
          <w:sz w:val="24"/>
        </w:rPr>
        <w:t>П</w:t>
      </w:r>
      <w:r>
        <w:rPr>
          <w:rFonts w:ascii="Times New Roman" w:hAnsi="Times New Roman"/>
          <w:sz w:val="24"/>
        </w:rPr>
        <w:t>рограммное обеспечение, используемое на предприятии – месте прохождения производственной практики</w:t>
      </w:r>
      <w:r>
        <w:rPr>
          <w:sz w:val="24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процессе освоения программы производственной практики студенты имеют возможность доступа к электронным учебным материалам, имеющимся в свободном доступе в сети Интернет (электронным книгам, практикумам, тестам и др.), сайтам государственных, муниципальных органов власти.</w:t>
      </w:r>
    </w:p>
    <w:p>
      <w:pPr>
        <w:pStyle w:val="Normal"/>
        <w:spacing w:lineRule="auto" w:line="360" w:before="120" w:after="12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3.2 Информационное обеспечение реализации программы </w:t>
      </w:r>
      <w:r>
        <w:rPr>
          <w:rFonts w:cs="Times New Roman" w:ascii="Times New Roman" w:hAnsi="Times New Roman"/>
          <w:b/>
          <w:sz w:val="28"/>
          <w:szCs w:val="28"/>
        </w:rPr>
        <w:t>производственной практики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Для реализации программы </w:t>
      </w:r>
      <w:r>
        <w:rPr>
          <w:rFonts w:cs="Times New Roman" w:ascii="Times New Roman" w:hAnsi="Times New Roman"/>
          <w:sz w:val="24"/>
          <w:szCs w:val="24"/>
        </w:rPr>
        <w:t>производственной практики</w:t>
      </w:r>
      <w:r>
        <w:rPr>
          <w:rFonts w:cs="Times New Roman" w:ascii="Times New Roman" w:hAnsi="Times New Roman"/>
          <w:bCs/>
          <w:sz w:val="24"/>
          <w:szCs w:val="24"/>
        </w:rPr>
        <w:t xml:space="preserve"> библиотечный фонд образовательной организации имеет печатные и электронные образовательные и информационные ресурсы, рекомендуемые для использования в образовательном процессе. </w:t>
      </w:r>
    </w:p>
    <w:p>
      <w:pPr>
        <w:pStyle w:val="Normal"/>
        <w:spacing w:lineRule="auto" w:line="360" w:before="120" w:after="120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3.2.1 Основные источники</w:t>
      </w:r>
    </w:p>
    <w:p>
      <w:pPr>
        <w:pStyle w:val="Normal"/>
        <w:spacing w:before="0" w:after="160"/>
        <w:ind w:left="3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3.2.1. Печатные издания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Для реализации программы библиотечный фонд образовательной организации имеет печатные и электронные образовательные и информационные ресурсы, рекомендуемые для использования в образовательном процессе. </w:t>
      </w:r>
    </w:p>
    <w:p>
      <w:pPr>
        <w:pStyle w:val="Normal"/>
        <w:spacing w:before="0" w:after="160"/>
        <w:ind w:left="3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3.2.1. Печатные издания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Федорова Г.Н. Разработка программных модулей программного обеспечения для компьютерных систем: учебник. Среднее профессиональное образование, профессиональная подготовка / Г.Н Федорова. – М.: Академия, 2016. – 336 с.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Албахари Д. C# 9.0. Справочник. Полное описание языка.: Пер. с англ. – СПб.: ООО «Диалектика», 2021. – 1056 с. – ISBN: 9785907365810 (рус.)</w:t>
      </w:r>
    </w:p>
    <w:p>
      <w:pPr>
        <w:pStyle w:val="Normal"/>
        <w:spacing w:before="0" w:after="160"/>
        <w:ind w:left="3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3.2.2. Электронные издания и электронные ресурсы</w:t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1. Черткова, Е. А.  Программная инженерия. Визуальное моделирование программных систем : учебник для среднего профессионального образования / Е. А. Черткова. — 3-е изд., испр. и доп. — Москва : Издательство Юрайт, 2024. — 146 с. — (Профессиональное образование). — ISBN 978-5-534-18094-7. — Текст : электронный // Образовательная платформа Юрайт [сайт]. — URL: https://urait.ru/bcode/539955 (дата обращения: 30.08.2024).</w:t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2. Федоров, Д. Ю.  Программирование на python : учебное пособие для среднего профессионального образования / Д. Ю. Федоров. — 6-е изд., перераб. и доп. — Москва : Издательство Юрайт, 2024. — 187 с. — (Профессиональное образование). — ISBN 978-5-534-19654-2. — Текст : электронный // Образовательная платформа Юрайт [сайт]. — URL: https://urait.ru/bcode/556852 (дата обращения: 30.08.2024).</w:t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3. Чернышев, С. А.  Основы программирования на Python : учебное пособие для среднего профессионального образования / С. А. Чернышев. — 2-е изд., перераб. и доп. — Москва : Издательство Юрайт, 2024. — 349 с. — (Профессиональное образование). — ISBN 978-5-534-17056-6. — Текст : электронный // Образовательная платформа Юрайт [сайт]. — URL: https://urait.ru/bcode/544194 (дата обращения: 30.08.2024).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3. Казанский, А. А.  Программирование на Visual C# : учебное пособие для среднего профессионального образования / А. А. Казанский. — 2-е изд., перераб. и доп. — Москва : Издательство Юрайт, 2023. — 192 с. — (Профессиональное образование). — ISBN 978-5-534-14130-6. — Текст : электронный // Образовательная платформа Юрайт [сайт]. — URL: https://urait.ru/bcode/513400 (дата обращения: 24.06.2023).</w:t>
      </w:r>
    </w:p>
    <w:p>
      <w:pPr>
        <w:pStyle w:val="Normal"/>
        <w:spacing w:before="0" w:after="160"/>
        <w:ind w:left="360"/>
        <w:contextualSpacing/>
        <w:rPr>
          <w:rFonts w:ascii="Times New Roman" w:hAnsi="Times New Roman" w:eastAsia="PMingLiU" w:cs="Times New Roman"/>
          <w:bCs/>
          <w:i/>
          <w:i/>
          <w:sz w:val="24"/>
          <w:szCs w:val="24"/>
        </w:rPr>
      </w:pPr>
      <w:r>
        <w:rPr>
          <w:rFonts w:eastAsia="PMingLiU" w:cs="Times New Roman" w:ascii="Times New Roman" w:hAnsi="Times New Roman"/>
          <w:b/>
          <w:bCs/>
          <w:sz w:val="24"/>
          <w:szCs w:val="24"/>
        </w:rPr>
        <w:t xml:space="preserve">3.2.3. Дополнительные источники </w:t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Гриффитс Д. Head First. Программирование для Android. Издание второе. Издательство: Питер, 2018. – 912 с. – ISBN: 9785446107087.</w:t>
      </w:r>
      <w:r>
        <w:br w:type="page"/>
      </w:r>
    </w:p>
    <w:p>
      <w:pPr>
        <w:pStyle w:val="Heading1"/>
        <w:widowControl/>
        <w:spacing w:lineRule="auto" w:line="360" w:before="0" w:after="240"/>
        <w:jc w:val="center"/>
        <w:rPr>
          <w:rFonts w:ascii="Times New Roman" w:hAnsi="Times New Roman"/>
          <w:sz w:val="28"/>
          <w:szCs w:val="28"/>
        </w:rPr>
      </w:pPr>
      <w:bookmarkStart w:id="32" w:name="_Toc15026879"/>
      <w:r>
        <w:rPr>
          <w:rFonts w:ascii="Times New Roman" w:hAnsi="Times New Roman"/>
          <w:sz w:val="28"/>
          <w:szCs w:val="28"/>
        </w:rPr>
        <w:t xml:space="preserve">4 КОНТРОЛЬ И ОЦЕНКА РЕЗУЛЬТАТОВ ПРАКТИКИ </w:t>
      </w:r>
      <w:bookmarkEnd w:id="32"/>
    </w:p>
    <w:p>
      <w:pPr>
        <w:pStyle w:val="Normal"/>
        <w:tabs>
          <w:tab w:val="clear" w:pos="708"/>
          <w:tab w:val="left" w:pos="7368" w:leader="none"/>
        </w:tabs>
        <w:spacing w:lineRule="auto" w:line="360" w:before="0" w:after="1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Таблица 4.1 – Оценка производственной практики</w:t>
        <w:tab/>
      </w:r>
    </w:p>
    <w:tbl>
      <w:tblPr>
        <w:tblW w:w="10207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692"/>
        <w:gridCol w:w="4679"/>
        <w:gridCol w:w="2836"/>
      </w:tblGrid>
      <w:tr>
        <w:trPr>
          <w:trHeight w:val="1004" w:hRule="atLeast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Результаты освоения профессиональных компетенций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Критерии оценки производственной практики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Формы и методы оценки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ПК 1.1 </w:t>
            </w:r>
            <w:r>
              <w:rPr>
                <w:rFonts w:ascii="Times New Roman" w:hAnsi="Times New Roman"/>
              </w:rPr>
              <w:t>Формировать алгоритмы разработки программных модулей в соответствии с техническим заданием.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ПК 1.2. </w:t>
            </w:r>
            <w:r>
              <w:rPr>
                <w:rFonts w:ascii="Times New Roman" w:hAnsi="Times New Roman"/>
              </w:rPr>
              <w:t>Разрабатывать программные модули в соответствии с техническим заданием.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ПК 1.3. </w:t>
            </w:r>
            <w:r>
              <w:rPr>
                <w:rFonts w:ascii="Times New Roman" w:hAnsi="Times New Roman"/>
              </w:rPr>
              <w:t>Выполнять отладку программных модулей с использованием специализированных программных средств.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ПК 1.4. </w:t>
            </w:r>
            <w:r>
              <w:rPr>
                <w:rFonts w:ascii="Times New Roman" w:hAnsi="Times New Roman"/>
              </w:rPr>
              <w:t>Выполнять тестирование программных модулей.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ПК 1.5. </w:t>
            </w:r>
            <w:r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ПК 1.6. Разрабатывать модули программного обеспечения для мобильных платформ.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i/>
                <w:i/>
              </w:rPr>
            </w:pPr>
            <w:r>
              <w:rPr>
                <w:rFonts w:cs="Times New Roman" w:ascii="Times New Roman" w:hAnsi="Times New Roman"/>
                <w:bCs/>
                <w:i/>
              </w:rPr>
              <w:t>Оценка «зачет»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</w:rPr>
              <w:t>1. Отчет о прохождении практики отражает задание по практике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Ответы студента на вопросы при защите показывают усвоение программного материала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</w:rPr>
              <w:t>Студент способен продемонстрировать умение связать теорию с возможностями ее применения на практике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</w:rPr>
              <w:t>2. Студент дисциплинирован, добросовестно и на должном уровне овладел практическими навыками, предусмотренными программой практики; дневник аккуратно оформлен, содержание дневника полноценно отражает объём информации и практических навыков, которые изучил и приобрел студент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i/>
                <w:i/>
              </w:rPr>
            </w:pPr>
            <w:r>
              <w:rPr>
                <w:rFonts w:cs="Times New Roman" w:ascii="Times New Roman" w:hAnsi="Times New Roman"/>
                <w:bCs/>
                <w:i/>
              </w:rPr>
              <w:t>Оценка «незачет»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 Студент не выполнил программу практики, не овладел практическими навыками, не предоставил вовремя отчет, качество выполнения отчета не соответствует требованиям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 Отчет о прохождении практики выполнен с нарушением целевой установки задания по практике и не отвечает предъявляемым требованиям, в оформлении имеются отступления от стандарта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Наблюдение за выполнением вида работ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Оценка выполнения практической работы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Экспертная оценка освоения профессиональных компетенций в рамках текущего контроля в ходе проведения производственной практики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Анализ отчета по практике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  <w:p>
            <w:pPr>
              <w:pStyle w:val="Normal"/>
              <w:tabs>
                <w:tab w:val="clear" w:pos="708"/>
                <w:tab w:val="left" w:pos="1933" w:leader="none"/>
              </w:tabs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Защита отчета по практике</w:t>
            </w:r>
          </w:p>
        </w:tc>
      </w:tr>
    </w:tbl>
    <w:p>
      <w:pPr>
        <w:pStyle w:val="Normal"/>
        <w:tabs>
          <w:tab w:val="clear" w:pos="708"/>
          <w:tab w:val="left" w:pos="7368" w:leader="none"/>
        </w:tabs>
        <w:spacing w:lineRule="auto" w:line="360" w:before="0" w:after="1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/>
          <w:sz w:val="28"/>
          <w:szCs w:val="28"/>
        </w:rPr>
      </w:pPr>
      <w:bookmarkStart w:id="33" w:name="_Toc15026880"/>
      <w:r>
        <w:rPr>
          <w:rFonts w:ascii="Times New Roman" w:hAnsi="Times New Roman"/>
          <w:sz w:val="28"/>
          <w:szCs w:val="28"/>
        </w:rPr>
        <w:t>5 ТЕМАТИЧЕСКИЙ ПЛАН</w:t>
      </w:r>
      <w:bookmarkEnd w:id="33"/>
    </w:p>
    <w:tbl>
      <w:tblPr>
        <w:tblStyle w:val="1001"/>
        <w:tblW w:w="48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2"/>
        <w:gridCol w:w="7851"/>
        <w:gridCol w:w="980"/>
      </w:tblGrid>
      <w:tr>
        <w:trPr/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8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Вид работ, выполняемых на производственной практике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Количество часов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Инструктаж по ТБ и ПБ. Получение задания на практику.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Исследование информационной системы предприятия\организации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Работа в системе контроля версий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</w:tr>
      <w:tr>
        <w:trPr>
          <w:trHeight w:val="171" w:hRule="atLeast"/>
        </w:trPr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Анализ предметной области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Разработка спецификации требований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Проектирование программного модуля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Разработка макетов пользовательского интерфейса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Разработка пользовательского интерфейса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Разработка программного модуля на выбранной платформе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28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Разработка тест-кейсов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Smoke-тестирование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14:ligatures w14:val="none"/>
              </w:rPr>
            </w:pPr>
            <w:r>
              <w:rPr>
                <w:rFonts w:eastAsia="Calibri" w:cs="Arial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Результаты тестирования в формате баг-репортов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Формирование отчета по производственной практике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Оформление отчета по производственной практике по требованиям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792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Зачет по производственной практике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8643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ИТОГО</w:t>
            </w:r>
          </w:p>
        </w:tc>
        <w:tc>
          <w:tcPr>
            <w:tcW w:w="98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108</w:t>
            </w:r>
          </w:p>
        </w:tc>
      </w:tr>
    </w:tbl>
    <w:p>
      <w:pPr>
        <w:pStyle w:val="Heading1"/>
        <w:jc w:val="righ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rPr>
          <w:rFonts w:ascii="Times New Roman" w:hAnsi="Times New Roman" w:eastAsia="PMingLiU" w:cs="Times New Roman"/>
          <w:bCs/>
        </w:rPr>
      </w:pPr>
      <w:r>
        <w:rPr>
          <w:rFonts w:eastAsia="PMingLiU" w:cs="Times New Roman" w:ascii="Times New Roman" w:hAnsi="Times New Roman"/>
          <w:bCs/>
        </w:rPr>
      </w:r>
    </w:p>
    <w:p>
      <w:pPr>
        <w:pStyle w:val="Normal"/>
        <w:rPr>
          <w:rFonts w:ascii="Times New Roman" w:hAnsi="Times New Roman" w:eastAsia="PMingLiU" w:cs="Times New Roman"/>
          <w:b/>
          <w:bCs/>
        </w:rPr>
      </w:pPr>
      <w:r>
        <w:rPr>
          <w:rFonts w:eastAsia="PMingLiU" w:cs="Times New Roman" w:ascii="Times New Roman" w:hAnsi="Times New Roman"/>
          <w:b/>
          <w:bCs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8" w:right="567" w:gutter="0" w:header="0" w:top="851" w:footer="567" w:bottom="1418"/>
          <w:pgNumType w:fmt="decimal"/>
          <w:formProt w:val="false"/>
          <w:titlePg/>
          <w:textDirection w:val="lrTb"/>
          <w:docGrid w:type="default" w:linePitch="100" w:charSpace="4096"/>
        </w:sectPr>
        <w:pStyle w:val="Normal"/>
        <w:rPr>
          <w:rFonts w:ascii="Times New Roman" w:hAnsi="Times New Roman" w:eastAsia="PMingLiU" w:cs="Times New Roman"/>
          <w:b/>
          <w:bCs/>
        </w:rPr>
      </w:pPr>
      <w:r>
        <w:rPr>
          <w:rFonts w:eastAsia="PMingLiU" w:cs="Times New Roman" w:ascii="Times New Roman" w:hAnsi="Times New Roman"/>
          <w:b/>
          <w:bCs/>
        </w:rPr>
      </w:r>
    </w:p>
    <w:p>
      <w:pPr>
        <w:pStyle w:val="Heading1"/>
        <w:jc w:val="right"/>
        <w:rPr>
          <w:rFonts w:ascii="Times New Roman" w:hAnsi="Times New Roman"/>
          <w:b w:val="false"/>
          <w:sz w:val="24"/>
          <w:szCs w:val="24"/>
        </w:rPr>
      </w:pPr>
      <w:bookmarkStart w:id="34" w:name="_Toc15026881"/>
      <w:r>
        <w:rPr>
          <w:rFonts w:ascii="Times New Roman" w:hAnsi="Times New Roman"/>
          <w:b w:val="false"/>
          <w:sz w:val="24"/>
          <w:szCs w:val="24"/>
        </w:rPr>
        <w:t>ПРИЛОЖЕНИЕ А – Титульный лист</w:t>
      </w:r>
      <w:bookmarkEnd w:id="34"/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  <w:t>ГОСУДАРСТВЕННОЕ БЮДЖЕТНОЕ ПРОФЕССИОНАЛЬНОЕ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ОБРАЗОВАТЕЛЬНОЕ УЧРЕЖДЕНИЕ РЕСПУБЛИКИ ХАКАСИЯ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«ХАКАССКИЙ ПОЛИТЕХНИЧЕСКИЙ КОЛЛЕДЖ»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производственной практике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4"/>
          <w:szCs w:val="24"/>
          <w:vertAlign w:val="superscript"/>
        </w:rPr>
      </w:pPr>
      <w:r>
        <w:rPr>
          <w:rFonts w:cs="Times New Roman" w:ascii="Times New Roman" w:hAnsi="Times New Roman"/>
          <w:b/>
          <w:bCs/>
          <w:spacing w:val="-2"/>
          <w:sz w:val="20"/>
        </w:rPr>
        <w:t>ПМ.01. РАЗРАБОТКА МОДУЛЕЙ ПРОГРАММНОГО ОБЕСПЕЧЕНИЯ ДЛЯ КОМПЬЮТЕРНЫХ СИСТЕМ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cs="Times New Roman" w:ascii="Times New Roman" w:hAnsi="Times New Roman"/>
          <w:bCs/>
          <w:iCs/>
          <w:spacing w:val="-2"/>
        </w:rPr>
        <w:t xml:space="preserve">09.02.07 </w:t>
      </w:r>
      <w:r>
        <w:rPr>
          <w:rFonts w:cs="Times New Roman" w:ascii="Times New Roman" w:hAnsi="Times New Roman"/>
        </w:rPr>
        <w:t xml:space="preserve">Информационные системы и программирование </w:t>
      </w:r>
      <w:r>
        <w:rPr>
          <w:rFonts w:cs="Times New Roman" w:ascii="Times New Roman" w:hAnsi="Times New Roman"/>
        </w:rPr>
        <w:br w:type="textWrapping" w:clear="all"/>
      </w:r>
      <w:r>
        <w:rPr>
          <w:rFonts w:cs="Times New Roman" w:ascii="Times New Roman" w:hAnsi="Times New Roman"/>
          <w:bCs/>
          <w:iCs/>
          <w:spacing w:val="-2"/>
        </w:rPr>
        <w:t>Квалификация Программист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tbl>
      <w:tblPr>
        <w:tblStyle w:val="1001"/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7"/>
        <w:gridCol w:w="1681"/>
        <w:gridCol w:w="567"/>
        <w:gridCol w:w="1691"/>
        <w:gridCol w:w="436"/>
        <w:gridCol w:w="3543"/>
      </w:tblGrid>
      <w:tr>
        <w:trPr/>
        <w:tc>
          <w:tcPr>
            <w:tcW w:w="168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Студент гр.</w:t>
            </w:r>
          </w:p>
        </w:tc>
        <w:tc>
          <w:tcPr>
            <w:tcW w:w="168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ИС(ПРО)-41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3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6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подпись</w:t>
            </w:r>
          </w:p>
        </w:tc>
        <w:tc>
          <w:tcPr>
            <w:tcW w:w="4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Фамилия И.О.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tbl>
      <w:tblPr>
        <w:tblStyle w:val="1001"/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2"/>
        <w:gridCol w:w="1235"/>
        <w:gridCol w:w="236"/>
        <w:gridCol w:w="1542"/>
        <w:gridCol w:w="286"/>
        <w:gridCol w:w="1379"/>
        <w:gridCol w:w="238"/>
        <w:gridCol w:w="2879"/>
      </w:tblGrid>
      <w:tr>
        <w:trPr/>
        <w:tc>
          <w:tcPr>
            <w:tcW w:w="209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Руководитель практики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 предприятия</w:t>
            </w:r>
          </w:p>
        </w:tc>
        <w:tc>
          <w:tcPr>
            <w:tcW w:w="1235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оценка</w:t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дата</w:t>
            </w:r>
          </w:p>
        </w:tc>
        <w:tc>
          <w:tcPr>
            <w:tcW w:w="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подпись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Фамилия И.О.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М.П.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vertAlign w:val="superscript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vertAlign w:val="superscript"/>
              </w:rPr>
            </w:r>
          </w:p>
        </w:tc>
        <w:tc>
          <w:tcPr>
            <w:tcW w:w="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vertAlign w:val="superscript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vertAlign w:val="superscript"/>
              </w:rPr>
            </w:r>
          </w:p>
        </w:tc>
      </w:tr>
      <w:tr>
        <w:trPr/>
        <w:tc>
          <w:tcPr>
            <w:tcW w:w="209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Руководитель практики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 ГБПОУ РХ ХПК</w:t>
            </w:r>
          </w:p>
        </w:tc>
        <w:tc>
          <w:tcPr>
            <w:tcW w:w="1235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оценка</w:t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дата</w:t>
            </w:r>
          </w:p>
        </w:tc>
        <w:tc>
          <w:tcPr>
            <w:tcW w:w="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подпись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en-US" w:bidi="ar-SA"/>
              </w:rPr>
              <w:t>Фамилия И.О.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4039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sz w:val="26"/>
          <w:szCs w:val="26"/>
        </w:rPr>
        <w:t>Абакан 202</w:t>
      </w:r>
      <w:r>
        <w:rPr>
          <w:rFonts w:cs="Times New Roman" w:ascii="Times New Roman" w:hAnsi="Times New Roman"/>
          <w:sz w:val="26"/>
          <w:szCs w:val="26"/>
        </w:rPr>
        <w:t>6</w:t>
      </w:r>
      <w:r>
        <w:rPr>
          <w:rFonts w:cs="Times New Roman" w:ascii="Times New Roman" w:hAnsi="Times New Roman"/>
          <w:sz w:val="26"/>
          <w:szCs w:val="26"/>
        </w:rPr>
        <w:t xml:space="preserve"> г.</w:t>
      </w:r>
      <w:r>
        <w:br w:type="page"/>
      </w:r>
    </w:p>
    <w:p>
      <w:pPr>
        <w:pStyle w:val="Normal"/>
        <w:spacing w:before="0" w:after="160"/>
        <w:ind w:hanging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Структура отчета по ПП по ПМ.01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/>
          <w:bCs/>
        </w:rPr>
      </w:pPr>
      <w:r>
        <w:rPr>
          <w:rFonts w:eastAsia="PMingLiU" w:ascii="Times New Roman" w:hAnsi="Times New Roman"/>
          <w:b/>
          <w:bCs/>
        </w:rPr>
        <w:t>Исследование информационной системы предприятия\организации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/>
          <w:bCs/>
        </w:rPr>
      </w:pPr>
      <w:r>
        <w:rPr>
          <w:rFonts w:eastAsia="PMingLiU" w:ascii="Times New Roman" w:hAnsi="Times New Roman"/>
          <w:b/>
          <w:bCs/>
        </w:rPr>
        <w:t xml:space="preserve">Анализ предметной области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/>
          <w:bCs/>
        </w:rPr>
      </w:pPr>
      <w:r>
        <w:rPr>
          <w:rFonts w:eastAsia="PMingLiU" w:ascii="Times New Roman" w:hAnsi="Times New Roman"/>
          <w:b/>
          <w:bCs/>
        </w:rPr>
        <w:t>Проектирование программного модуля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Cs/>
        </w:rPr>
      </w:pPr>
      <w:r>
        <w:rPr>
          <w:rFonts w:eastAsia="PMingLiU" w:ascii="Times New Roman" w:hAnsi="Times New Roman"/>
          <w:bCs/>
        </w:rPr>
        <w:t>Разработка диаграмм IDEF0 и DFD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</w:rPr>
      </w:pPr>
      <w:r>
        <w:rPr>
          <w:rFonts w:eastAsia="PMingLiU" w:ascii="Times New Roman" w:hAnsi="Times New Roman"/>
          <w:bCs/>
        </w:rPr>
        <w:t>Репозиторий в системе контроля версий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Cs/>
        </w:rPr>
      </w:pPr>
      <w:r>
        <w:rPr>
          <w:rFonts w:eastAsia="PMingLiU" w:ascii="Times New Roman" w:hAnsi="Times New Roman"/>
          <w:bCs/>
        </w:rPr>
        <w:t>Разработка</w:t>
      </w:r>
      <w:r>
        <w:rPr>
          <w:rFonts w:eastAsia="PMingLiU" w:ascii="Times New Roman" w:hAnsi="Times New Roman"/>
          <w:bCs/>
        </w:rPr>
        <w:t xml:space="preserve"> макетов интерфейса программного модуля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/>
          <w:bCs/>
        </w:rPr>
      </w:pPr>
      <w:r>
        <w:rPr>
          <w:rFonts w:eastAsia="PMingLiU" w:ascii="Times New Roman" w:hAnsi="Times New Roman"/>
          <w:b/>
          <w:bCs/>
        </w:rPr>
        <w:t>Разработка программного модуля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Cs/>
        </w:rPr>
      </w:pPr>
      <w:r>
        <w:rPr>
          <w:rFonts w:eastAsia="PMingLiU" w:ascii="Times New Roman" w:hAnsi="Times New Roman"/>
          <w:bCs/>
        </w:rPr>
        <w:t>Разработка интерфейсов программного модуля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Cs/>
        </w:rPr>
      </w:pPr>
      <w:r>
        <w:rPr>
          <w:rFonts w:eastAsia="PMingLiU" w:ascii="Times New Roman" w:hAnsi="Times New Roman"/>
          <w:bCs/>
        </w:rPr>
        <w:t>Разработка кода программного модуля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/>
          <w:bCs/>
        </w:rPr>
      </w:pPr>
      <w:r>
        <w:rPr>
          <w:rFonts w:eastAsia="PMingLiU" w:ascii="Times New Roman" w:hAnsi="Times New Roman"/>
          <w:b/>
          <w:bCs/>
        </w:rPr>
        <w:t>Тестирование программного модуля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  <w:bCs/>
        </w:rPr>
      </w:pPr>
      <w:r>
        <w:rPr>
          <w:rFonts w:eastAsia="PMingLiU" w:ascii="Times New Roman" w:hAnsi="Times New Roman"/>
          <w:bCs/>
        </w:rPr>
        <w:t>Разработка тест-кейсов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eastAsia="PMingLiU"/>
        </w:rPr>
      </w:pPr>
      <w:r>
        <w:rPr>
          <w:rFonts w:eastAsia="PMingLiU" w:ascii="Times New Roman" w:hAnsi="Times New Roman"/>
          <w:bCs/>
        </w:rPr>
        <w:t>Модульное тестирование</w:t>
      </w:r>
    </w:p>
    <w:p>
      <w:pPr>
        <w:pStyle w:val="Normal"/>
        <w:spacing w:lineRule="auto" w:line="240" w:before="0" w:after="0"/>
        <w:rPr>
          <w:rFonts w:ascii="Times New Roman" w:hAnsi="Times New Roman" w:eastAsia="PMingLiU" w:cs="Times New Roman"/>
          <w:b/>
          <w:bCs/>
        </w:rPr>
      </w:pPr>
      <w:r>
        <w:rPr>
          <w:rFonts w:eastAsia="PMingLiU" w:cs="Times New Roman" w:ascii="Times New Roman" w:hAnsi="Times New Roman"/>
          <w:b/>
          <w:bCs/>
        </w:rPr>
        <w:t>Приложения</w:t>
      </w:r>
    </w:p>
    <w:p>
      <w:pPr>
        <w:pStyle w:val="Normal"/>
        <w:spacing w:lineRule="auto" w:line="240" w:before="0" w:after="0"/>
        <w:ind w:left="426"/>
        <w:rPr>
          <w:rFonts w:ascii="Times New Roman" w:hAnsi="Times New Roman" w:eastAsia="PMingLiU" w:cs="Times New Roman"/>
          <w:bCs/>
        </w:rPr>
      </w:pPr>
      <w:r>
        <w:rPr>
          <w:rFonts w:eastAsia="PMingLiU" w:cs="Times New Roman" w:ascii="Times New Roman" w:hAnsi="Times New Roman"/>
          <w:bCs/>
        </w:rPr>
        <w:t>Спецификация требований</w:t>
      </w:r>
    </w:p>
    <w:p>
      <w:pPr>
        <w:pStyle w:val="Normal"/>
        <w:spacing w:lineRule="auto" w:line="240" w:before="0" w:after="0"/>
        <w:ind w:left="426"/>
        <w:rPr>
          <w:rFonts w:ascii="Times New Roman" w:hAnsi="Times New Roman" w:eastAsia="PMingLiU" w:cs="Times New Roman"/>
          <w:bCs/>
        </w:rPr>
      </w:pPr>
      <w:r>
        <w:rPr>
          <w:rFonts w:eastAsia="PMingLiU" w:cs="Times New Roman" w:ascii="Times New Roman" w:hAnsi="Times New Roman"/>
          <w:bCs/>
        </w:rPr>
        <w:t>Репозиторий с документами в системе контроля версий</w:t>
      </w:r>
    </w:p>
    <w:p>
      <w:pPr>
        <w:pStyle w:val="Normal"/>
        <w:spacing w:before="0" w:after="1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auto"/>
    <w:pitch w:val="variable"/>
  </w:font>
  <w:font w:name="Arial"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Times New Roman" w:hAnsi="Times New Roman" w:cs="Times New Roman"/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Times New Roman" w:hAnsi="Times New Roman" w:cs="Times New Roman"/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Times New Roman" w:hAnsi="Times New Roman" w:cs="Times New Roman"/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"/>
      <w:lvlJc w:val="left"/>
      <w:pPr>
        <w:tabs>
          <w:tab w:val="num" w:pos="0"/>
        </w:tabs>
        <w:ind w:left="108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isLgl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isLgl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4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widowControl w:val="false"/>
      <w:spacing w:lineRule="auto" w:line="240" w:before="240" w:after="60"/>
      <w:outlineLvl w:val="0"/>
    </w:pPr>
    <w:rPr>
      <w:rFonts w:ascii="Cambria" w:hAnsi="Cambria"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5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ntStyle35" w:customStyle="1">
    <w:name w:val="Font Style35"/>
    <w:qFormat/>
    <w:rPr>
      <w:rFonts w:ascii="Times New Roman" w:hAnsi="Times New Roman" w:cs="Times New Roman"/>
      <w:sz w:val="18"/>
      <w:szCs w:val="18"/>
    </w:rPr>
  </w:style>
  <w:style w:type="character" w:styleId="ft922" w:customStyle="1">
    <w:name w:val="ft922"/>
    <w:basedOn w:val="DefaultParagraphFont"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mbria" w:hAnsi="Cambria" w:eastAsia="Times New Roman" w:cs="Times New Roman"/>
      <w:b/>
      <w:bCs/>
      <w:sz w:val="32"/>
      <w:szCs w:val="32"/>
    </w:rPr>
  </w:style>
  <w:style w:type="character" w:styleId="2" w:customStyle="1">
    <w:name w:val="Основной текст (2)_"/>
    <w:basedOn w:val="DefaultParagraphFont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6" w:customStyle="1">
    <w:name w:val="Верхний колонтитул Знак"/>
    <w:basedOn w:val="DefaultParagraphFont"/>
    <w:uiPriority w:val="99"/>
    <w:qFormat/>
    <w:rPr/>
  </w:style>
  <w:style w:type="character" w:styleId="Style7" w:customStyle="1">
    <w:name w:val="Нижний колонтитул Знак"/>
    <w:basedOn w:val="DefaultParagraphFont"/>
    <w:uiPriority w:val="99"/>
    <w:qFormat/>
    <w:rPr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yle8" w:customStyle="1">
    <w:name w:val="Текст выноски Знак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styleId="21" w:customStyle="1">
    <w:name w:val="Основной текст 2 Знак"/>
    <w:basedOn w:val="DefaultParagraphFont"/>
    <w:qFormat/>
    <w:rPr>
      <w:rFonts w:ascii="Times New Roman" w:hAnsi="Times New Roman" w:eastAsia="Times New Roman" w:cs="Times New Roman"/>
    </w:rPr>
  </w:style>
  <w:style w:type="character" w:styleId="Style9" w:customStyle="1">
    <w:name w:val="Основной текст Знак"/>
    <w:basedOn w:val="DefaultParagraphFont"/>
    <w:uiPriority w:val="99"/>
    <w:semiHidden/>
    <w:qFormat/>
    <w:rPr/>
  </w:style>
  <w:style w:type="character" w:styleId="Style10" w:customStyle="1">
    <w:name w:val="Текст сноски Знак"/>
    <w:basedOn w:val="DefaultParagraphFont"/>
    <w:uiPriority w:val="99"/>
    <w:qFormat/>
    <w:rPr>
      <w:rFonts w:ascii="Times New Roman" w:hAnsi="Times New Roman" w:eastAsia="Arial" w:cs="Times New Roman" w:eastAsiaTheme="minorEastAsia"/>
      <w:sz w:val="20"/>
      <w:szCs w:val="20"/>
      <w:lang w:val="en-US" w:eastAsia="ru-RU"/>
    </w:rPr>
  </w:style>
  <w:style w:type="character" w:styleId="Style11">
    <w:name w:val="Символ сноски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Без интервала Знак"/>
    <w:basedOn w:val="DefaultParagraphFont"/>
    <w:uiPriority w:val="1"/>
    <w:qFormat/>
    <w:rPr>
      <w:rFonts w:ascii="Times New Roman" w:hAnsi="Times New Roman" w:eastAsia="Arial" w:cs="Times New Roman" w:eastAsiaTheme="minorEastAsia"/>
      <w:color w:val="000000"/>
      <w:sz w:val="20"/>
      <w:szCs w:val="20"/>
      <w:lang w:eastAsia="ru-RU"/>
    </w:rPr>
  </w:style>
  <w:style w:type="character" w:styleId="5" w:customStyle="1">
    <w:name w:val="Заголовок 5 Знак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</w:rPr>
  </w:style>
  <w:style w:type="character" w:styleId="Style13" w:customStyle="1">
    <w:name w:val="Абзац списка Знак"/>
    <w:basedOn w:val="DefaultParagraphFont"/>
    <w:uiPriority w:val="34"/>
    <w:qFormat/>
    <w:rPr>
      <w:rFonts w:ascii="Calibri" w:hAnsi="Calibri" w:eastAsia="Calibri" w:cs="Times New Roman"/>
    </w:rPr>
  </w:style>
  <w:style w:type="character" w:styleId="Emphasis">
    <w:name w:val="Emphasis"/>
    <w:basedOn w:val="DefaultParagraphFont"/>
    <w:uiPriority w:val="20"/>
    <w:qFormat/>
    <w:rPr>
      <w:i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uiPriority w:val="99"/>
    <w:semiHidden/>
    <w:unhideWhenUsed/>
    <w:pPr>
      <w:spacing w:before="0" w:after="120"/>
    </w:pPr>
    <w:rPr/>
  </w:style>
  <w:style w:type="paragraph" w:styleId="List">
    <w:name w:val="List"/>
    <w:basedOn w:val="Normal"/>
    <w:pPr>
      <w:widowControl w:val="false"/>
      <w:spacing w:lineRule="auto" w:line="240" w:before="0" w:after="0"/>
      <w:ind w:hanging="283" w:left="283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5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user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Calibri" w:cs="Times New Roman"/>
    </w:rPr>
  </w:style>
  <w:style w:type="paragraph" w:styleId="211" w:customStyle="1">
    <w:name w:val="Список 21"/>
    <w:basedOn w:val="Normal"/>
    <w:qFormat/>
    <w:pPr>
      <w:spacing w:lineRule="auto" w:line="240" w:before="0" w:after="0"/>
      <w:ind w:hanging="283" w:left="566"/>
    </w:pPr>
    <w:rPr>
      <w:rFonts w:ascii="Arial" w:hAnsi="Arial" w:eastAsia="Times New Roman" w:cs="Arial"/>
      <w:sz w:val="24"/>
      <w:szCs w:val="28"/>
      <w:lang w:eastAsia="ar-SA"/>
    </w:rPr>
  </w:style>
  <w:style w:type="paragraph" w:styleId="FR2" w:customStyle="1">
    <w:name w:val="FR2"/>
    <w:qFormat/>
    <w:pPr>
      <w:widowControl w:val="false"/>
      <w:suppressAutoHyphens w:val="true"/>
      <w:bidi w:val="0"/>
      <w:spacing w:lineRule="auto" w:line="240" w:beforeAutospacing="0" w:before="20" w:afterAutospacing="0" w:after="0"/>
      <w:ind w:left="40"/>
      <w:jc w:val="center"/>
    </w:pPr>
    <w:rPr>
      <w:rFonts w:ascii="Arial" w:hAnsi="Arial" w:eastAsia="Times New Roman" w:cs="Arial" w:cstheme="minorBidi"/>
      <w:i/>
      <w:iCs/>
      <w:color w:val="auto"/>
      <w:kern w:val="0"/>
      <w:sz w:val="28"/>
      <w:szCs w:val="28"/>
      <w:lang w:val="ru-RU" w:eastAsia="ru-RU" w:bidi="ar-SA"/>
    </w:rPr>
  </w:style>
  <w:style w:type="paragraph" w:styleId="22" w:customStyle="1">
    <w:name w:val="Основной текст (2)"/>
    <w:basedOn w:val="Normal"/>
    <w:qFormat/>
    <w:pPr>
      <w:widowControl w:val="false"/>
      <w:shd w:val="clear" w:color="auto" w:fill="FFFFFF"/>
      <w:spacing w:lineRule="exact" w:line="322" w:before="360" w:after="0"/>
      <w:ind w:hanging="720"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1">
    <w:name w:val="toc 1"/>
    <w:basedOn w:val="Normal"/>
    <w:uiPriority w:val="39"/>
    <w:unhideWhenUsed/>
    <w:pPr>
      <w:spacing w:before="0" w:after="100"/>
    </w:pPr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pboth" w:customStyle="1">
    <w:name w:val="pboth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FootnoteText">
    <w:name w:val="footnote text"/>
    <w:basedOn w:val="Normal"/>
    <w:uiPriority w:val="99"/>
    <w:pPr>
      <w:spacing w:lineRule="auto" w:line="240" w:before="0" w:after="0"/>
    </w:pPr>
    <w:rPr>
      <w:rFonts w:ascii="Times New Roman" w:hAnsi="Times New Roman" w:eastAsia="Arial" w:cs="Times New Roman" w:eastAsiaTheme="minorEastAsia"/>
      <w:sz w:val="20"/>
      <w:szCs w:val="20"/>
      <w:lang w:val="en-US" w:eastAsia="ru-RU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Times New Roman" w:eastAsiaTheme="minorEastAsia"/>
      <w:color w:val="000000"/>
      <w:kern w:val="0"/>
      <w:sz w:val="20"/>
      <w:szCs w:val="20"/>
      <w:lang w:val="ru-RU" w:eastAsia="ru-RU" w:bidi="ar-SA"/>
    </w:rPr>
  </w:style>
  <w:style w:type="paragraph" w:styleId="user2">
    <w:name w:val="Содержимое врезки (user)"/>
    <w:basedOn w:val="Normal"/>
    <w:qFormat/>
    <w:pPr/>
    <w:rPr/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0A7A78-A0A9-441D-A407-B2A0420D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LibreOffice/24.8.5.2$Linux_X86_64 LibreOffice_project/480$Build-2</Application>
  <AppVersion>15.0000</AppVersion>
  <Pages>16</Pages>
  <Words>2709</Words>
  <Characters>21350</Characters>
  <CharactersWithSpaces>23725</CharactersWithSpaces>
  <Paragraphs>413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2019-08-22T05:59:00Z</dcterms:created>
  <dc:creator>PC</dc:creator>
  <dc:description/>
  <dc:language>ru-RU</dc:language>
  <cp:lastModifiedBy/>
  <dcterms:modified xsi:type="dcterms:W3CDTF">2026-03-28T08:44:42Z</dcterms:modified>
  <cp:revision>198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