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Style w:val="TableNormal"/>
        <w:tblLook w:val="1E0"/>
        <w:tblW w:w="5000" w:type="pct"/>
      </w:tblPr>
      <w:tblGrid>
        <w:gridCol w:w="3115"/>
        <w:gridCol w:w="387"/>
        <w:gridCol w:w="3291"/>
        <w:gridCol w:w="387"/>
        <w:gridCol w:w="3116"/>
      </w:tblGrid>
      <w:tr>
        <w:trPr>
          <w:trHeight w:val="126" w:hRule="atLeast"/>
        </w:trPr>
        <w:tc>
          <w:tcPr>
            <w:vAlign w:val="center"/>
            <w:tcW w:w="1513" w:type="pct"/>
          </w:tcPr>
          <w:p>
            <w:pPr>
              <w:pStyle w:val="Normal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4-14/1, Panidam (Post)</w:t>
            </w:r>
          </w:p>
          <w:p>
            <w:pPr>
              <w:pStyle w:val="Normal"/>
            </w:pPr>
            <w:r>
              <w:t>Guntur, AP, 522403</w:t>
            </w:r>
          </w:p>
        </w:tc>
        <w:tc>
          <w:tcPr>
            <w:gridSpan w:val="3"/>
            <w:vAlign w:val="center"/>
            <w:tcW w:w="1974" w:type="pct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VENU GOPAL </w:t>
            </w:r>
          </w:p>
          <w:p>
            <w:pPr>
              <w:pStyle w:val="Normal"/>
              <w:jc w:val="center"/>
            </w:pPr>
            <w:r>
              <w:rPr>
                <w:b/>
              </w:rPr>
              <w:t>PANCHUMARTHI</w:t>
            </w:r>
          </w:p>
        </w:tc>
        <w:tc>
          <w:tcPr>
            <w:vAlign w:val="center"/>
            <w:tcW w:w="1513" w:type="pct"/>
          </w:tcPr>
          <w:p>
            <w:pPr>
              <w:pStyle w:val="Normal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(+91</w:t>
            </w:r>
            <w:r>
              <w:rPr>
                <w:rFonts w:ascii="Calibri" w:hAnsi="Calibri"/>
                <w:sz w:val="20"/>
                <w:szCs w:val="20"/>
              </w:rPr>
              <w:t>) 9966131805</w:t>
            </w:r>
          </w:p>
          <w:p>
            <w:pPr>
              <w:pStyle w:val="Normal"/>
              <w:jc w:val="right"/>
            </w:pPr>
            <w:r>
              <w:rPr>
                <w:rFonts w:ascii="Calibri"/>
                <w:sz w:val="20"/>
              </w:rPr>
              <w:t>(+91) 9133833423</w:t>
            </w:r>
          </w:p>
          <w:p>
            <w:pPr>
              <w:pStyle w:val="Normal"/>
              <w:jc w:val="right"/>
            </w:pPr>
            <w:r>
              <w:t>iiitvenu@gmail.com</w:t>
            </w:r>
          </w:p>
        </w:tc>
      </w:tr>
      <w:tr>
        <w:trPr>
          <w:trHeight w:val="210" w:hRule="atLeast"/>
        </w:trPr>
        <w:tc>
          <w:tcPr>
            <w:gridSpan w:val="5"/>
            <w:tcBorders>
              <w:bottom w:val="single" w:sz="4" w:color="000000" w:space="0"/>
            </w:tcBorders>
            <w:vAlign w:val="bottom"/>
            <w:tcW w:w="5000" w:type="pct"/>
          </w:tcPr>
          <w:p>
            <w:pPr>
              <w:pStyle w:val="Normal"/>
              <w:rPr>
                <w:rFonts w:ascii="Calibri" w:hAnsi="Calibri"/>
                <w:sz w:val="16"/>
                <w:szCs w:val="16"/>
              </w:rPr>
            </w:pP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>
        <w:trPr>
          <w:trHeight w:val="285" w:hRule="atLeast"/>
        </w:trPr>
        <w:tc>
          <w:tcPr>
            <w:tcBorders>
              <w:top w:val="single" w:sz="4" w:color="000000" w:space="0"/>
            </w:tcBorders>
            <w:vAlign w:val="bottom"/>
            <w:tcW w:w="1513" w:type="pct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Mini Search Engine</w:t>
            </w:r>
          </w:p>
        </w:tc>
        <w:tc>
          <w:tcPr>
            <w:gridSpan w:val="3"/>
            <w:tcBorders>
              <w:top w:val="single" w:sz="4" w:color="000000" w:space="0"/>
            </w:tcBorders>
            <w:vAlign w:val="bottom"/>
            <w:tcW w:w="1974" w:type="pct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Dept. of CSE, RGUKT NUZVID</w:t>
            </w:r>
          </w:p>
        </w:tc>
        <w:tc>
          <w:tcPr>
            <w:tcBorders>
              <w:top w:val="single" w:sz="4" w:color="000000" w:space="0"/>
            </w:tcBorders>
            <w:vAlign w:val="bottom"/>
            <w:tcW w:w="1513" w:type="pct"/>
          </w:tcPr>
          <w:p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Nov'16 - June'16</w:t>
            </w:r>
          </w:p>
        </w:tc>
      </w:tr>
      <w:tr>
        <w:trPr>
          <w:trHeight w:val="692" w:hRule="atLeast"/>
        </w:trPr>
        <w:tc>
          <w:tcPr>
            <w:gridSpan w:val="5"/>
            <w:vAlign w:val="bottom"/>
            <w:tcW w:w="5000" w:type="pct"/>
          </w:tcPr>
          <w:p>
            <w:pPr>
              <w:pStyle w:val="Normal"/>
              <w:ind w:left="72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rFonts w:ascii="Calibri"/>
                <w:sz w:val="22"/>
              </w:rPr>
              <w:t>Role</w:t>
            </w:r>
            <w:r>
              <w:rPr>
                <w:rFonts w:ascii="Calibri"/>
                <w:sz w:val="22"/>
              </w:rPr>
              <w:t>:-A</w:t>
            </w:r>
          </w:p>
          <w:p>
            <w:pPr>
              <w:pStyle w:val="Normal"/>
              <w:numPr>
                <w:ilvl w:val="0"/>
                <w:numId w:val="1139685493"/>
              </w:numPr>
              <w:ind w:left="252"/>
              <w:ind w:hanging="18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Reduced time to render the user’s buddy list by 75</w:t>
            </w:r>
            <w:r>
              <w:rPr>
                <w:rFonts w:ascii="Calibri" w:hAnsi="Calibri"/>
                <w:sz w:val="22"/>
                <w:szCs w:val="22"/>
              </w:rPr>
              <w:t>%</w:t>
            </w:r>
            <w:r>
              <w:rPr>
                <w:rFonts w:ascii="Calibri" w:hAnsi="Calibri"/>
                <w:sz w:val="22"/>
                <w:szCs w:val="22"/>
              </w:rPr>
              <w:t xml:space="preserve"> by implementing prediction algorithm</w:t>
            </w:r>
            <w:r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>
            <w:pPr>
              <w:pStyle w:val="Normal"/>
              <w:numPr>
                <w:ilvl w:val="0"/>
                <w:numId w:val="1139685493"/>
              </w:numPr>
              <w:ind w:left="252"/>
              <w:ind w:hanging="18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Implemented iChat integration with OS X Spotlight Search by creating tool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which extracts metadata from </w:t>
            </w:r>
            <w:r>
              <w:rPr>
                <w:rFonts w:ascii="Calibri" w:hAnsi="Calibri"/>
                <w:sz w:val="22"/>
                <w:szCs w:val="22"/>
              </w:rPr>
              <w:t xml:space="preserve">saved chat transcripts and provides metadata to </w:t>
            </w:r>
            <w:r>
              <w:rPr>
                <w:rFonts w:ascii="Calibri" w:hAnsi="Calibri"/>
                <w:sz w:val="22"/>
                <w:szCs w:val="22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 xml:space="preserve"> system-wide s</w:t>
            </w:r>
            <w:r>
              <w:rPr>
                <w:rFonts w:ascii="Calibri" w:hAnsi="Calibri"/>
                <w:sz w:val="22"/>
                <w:szCs w:val="22"/>
              </w:rPr>
              <w:t xml:space="preserve">earch database.  </w:t>
            </w:r>
          </w:p>
          <w:p>
            <w:pPr>
              <w:pStyle w:val="Normal"/>
              <w:numPr>
                <w:ilvl w:val="0"/>
                <w:numId w:val="1139685493"/>
              </w:numPr>
              <w:ind w:left="252"/>
              <w:ind w:hanging="18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Redesigned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chat </w:t>
            </w:r>
            <w:r>
              <w:rPr>
                <w:rFonts w:ascii="Calibri" w:hAnsi="Calibri"/>
                <w:sz w:val="22"/>
                <w:szCs w:val="22"/>
              </w:rPr>
              <w:t>file</w:t>
            </w:r>
            <w:r>
              <w:rPr>
                <w:rFonts w:ascii="Calibri" w:hAnsi="Calibri"/>
                <w:sz w:val="22"/>
                <w:szCs w:val="22"/>
              </w:rPr>
              <w:t xml:space="preserve"> format and implemented backwards</w:t>
            </w:r>
            <w:r>
              <w:rPr>
                <w:rFonts w:ascii="Calibri" w:hAnsi="Calibri"/>
                <w:sz w:val="22"/>
                <w:szCs w:val="22"/>
              </w:rPr>
              <w:t xml:space="preserve"> compatibility </w:t>
            </w:r>
            <w:r>
              <w:rPr>
                <w:rFonts w:ascii="Calibri" w:hAnsi="Calibri"/>
                <w:sz w:val="22"/>
                <w:szCs w:val="22"/>
              </w:rPr>
              <w:t>for search</w:t>
            </w:r>
            <w:r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>
            <w:pPr>
              <w:pStyle w:val="Normal"/>
              <w:ind w:left="252"/>
            </w:pPr>
          </w:p>
        </w:tc>
      </w:tr>
      <w:tr>
        <w:trPr>
          <w:trHeight w:val="285" w:hRule="atLeast"/>
        </w:trPr>
        <w:tc>
          <w:tcPr>
            <w:vAlign w:val="bottom"/>
            <w:tcW w:w="1513" w:type="pct"/>
          </w:tcPr>
          <w:p>
            <w:pPr>
              <w:pStyle w:val="Normal"/>
            </w:pPr>
            <w:r>
              <w:rPr>
                <w:b/>
                <w:rFonts w:ascii="Calibri" w:hAnsi="Calibri"/>
                <w:sz w:val="22"/>
                <w:szCs w:val="22"/>
              </w:rPr>
              <w:t xml:space="preserve">Lead </w:t>
            </w:r>
            <w:r>
              <w:rPr>
                <w:b/>
                <w:rFonts w:ascii="Calibri" w:hAnsi="Calibri"/>
                <w:sz w:val="22"/>
                <w:szCs w:val="22"/>
              </w:rPr>
              <w:t xml:space="preserve">Student </w:t>
            </w:r>
            <w:r>
              <w:rPr>
                <w:b/>
                <w:rFonts w:ascii="Calibri" w:hAnsi="Calibri"/>
                <w:sz w:val="22"/>
                <w:szCs w:val="22"/>
              </w:rPr>
              <w:t>Ambassador</w:t>
            </w:r>
            <w:r>
              <w:rPr>
                <w:b/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gridSpan w:val="3"/>
            <w:vAlign w:val="bottom"/>
            <w:tcW w:w="1974" w:type="pct"/>
          </w:tcPr>
          <w:p>
            <w:pPr>
              <w:pStyle w:val="Heading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Microsoft Corporation</w:t>
            </w:r>
          </w:p>
        </w:tc>
        <w:tc>
          <w:tcPr>
            <w:vAlign w:val="bottom"/>
            <w:tcW w:w="1513" w:type="pct"/>
          </w:tcPr>
          <w:p>
            <w:pPr>
              <w:pStyle w:val="Heading2"/>
            </w:pPr>
            <w:r>
              <w:rPr>
                <w:rFonts w:ascii="Calibri" w:hAnsi="Calibri"/>
                <w:sz w:val="22"/>
                <w:szCs w:val="22"/>
              </w:rPr>
              <w:t xml:space="preserve">Fall 2003 </w:t>
            </w:r>
            <w:r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Spring 2005</w:t>
            </w:r>
          </w:p>
        </w:tc>
      </w:tr>
      <w:tr>
        <w:trPr>
          <w:trHeight w:val="314" w:hRule="atLeast"/>
        </w:trPr>
        <w:tc>
          <w:tcPr>
            <w:gridSpan w:val="5"/>
            <w:vAlign w:val="top"/>
            <w:tcW w:w="5000" w:type="pct"/>
          </w:tcPr>
          <w:p>
            <w:pPr>
              <w:pStyle w:val="Normal"/>
              <w:numPr>
                <w:ilvl w:val="0"/>
                <w:numId w:val="1139685493"/>
              </w:numPr>
              <w:ind w:left="252"/>
              <w:ind w:hanging="18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Promoted to Lead Student Ambassador in Fall 2004; supervise</w:t>
            </w:r>
            <w:r>
              <w:rPr>
                <w:rFonts w:ascii="Calibri" w:hAnsi="Calibri"/>
                <w:sz w:val="22"/>
                <w:szCs w:val="22"/>
              </w:rPr>
              <w:t>d</w:t>
            </w:r>
            <w:r>
              <w:rPr>
                <w:rFonts w:ascii="Calibri" w:hAnsi="Calibri"/>
                <w:sz w:val="22"/>
                <w:szCs w:val="22"/>
              </w:rPr>
              <w:t xml:space="preserve"> 10 – 15 Student Ambassadors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>
            <w:pPr>
              <w:pStyle w:val="Normal"/>
              <w:numPr>
                <w:ilvl w:val="0"/>
                <w:numId w:val="1139685493"/>
              </w:numPr>
              <w:ind w:left="252"/>
              <w:ind w:hanging="18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2"/>
                <w:szCs w:val="22"/>
              </w:rPr>
              <w:t>Created and taught</w:t>
            </w:r>
            <w:r>
              <w:rPr>
                <w:rFonts w:ascii="Calibri" w:hAnsi="Calibri"/>
                <w:sz w:val="22"/>
                <w:szCs w:val="22"/>
              </w:rPr>
              <w:t xml:space="preserve"> Computer Science </w:t>
            </w:r>
            <w:r>
              <w:rPr>
                <w:rFonts w:ascii="Calibri" w:hAnsi="Calibri"/>
                <w:sz w:val="22"/>
                <w:szCs w:val="22"/>
              </w:rPr>
              <w:t>course</w:t>
            </w:r>
            <w:r>
              <w:rPr>
                <w:rFonts w:ascii="Calibri" w:hAnsi="Calibri"/>
                <w:sz w:val="22"/>
                <w:szCs w:val="22"/>
              </w:rPr>
              <w:t xml:space="preserve">, CSE 099: 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oftware </w:t>
            </w:r>
            <w:r>
              <w:rPr>
                <w:rFonts w:ascii="Calibri" w:hAnsi="Calibri"/>
                <w:sz w:val="22"/>
                <w:szCs w:val="22"/>
              </w:rPr>
              <w:t xml:space="preserve">Design and </w:t>
            </w:r>
            <w:r>
              <w:rPr>
                <w:rFonts w:ascii="Calibri" w:hAnsi="Calibri"/>
                <w:sz w:val="22"/>
                <w:szCs w:val="22"/>
              </w:rPr>
              <w:t>D</w:t>
            </w:r>
            <w:r>
              <w:rPr>
                <w:rFonts w:ascii="Calibri" w:hAnsi="Calibri"/>
                <w:sz w:val="22"/>
                <w:szCs w:val="22"/>
              </w:rPr>
              <w:t>evelopment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>
            <w:pPr>
              <w:pStyle w:val="Normal"/>
            </w:pPr>
          </w:p>
        </w:tc>
      </w:tr>
      <w:tr>
        <w:trPr>
          <w:trHeight w:val="150" w:hRule="atLeast"/>
        </w:trPr>
        <w:tc>
          <w:tcPr>
            <w:vAlign w:val="bottom"/>
            <w:tcW w:w="1513" w:type="pct"/>
          </w:tcPr>
          <w:p>
            <w:pPr>
              <w:pStyle w:val="Normal"/>
            </w:pPr>
            <w:r>
              <w:rPr>
                <w:b/>
                <w:rFonts w:ascii="Calibri" w:hAnsi="Calibri"/>
                <w:sz w:val="22"/>
                <w:szCs w:val="22"/>
              </w:rPr>
              <w:t>Head Teaching Assistant</w:t>
            </w:r>
          </w:p>
        </w:tc>
        <w:tc>
          <w:tcPr>
            <w:gridSpan w:val="3"/>
            <w:vAlign w:val="bottom"/>
            <w:tcW w:w="1974" w:type="pct"/>
          </w:tcPr>
          <w:p>
            <w:pPr>
              <w:pStyle w:val="Normal"/>
              <w:jc w:val="center"/>
            </w:pPr>
            <w:r>
              <w:rPr>
                <w:b/>
                <w:rFonts w:ascii="Calibri" w:hAnsi="Calibri"/>
                <w:sz w:val="22"/>
                <w:szCs w:val="22"/>
              </w:rPr>
              <w:t>University of Pennsylvania</w:t>
            </w:r>
          </w:p>
        </w:tc>
        <w:tc>
          <w:tcPr>
            <w:vAlign w:val="bottom"/>
            <w:tcW w:w="1513" w:type="pct"/>
          </w:tcPr>
          <w:p>
            <w:pPr>
              <w:pStyle w:val="Normal"/>
              <w:jc w:val="right"/>
            </w:pPr>
            <w:r>
              <w:rPr>
                <w:b/>
                <w:rFonts w:ascii="Calibri" w:hAnsi="Calibri"/>
                <w:sz w:val="22"/>
                <w:szCs w:val="22"/>
              </w:rPr>
              <w:t xml:space="preserve">Fall 2001 – </w:t>
            </w:r>
            <w:r>
              <w:rPr>
                <w:b/>
                <w:rFonts w:ascii="Calibri" w:hAnsi="Calibri"/>
                <w:sz w:val="22"/>
                <w:szCs w:val="22"/>
              </w:rPr>
              <w:t>Spring 2005</w:t>
            </w:r>
          </w:p>
        </w:tc>
      </w:tr>
      <w:tr>
        <w:trPr>
          <w:trHeight w:val="525" w:hRule="atLeast"/>
        </w:trPr>
        <w:tc>
          <w:tcPr>
            <w:gridSpan w:val="5"/>
            <w:vAlign w:val="bottom"/>
            <w:tcW w:w="5000" w:type="pct"/>
          </w:tcPr>
          <w:p>
            <w:pPr>
              <w:pStyle w:val="Normal"/>
              <w:numPr>
                <w:ilvl w:val="0"/>
                <w:numId w:val="1139685493"/>
              </w:numPr>
              <w:ind w:left="252"/>
              <w:ind w:hanging="18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Courses: Advanced Java III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Software Engineering</w:t>
            </w:r>
            <w:r>
              <w:rPr>
                <w:rFonts w:ascii="Calibri" w:hAnsi="Calibri"/>
                <w:sz w:val="22"/>
                <w:szCs w:val="22"/>
              </w:rPr>
              <w:t>, M</w:t>
            </w:r>
            <w:r>
              <w:rPr>
                <w:rFonts w:ascii="Calibri" w:hAnsi="Calibri"/>
                <w:sz w:val="22"/>
                <w:szCs w:val="22"/>
              </w:rPr>
              <w:t>athematical Foundations of Computer</w:t>
            </w:r>
            <w:r>
              <w:rPr>
                <w:rFonts w:ascii="Calibri" w:hAnsi="Calibri"/>
                <w:sz w:val="22"/>
                <w:szCs w:val="22"/>
              </w:rPr>
              <w:t xml:space="preserve"> Sci</w:t>
            </w:r>
            <w:r>
              <w:rPr>
                <w:rFonts w:ascii="Calibri" w:hAnsi="Calibri"/>
                <w:sz w:val="22"/>
                <w:szCs w:val="22"/>
              </w:rPr>
              <w:t>ence</w:t>
            </w:r>
            <w:r>
              <w:rPr>
                <w:rFonts w:ascii="Calibri" w:hAnsi="Calibri"/>
                <w:sz w:val="22"/>
                <w:szCs w:val="22"/>
              </w:rPr>
              <w:t xml:space="preserve"> I &amp; II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>
            <w:pPr>
              <w:pStyle w:val="Normal"/>
              <w:numPr>
                <w:ilvl w:val="0"/>
                <w:numId w:val="1139685493"/>
              </w:numPr>
              <w:ind w:left="252"/>
              <w:ind w:hanging="18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Promoted to Head TA in Fall </w:t>
            </w:r>
            <w:r>
              <w:rPr>
                <w:rFonts w:ascii="Calibri" w:hAnsi="Calibri"/>
                <w:sz w:val="22"/>
                <w:szCs w:val="22"/>
              </w:rPr>
              <w:t>2004</w:t>
            </w:r>
            <w:r>
              <w:rPr>
                <w:rFonts w:ascii="Calibri" w:hAnsi="Calibri"/>
                <w:sz w:val="22"/>
                <w:szCs w:val="22"/>
              </w:rPr>
              <w:t xml:space="preserve">; </w:t>
            </w:r>
            <w:r>
              <w:rPr>
                <w:rFonts w:ascii="Calibri" w:hAnsi="Calibri"/>
                <w:sz w:val="22"/>
                <w:szCs w:val="22"/>
              </w:rPr>
              <w:t>led</w:t>
            </w:r>
            <w:r>
              <w:rPr>
                <w:rFonts w:ascii="Calibri" w:hAnsi="Calibri"/>
                <w:sz w:val="22"/>
                <w:szCs w:val="22"/>
              </w:rPr>
              <w:t xml:space="preserve"> weekly meetings and </w:t>
            </w:r>
            <w:r>
              <w:rPr>
                <w:rFonts w:ascii="Calibri" w:hAnsi="Calibri"/>
                <w:sz w:val="22"/>
                <w:szCs w:val="22"/>
              </w:rPr>
              <w:t>supervised</w:t>
            </w:r>
            <w:r>
              <w:rPr>
                <w:rFonts w:ascii="Calibri" w:hAnsi="Calibri"/>
                <w:sz w:val="22"/>
                <w:szCs w:val="22"/>
              </w:rPr>
              <w:t xml:space="preserve"> four other TAs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>
            <w:pPr>
              <w:pStyle w:val="Normal"/>
              <w:ind w:left="72"/>
            </w:pPr>
          </w:p>
        </w:tc>
      </w:tr>
      <w:tr>
        <w:trPr>
          <w:trHeight w:val="80" w:hRule="atLeast"/>
        </w:trPr>
        <w:tc>
          <w:tcPr>
            <w:gridSpan w:val="2"/>
            <w:vAlign w:val="bottom"/>
            <w:tcW w:w="1701" w:type="pct"/>
          </w:tcPr>
          <w:p>
            <w:pPr>
              <w:pStyle w:val="Normal"/>
            </w:pPr>
            <w:r>
              <w:rPr>
                <w:b/>
                <w:rFonts w:ascii="Calibri" w:hAnsi="Calibri"/>
                <w:sz w:val="22"/>
                <w:szCs w:val="22"/>
              </w:rPr>
              <w:t>Software Design Engineer</w:t>
            </w:r>
            <w:r>
              <w:rPr>
                <w:b/>
                <w:rFonts w:ascii="Calibri" w:hAnsi="Calibri"/>
                <w:sz w:val="22"/>
                <w:szCs w:val="22"/>
              </w:rPr>
              <w:t>, Intern</w:t>
            </w:r>
          </w:p>
        </w:tc>
        <w:tc>
          <w:tcPr>
            <w:vAlign w:val="bottom"/>
            <w:tcW w:w="1598" w:type="pct"/>
          </w:tcPr>
          <w:p>
            <w:pPr>
              <w:pStyle w:val="Heading2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Microsoft Corporation</w:t>
            </w:r>
          </w:p>
        </w:tc>
        <w:tc>
          <w:tcPr>
            <w:gridSpan w:val="2"/>
            <w:vAlign w:val="bottom"/>
            <w:tcW w:w="1701" w:type="pct"/>
          </w:tcPr>
          <w:p>
            <w:pPr>
              <w:pStyle w:val="Heading2"/>
            </w:pPr>
            <w:r>
              <w:rPr>
                <w:rFonts w:ascii="Calibri" w:hAnsi="Calibri"/>
                <w:sz w:val="22"/>
                <w:szCs w:val="22"/>
              </w:rPr>
              <w:t>Summer</w:t>
            </w:r>
            <w:r>
              <w:rPr>
                <w:rFonts w:ascii="Calibri" w:hAnsi="Calibri"/>
                <w:sz w:val="22"/>
                <w:szCs w:val="22"/>
              </w:rPr>
              <w:t>s 2001 - 2003</w:t>
            </w:r>
          </w:p>
        </w:tc>
      </w:tr>
      <w:tr>
        <w:trPr>
          <w:trHeight w:val="1268" w:hRule="atLeast"/>
        </w:trPr>
        <w:tc>
          <w:tcPr>
            <w:gridSpan w:val="5"/>
            <w:vAlign w:val="top"/>
            <w:tcW w:w="5000" w:type="pct"/>
          </w:tcPr>
          <w:p>
            <w:pPr>
              <w:pStyle w:val="Normal"/>
              <w:ind w:left="7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Visual Studio </w:t>
            </w:r>
          </w:p>
          <w:p>
            <w:pPr>
              <w:pStyle w:val="Achievement"/>
              <w:ind w:left="252"/>
              <w:ind w:hanging="180"/>
            </w:pPr>
          </w:p>
        </w:tc>
      </w:tr>
      <w:tr>
        <w:tc>
          <w:tcPr>
            <w:gridSpan w:val="5"/>
            <w:tcBorders>
              <w:bottom w:val="single" w:sz="4" w:color="000000" w:space="0"/>
            </w:tcBorders>
            <w:vAlign w:val="bottom"/>
            <w:tcW w:w="5000" w:type="pct"/>
          </w:tcPr>
          <w:p>
            <w:pPr>
              <w:pStyle w:val="Normal"/>
            </w:pPr>
            <w:r>
              <w:rPr>
                <w:b/>
                <w:rFonts w:ascii="Calibri" w:hAnsi="Calibri"/>
                <w:sz w:val="22"/>
                <w:szCs w:val="22"/>
                <w:smallCaps/>
              </w:rPr>
              <w:t>Education</w:t>
            </w:r>
          </w:p>
        </w:tc>
      </w:tr>
      <w:tr>
        <w:tc>
          <w:tcPr>
            <w:tcBorders>
              <w:top w:val="single" w:sz="4" w:color="000000" w:space="0"/>
            </w:tcBorders>
            <w:vAlign w:val="bottom"/>
            <w:tcW w:w="1513" w:type="pct"/>
          </w:tcPr>
          <w:p>
            <w:pPr>
              <w:pStyle w:val="Normal"/>
            </w:pPr>
            <w:r>
              <w:rPr>
                <w:b/>
                <w:rFonts w:ascii="Calibri" w:hAnsi="Calibri"/>
                <w:sz w:val="22"/>
                <w:szCs w:val="22"/>
              </w:rPr>
              <w:t>Philadelphia, PA</w:t>
            </w:r>
          </w:p>
        </w:tc>
        <w:tc>
          <w:tcPr>
            <w:gridSpan w:val="3"/>
            <w:tcBorders>
              <w:top w:val="single" w:sz="4" w:color="000000" w:space="0"/>
            </w:tcBorders>
            <w:vAlign w:val="bottom"/>
            <w:tcW w:w="1974" w:type="pct"/>
          </w:tcPr>
          <w:p>
            <w:pPr>
              <w:pStyle w:val="Normal"/>
              <w:jc w:val="center"/>
              <w:ind w:left="72"/>
            </w:pPr>
            <w:r>
              <w:rPr>
                <w:b/>
                <w:rFonts w:ascii="Calibri" w:hAnsi="Calibri"/>
                <w:sz w:val="22"/>
                <w:szCs w:val="22"/>
              </w:rPr>
              <w:t>University of Pennsylvania</w:t>
            </w:r>
          </w:p>
        </w:tc>
        <w:tc>
          <w:tcPr>
            <w:tcBorders>
              <w:top w:val="single" w:sz="4" w:color="000000" w:space="0"/>
            </w:tcBorders>
            <w:vAlign w:val="bottom"/>
            <w:tcW w:w="1513" w:type="pct"/>
          </w:tcPr>
          <w:p>
            <w:pPr>
              <w:pStyle w:val="Normal"/>
              <w:jc w:val="right"/>
            </w:pPr>
            <w:r>
              <w:rPr>
                <w:b/>
                <w:rFonts w:ascii="Calibri" w:hAnsi="Calibri"/>
                <w:sz w:val="22"/>
                <w:szCs w:val="22"/>
              </w:rPr>
              <w:t xml:space="preserve">Fall 2000 </w:t>
            </w:r>
            <w:r>
              <w:rPr>
                <w:b/>
                <w:rFonts w:ascii="Calibri" w:hAnsi="Calibri"/>
                <w:sz w:val="22"/>
                <w:szCs w:val="22"/>
              </w:rPr>
              <w:t>–</w:t>
            </w:r>
            <w:r>
              <w:rPr>
                <w:b/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b/>
                <w:rFonts w:ascii="Calibri" w:hAnsi="Calibri"/>
                <w:sz w:val="22"/>
                <w:szCs w:val="22"/>
              </w:rPr>
              <w:t>May 2005</w:t>
            </w:r>
          </w:p>
        </w:tc>
      </w:tr>
      <w:tr>
        <w:trPr>
          <w:trHeight w:val="70" w:hRule="atLeast"/>
        </w:trPr>
        <w:tc>
          <w:tcPr>
            <w:gridSpan w:val="5"/>
            <w:vAlign w:val="top"/>
            <w:tcW w:w="5000" w:type="pct"/>
          </w:tcPr>
          <w:p>
            <w:pPr>
              <w:pStyle w:val="Normal"/>
              <w:numPr>
                <w:ilvl w:val="0"/>
                <w:numId w:val="1723747228"/>
              </w:numPr>
              <w:ind w:left="252"/>
              <w:ind w:hanging="18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M.S.E.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>
              <w:rPr>
                <w:rFonts w:ascii="Calibri" w:hAnsi="Calibri"/>
                <w:sz w:val="22"/>
                <w:szCs w:val="20"/>
              </w:rPr>
              <w:t>in Computer and Information Science</w:t>
            </w:r>
            <w:r>
              <w:rPr>
                <w:rFonts w:ascii="Calibri" w:hAnsi="Calibri"/>
                <w:sz w:val="22"/>
                <w:szCs w:val="20"/>
              </w:rPr>
              <w:t>, May 2005</w:t>
            </w:r>
            <w:r>
              <w:rPr>
                <w:rFonts w:ascii="Calibri" w:hAnsi="Calibri"/>
                <w:sz w:val="22"/>
                <w:szCs w:val="20"/>
              </w:rPr>
              <w:t>.</w:t>
            </w:r>
            <w:r>
              <w:rPr>
                <w:rFonts w:ascii="Calibri" w:hAnsi="Calibri"/>
                <w:sz w:val="22"/>
                <w:szCs w:val="20"/>
              </w:rPr>
              <w:t xml:space="preserve"> GPA: 3.</w:t>
            </w:r>
            <w:r>
              <w:rPr>
                <w:rFonts w:ascii="Calibri" w:hAnsi="Calibri"/>
                <w:sz w:val="22"/>
                <w:szCs w:val="20"/>
              </w:rPr>
              <w:t>6</w:t>
            </w:r>
          </w:p>
          <w:p>
            <w:pPr>
              <w:pStyle w:val="Normal"/>
              <w:numPr>
                <w:ilvl w:val="0"/>
                <w:numId w:val="1723747228"/>
              </w:numPr>
              <w:ind w:left="252"/>
              <w:ind w:hanging="18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B</w:t>
            </w:r>
            <w:r>
              <w:rPr>
                <w:rFonts w:ascii="Calibri" w:hAnsi="Calibri"/>
                <w:sz w:val="22"/>
                <w:szCs w:val="20"/>
              </w:rPr>
              <w:t xml:space="preserve">.S.E. </w:t>
            </w:r>
            <w:r>
              <w:rPr>
                <w:rFonts w:ascii="Calibri" w:hAnsi="Calibri"/>
                <w:sz w:val="22"/>
                <w:szCs w:val="20"/>
              </w:rPr>
              <w:t>in Computer S</w:t>
            </w:r>
            <w:r>
              <w:rPr>
                <w:rFonts w:ascii="Calibri" w:hAnsi="Calibri"/>
                <w:sz w:val="22"/>
                <w:szCs w:val="20"/>
              </w:rPr>
              <w:t xml:space="preserve">cience </w:t>
            </w:r>
            <w:r>
              <w:rPr>
                <w:rFonts w:ascii="Calibri" w:hAnsi="Calibri"/>
                <w:sz w:val="22"/>
                <w:szCs w:val="20"/>
              </w:rPr>
              <w:t>Engineering</w:t>
            </w:r>
            <w:r>
              <w:rPr>
                <w:rFonts w:ascii="Calibri" w:hAnsi="Calibri"/>
                <w:sz w:val="22"/>
                <w:szCs w:val="20"/>
              </w:rPr>
              <w:t xml:space="preserve"> with Minor in Mathematics</w:t>
            </w:r>
            <w:r>
              <w:rPr>
                <w:rFonts w:ascii="Calibri" w:hAnsi="Calibri"/>
                <w:sz w:val="22"/>
                <w:szCs w:val="20"/>
              </w:rPr>
              <w:t>,</w:t>
            </w:r>
            <w:r>
              <w:rPr>
                <w:rFonts w:ascii="Calibri" w:hAnsi="Calibri"/>
                <w:sz w:val="22"/>
                <w:szCs w:val="20"/>
              </w:rPr>
              <w:t xml:space="preserve"> May 2005</w:t>
            </w:r>
            <w:r>
              <w:rPr>
                <w:rFonts w:ascii="Calibri" w:hAnsi="Calibri"/>
                <w:sz w:val="22"/>
                <w:szCs w:val="20"/>
              </w:rPr>
              <w:t xml:space="preserve">.  </w:t>
            </w:r>
            <w:r>
              <w:rPr>
                <w:rFonts w:ascii="Calibri" w:hAnsi="Calibri"/>
                <w:sz w:val="22"/>
                <w:szCs w:val="20"/>
              </w:rPr>
              <w:t>In-m</w:t>
            </w:r>
            <w:r>
              <w:rPr>
                <w:rFonts w:ascii="Calibri" w:hAnsi="Calibri"/>
                <w:sz w:val="22"/>
                <w:szCs w:val="20"/>
              </w:rPr>
              <w:t xml:space="preserve">ajor </w:t>
            </w:r>
            <w:r>
              <w:rPr>
                <w:rFonts w:ascii="Calibri" w:hAnsi="Calibri"/>
                <w:sz w:val="22"/>
                <w:szCs w:val="20"/>
              </w:rPr>
              <w:t>GPA: 3.</w:t>
            </w:r>
            <w:r>
              <w:rPr>
                <w:rFonts w:ascii="Calibri" w:hAnsi="Calibri"/>
                <w:sz w:val="22"/>
                <w:szCs w:val="20"/>
              </w:rPr>
              <w:t>4</w:t>
            </w:r>
            <w:r>
              <w:rPr>
                <w:rFonts w:ascii="Calibri" w:hAnsi="Calibri"/>
                <w:sz w:val="22"/>
                <w:szCs w:val="20"/>
              </w:rPr>
              <w:t>.</w:t>
            </w:r>
          </w:p>
          <w:p>
            <w:pPr>
              <w:pStyle w:val="Normal"/>
              <w:ind w:left="72"/>
              <w:rPr>
                <w:rFonts w:ascii="Calibri" w:hAnsi="Calibri"/>
                <w:sz w:val="4"/>
                <w:szCs w:val="2"/>
              </w:rPr>
            </w:pPr>
          </w:p>
          <w:p>
            <w:pPr>
              <w:pStyle w:val="Normal"/>
              <w:numPr>
                <w:ilvl w:val="0"/>
                <w:numId w:val="1723747228"/>
              </w:numPr>
              <w:ind w:left="252"/>
              <w:ind w:hanging="18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Graduate Coursework</w:t>
            </w:r>
            <w:r>
              <w:rPr>
                <w:rFonts w:ascii="Calibri" w:hAnsi="Calibri"/>
                <w:sz w:val="22"/>
                <w:szCs w:val="20"/>
              </w:rPr>
              <w:t>: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>
              <w:rPr>
                <w:rFonts w:ascii="Calibri" w:hAnsi="Calibri"/>
                <w:sz w:val="22"/>
                <w:szCs w:val="20"/>
              </w:rPr>
              <w:t xml:space="preserve">Software Foundations; </w:t>
            </w:r>
            <w:r>
              <w:rPr>
                <w:rFonts w:ascii="Calibri" w:hAnsi="Calibri"/>
                <w:sz w:val="22"/>
                <w:szCs w:val="20"/>
              </w:rPr>
              <w:t>Comp</w:t>
            </w:r>
            <w:r>
              <w:rPr>
                <w:rFonts w:ascii="Calibri" w:hAnsi="Calibri"/>
                <w:sz w:val="22"/>
                <w:szCs w:val="20"/>
              </w:rPr>
              <w:t>uter</w:t>
            </w:r>
            <w:r>
              <w:rPr>
                <w:rFonts w:ascii="Calibri" w:hAnsi="Calibri"/>
                <w:sz w:val="22"/>
                <w:szCs w:val="20"/>
              </w:rPr>
              <w:t xml:space="preserve"> Architecture; </w:t>
            </w:r>
            <w:r>
              <w:rPr>
                <w:rFonts w:ascii="Calibri" w:hAnsi="Calibri"/>
                <w:sz w:val="22"/>
                <w:szCs w:val="20"/>
              </w:rPr>
              <w:t>Algorithms</w:t>
            </w:r>
            <w:r>
              <w:rPr>
                <w:rFonts w:ascii="Calibri" w:hAnsi="Calibri"/>
                <w:sz w:val="22"/>
                <w:szCs w:val="20"/>
              </w:rPr>
              <w:t>;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>
              <w:rPr>
                <w:rFonts w:ascii="Calibri" w:hAnsi="Calibri"/>
                <w:sz w:val="22"/>
                <w:szCs w:val="20"/>
              </w:rPr>
              <w:t xml:space="preserve">Artificial Intelligence; Comparison of Learning Algorithms; </w:t>
            </w:r>
            <w:r>
              <w:rPr>
                <w:rFonts w:ascii="Calibri" w:hAnsi="Calibri"/>
                <w:sz w:val="22"/>
                <w:szCs w:val="20"/>
              </w:rPr>
              <w:t>Computational Theory</w:t>
            </w:r>
            <w:r>
              <w:rPr>
                <w:rFonts w:ascii="Calibri" w:hAnsi="Calibri"/>
                <w:sz w:val="22"/>
                <w:szCs w:val="20"/>
              </w:rPr>
              <w:t>.</w:t>
            </w:r>
          </w:p>
          <w:p>
            <w:pPr>
              <w:pStyle w:val="Normal"/>
              <w:rPr>
                <w:rFonts w:ascii="Calibri" w:hAnsi="Calibri"/>
                <w:sz w:val="4"/>
                <w:szCs w:val="2"/>
              </w:rPr>
            </w:pPr>
          </w:p>
          <w:p>
            <w:pPr>
              <w:pStyle w:val="Normal"/>
              <w:numPr>
                <w:ilvl w:val="0"/>
                <w:numId w:val="1723747228"/>
              </w:numPr>
              <w:ind w:left="252"/>
              <w:ind w:hanging="18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Undergraduate Coursework: </w:t>
            </w:r>
            <w:r>
              <w:rPr>
                <w:rFonts w:ascii="Calibri" w:hAnsi="Calibri"/>
                <w:sz w:val="22"/>
                <w:szCs w:val="20"/>
              </w:rPr>
              <w:t xml:space="preserve">Operating Systems; </w:t>
            </w:r>
            <w:r>
              <w:rPr>
                <w:rFonts w:ascii="Calibri" w:hAnsi="Calibri"/>
                <w:sz w:val="22"/>
                <w:szCs w:val="20"/>
              </w:rPr>
              <w:t xml:space="preserve">Databases; </w:t>
            </w:r>
            <w:r>
              <w:rPr>
                <w:rFonts w:ascii="Calibri" w:hAnsi="Calibri"/>
                <w:sz w:val="22"/>
                <w:szCs w:val="20"/>
              </w:rPr>
              <w:t xml:space="preserve">Algorithms; Programming Languages; </w:t>
            </w:r>
            <w:r>
              <w:rPr>
                <w:rFonts w:ascii="Calibri" w:hAnsi="Calibri"/>
                <w:sz w:val="22"/>
                <w:szCs w:val="20"/>
              </w:rPr>
              <w:t>Comp.</w:t>
            </w:r>
            <w:r>
              <w:rPr>
                <w:rFonts w:ascii="Calibri" w:hAnsi="Calibri"/>
                <w:sz w:val="22"/>
                <w:szCs w:val="20"/>
              </w:rPr>
              <w:t xml:space="preserve"> Architecture; Engineering Entrepreneurship</w:t>
            </w:r>
            <w:r>
              <w:rPr>
                <w:rFonts w:ascii="Calibri" w:hAnsi="Calibri"/>
                <w:sz w:val="22"/>
                <w:szCs w:val="20"/>
              </w:rPr>
              <w:t>; Calculus III</w:t>
            </w:r>
            <w:r>
              <w:rPr>
                <w:rFonts w:ascii="Calibri" w:hAnsi="Calibri"/>
                <w:sz w:val="22"/>
                <w:szCs w:val="20"/>
              </w:rPr>
              <w:t>.</w:t>
            </w:r>
          </w:p>
          <w:p>
            <w:pPr>
              <w:pStyle w:val="Normal"/>
            </w:pPr>
          </w:p>
        </w:tc>
      </w:tr>
      <w:tr>
        <w:tc>
          <w:tcPr>
            <w:gridSpan w:val="5"/>
            <w:tcBorders>
              <w:bottom w:val="single" w:sz="4" w:color="000000" w:space="0"/>
            </w:tcBorders>
            <w:vAlign w:val="bottom"/>
            <w:tcW w:w="5000" w:type="pct"/>
          </w:tcPr>
          <w:p>
            <w:pPr>
              <w:pStyle w:val="Normal"/>
            </w:pPr>
            <w:r>
              <w:rPr>
                <w:b/>
                <w:rFonts w:ascii="Calibri" w:hAnsi="Calibri"/>
                <w:sz w:val="22"/>
                <w:szCs w:val="22"/>
                <w:smallCaps/>
              </w:rPr>
              <w:t>Technical Experience</w:t>
            </w:r>
          </w:p>
        </w:tc>
      </w:tr>
      <w:tr>
        <w:tc>
          <w:tcPr>
            <w:gridSpan w:val="5"/>
            <w:tcBorders>
              <w:top w:val="single" w:sz="4" w:color="000000" w:space="0"/>
            </w:tcBorders>
            <w:vAlign w:val="bottom"/>
            <w:tcW w:w="5000" w:type="pct"/>
          </w:tcPr>
          <w:p>
            <w:pPr>
              <w:pStyle w:val="Normal"/>
            </w:pPr>
            <w:r>
              <w:rPr>
                <w:b/>
                <w:rFonts w:ascii="Calibri" w:hAnsi="Calibri"/>
                <w:sz w:val="22"/>
                <w:szCs w:val="22"/>
              </w:rPr>
              <w:t>Projects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>
        <w:trPr>
          <w:trHeight w:val="132" w:hRule="atLeast"/>
        </w:trPr>
        <w:tc>
          <w:tcPr>
            <w:gridSpan w:val="5"/>
            <w:vAlign w:val="top"/>
            <w:tcW w:w="5000" w:type="pct"/>
          </w:tcPr>
          <w:p>
            <w:pPr>
              <w:pStyle w:val="Normal"/>
              <w:numPr>
                <w:ilvl w:val="0"/>
                <w:numId w:val="1821268301"/>
              </w:numPr>
              <w:ind w:left="252"/>
              <w:ind w:hanging="180"/>
              <w:rPr>
                <w:rFonts w:ascii="Calibri" w:hAnsi="Calibri"/>
                <w:sz w:val="22"/>
                <w:szCs w:val="20"/>
              </w:rPr>
            </w:pPr>
            <w:r>
              <w:rPr>
                <w:b/>
                <w:rFonts w:ascii="Calibri" w:hAnsi="Calibri"/>
                <w:sz w:val="22"/>
                <w:szCs w:val="20"/>
              </w:rPr>
              <w:t xml:space="preserve">Multi-User Drawing Tool </w:t>
            </w:r>
            <w:r>
              <w:rPr>
                <w:rFonts w:ascii="Calibri" w:hAnsi="Calibri"/>
                <w:sz w:val="22"/>
                <w:szCs w:val="20"/>
              </w:rPr>
              <w:t>(</w:t>
            </w:r>
            <w:r>
              <w:rPr>
                <w:rFonts w:ascii="Calibri" w:hAnsi="Calibri"/>
                <w:sz w:val="22"/>
                <w:szCs w:val="20"/>
              </w:rPr>
              <w:t>2004</w:t>
            </w:r>
            <w:r>
              <w:rPr>
                <w:rFonts w:ascii="Calibri" w:hAnsi="Calibri"/>
                <w:sz w:val="22"/>
                <w:szCs w:val="20"/>
              </w:rPr>
              <w:t>)</w:t>
            </w:r>
            <w:r>
              <w:rPr>
                <w:rFonts w:ascii="Calibri" w:hAnsi="Calibri"/>
                <w:sz w:val="22"/>
                <w:szCs w:val="20"/>
              </w:rPr>
              <w:t xml:space="preserve">. Electronic classroom where </w:t>
            </w:r>
            <w:r>
              <w:rPr>
                <w:rFonts w:ascii="Calibri" w:hAnsi="Calibri"/>
                <w:sz w:val="22"/>
                <w:szCs w:val="20"/>
              </w:rPr>
              <w:t xml:space="preserve">multiple users can view and simultaneously </w:t>
            </w:r>
            <w:r>
              <w:rPr>
                <w:rFonts w:ascii="Calibri" w:hAnsi="Calibri"/>
                <w:sz w:val="22"/>
                <w:szCs w:val="20"/>
              </w:rPr>
              <w:t>draw</w:t>
            </w:r>
            <w:r>
              <w:rPr>
                <w:rFonts w:ascii="Calibri" w:hAnsi="Calibri"/>
                <w:sz w:val="22"/>
                <w:szCs w:val="20"/>
              </w:rPr>
              <w:t xml:space="preserve"> on a “chalkboard” with each</w:t>
            </w:r>
            <w:r>
              <w:rPr>
                <w:rFonts w:ascii="Calibri" w:hAnsi="Calibri"/>
                <w:sz w:val="22"/>
                <w:szCs w:val="20"/>
              </w:rPr>
              <w:t xml:space="preserve"> person’s edits synchronized.  C++,</w:t>
            </w:r>
            <w:r>
              <w:rPr>
                <w:rFonts w:ascii="Calibri" w:hAnsi="Calibri"/>
                <w:sz w:val="22"/>
                <w:szCs w:val="20"/>
              </w:rPr>
              <w:t xml:space="preserve"> MFC</w:t>
            </w:r>
          </w:p>
          <w:p>
            <w:pPr>
              <w:pStyle w:val="Normal"/>
              <w:numPr>
                <w:ilvl w:val="0"/>
                <w:numId w:val="1821268301"/>
              </w:numPr>
              <w:ind w:left="252"/>
              <w:ind w:hanging="180"/>
              <w:rPr>
                <w:rFonts w:ascii="Calibri" w:hAnsi="Calibri"/>
                <w:sz w:val="4"/>
                <w:szCs w:val="2"/>
              </w:rPr>
            </w:pPr>
            <w:r>
              <w:rPr>
                <w:b/>
                <w:rFonts w:ascii="Calibri" w:hAnsi="Calibri"/>
                <w:sz w:val="22"/>
                <w:szCs w:val="20"/>
              </w:rPr>
              <w:t xml:space="preserve">Synchronized Calendar </w:t>
            </w:r>
            <w:r>
              <w:rPr>
                <w:rFonts w:ascii="Calibri" w:hAnsi="Calibri"/>
                <w:sz w:val="22"/>
                <w:szCs w:val="20"/>
              </w:rPr>
              <w:t>(2003 – 2004)</w:t>
            </w:r>
            <w:r>
              <w:rPr>
                <w:rFonts w:ascii="Calibri" w:hAnsi="Calibri"/>
                <w:sz w:val="22"/>
                <w:szCs w:val="20"/>
              </w:rPr>
              <w:t xml:space="preserve">. </w:t>
            </w:r>
            <w:r>
              <w:rPr>
                <w:rFonts w:ascii="Calibri" w:hAnsi="Calibri"/>
                <w:sz w:val="22"/>
                <w:szCs w:val="20"/>
              </w:rPr>
              <w:t>Desktop</w:t>
            </w:r>
            <w:r>
              <w:rPr>
                <w:rFonts w:ascii="Calibri" w:hAnsi="Calibri"/>
                <w:sz w:val="22"/>
                <w:szCs w:val="20"/>
              </w:rPr>
              <w:t xml:space="preserve"> calendar </w:t>
            </w:r>
            <w:r>
              <w:rPr>
                <w:rFonts w:ascii="Calibri" w:hAnsi="Calibri"/>
                <w:sz w:val="22"/>
                <w:szCs w:val="20"/>
              </w:rPr>
              <w:t xml:space="preserve">with </w:t>
            </w:r>
            <w:r>
              <w:rPr>
                <w:rFonts w:ascii="Calibri" w:hAnsi="Calibri"/>
                <w:sz w:val="22"/>
                <w:szCs w:val="20"/>
              </w:rPr>
              <w:t>globally</w:t>
            </w:r>
            <w:r>
              <w:rPr>
                <w:rFonts w:ascii="Calibri" w:hAnsi="Calibri"/>
                <w:sz w:val="22"/>
                <w:szCs w:val="20"/>
              </w:rPr>
              <w:t xml:space="preserve"> shared</w:t>
            </w:r>
            <w:r>
              <w:rPr>
                <w:rFonts w:ascii="Calibri" w:hAnsi="Calibri"/>
                <w:sz w:val="22"/>
                <w:szCs w:val="20"/>
              </w:rPr>
              <w:t xml:space="preserve"> and synchronized</w:t>
            </w:r>
            <w:r>
              <w:rPr>
                <w:rFonts w:ascii="Calibri" w:hAnsi="Calibri"/>
                <w:sz w:val="22"/>
                <w:szCs w:val="20"/>
              </w:rPr>
              <w:t xml:space="preserve"> calendars</w:t>
            </w:r>
            <w:r>
              <w:rPr>
                <w:rFonts w:ascii="Calibri" w:hAnsi="Calibri"/>
                <w:sz w:val="22"/>
                <w:szCs w:val="20"/>
              </w:rPr>
              <w:t>, allowing users to schedule meetings with other user</w:t>
            </w:r>
            <w:r>
              <w:rPr>
                <w:rFonts w:ascii="Calibri" w:hAnsi="Calibri"/>
                <w:sz w:val="22"/>
                <w:szCs w:val="20"/>
              </w:rPr>
              <w:t>s</w:t>
            </w:r>
            <w:r>
              <w:rPr>
                <w:rFonts w:ascii="Calibri" w:hAnsi="Calibri"/>
                <w:sz w:val="22"/>
                <w:szCs w:val="20"/>
              </w:rPr>
              <w:t>.</w:t>
            </w:r>
            <w:r>
              <w:rPr>
                <w:rFonts w:ascii="Calibri" w:hAnsi="Calibri"/>
                <w:sz w:val="22"/>
                <w:szCs w:val="20"/>
              </w:rPr>
              <w:t xml:space="preserve">  </w:t>
            </w:r>
            <w:r>
              <w:rPr>
                <w:rFonts w:ascii="Calibri" w:hAnsi="Calibri"/>
                <w:sz w:val="22"/>
                <w:szCs w:val="20"/>
              </w:rPr>
              <w:t>C</w:t>
            </w:r>
            <w:r>
              <w:rPr>
                <w:rFonts w:ascii="Calibri" w:hAnsi="Calibri"/>
                <w:sz w:val="22"/>
                <w:szCs w:val="20"/>
              </w:rPr>
              <w:t>#.NET, SQL</w:t>
            </w:r>
            <w:r>
              <w:rPr>
                <w:rFonts w:ascii="Calibri" w:hAnsi="Calibri"/>
                <w:sz w:val="22"/>
                <w:szCs w:val="20"/>
              </w:rPr>
              <w:t xml:space="preserve">, </w:t>
            </w:r>
            <w:r>
              <w:rPr>
                <w:rFonts w:ascii="Calibri" w:hAnsi="Calibri"/>
                <w:sz w:val="22"/>
                <w:szCs w:val="20"/>
              </w:rPr>
              <w:t>XML</w:t>
            </w:r>
          </w:p>
          <w:p>
            <w:pPr>
              <w:pStyle w:val="Normal"/>
              <w:numPr>
                <w:ilvl w:val="0"/>
                <w:numId w:val="1821268301"/>
              </w:numPr>
              <w:ind w:left="252"/>
              <w:ind w:hanging="180"/>
              <w:rPr>
                <w:rFonts w:ascii="Calibri" w:hAnsi="Calibri"/>
                <w:sz w:val="10"/>
                <w:szCs w:val="10"/>
              </w:rPr>
            </w:pPr>
            <w:r>
              <w:rPr>
                <w:b/>
                <w:rFonts w:ascii="Calibri" w:hAnsi="Calibri"/>
                <w:sz w:val="22"/>
                <w:szCs w:val="20"/>
              </w:rPr>
              <w:t xml:space="preserve">Operating System </w:t>
            </w:r>
            <w:r>
              <w:rPr>
                <w:rFonts w:ascii="Calibri" w:hAnsi="Calibri"/>
                <w:sz w:val="22"/>
                <w:szCs w:val="20"/>
              </w:rPr>
              <w:t>(</w:t>
            </w:r>
            <w:r>
              <w:rPr>
                <w:rFonts w:ascii="Calibri" w:hAnsi="Calibri"/>
                <w:sz w:val="22"/>
                <w:szCs w:val="20"/>
              </w:rPr>
              <w:t>2002</w:t>
            </w:r>
            <w:r>
              <w:rPr>
                <w:rFonts w:ascii="Calibri" w:hAnsi="Calibri"/>
                <w:sz w:val="22"/>
                <w:szCs w:val="20"/>
              </w:rPr>
              <w:t>)</w:t>
            </w:r>
            <w:r>
              <w:rPr>
                <w:rFonts w:ascii="Calibri" w:hAnsi="Calibri"/>
                <w:sz w:val="22"/>
                <w:szCs w:val="20"/>
              </w:rPr>
              <w:t xml:space="preserve">.  UNIX-style </w:t>
            </w:r>
            <w:r>
              <w:rPr>
                <w:rFonts w:ascii="Calibri" w:hAnsi="Calibri"/>
                <w:sz w:val="22"/>
                <w:szCs w:val="20"/>
              </w:rPr>
              <w:t>OS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>
              <w:rPr>
                <w:rFonts w:ascii="Calibri" w:hAnsi="Calibri"/>
                <w:sz w:val="22"/>
                <w:szCs w:val="20"/>
              </w:rPr>
              <w:t>with</w:t>
            </w:r>
            <w:r>
              <w:rPr>
                <w:rFonts w:ascii="Calibri" w:hAnsi="Calibri"/>
                <w:sz w:val="22"/>
                <w:szCs w:val="20"/>
              </w:rPr>
              <w:t xml:space="preserve"> scheduler, f</w:t>
            </w:r>
            <w:r>
              <w:rPr>
                <w:rFonts w:ascii="Calibri" w:hAnsi="Calibri"/>
                <w:sz w:val="22"/>
                <w:szCs w:val="20"/>
              </w:rPr>
              <w:t>ile</w:t>
            </w:r>
            <w:r>
              <w:rPr>
                <w:rFonts w:ascii="Calibri" w:hAnsi="Calibri"/>
                <w:sz w:val="22"/>
                <w:szCs w:val="20"/>
              </w:rPr>
              <w:t xml:space="preserve"> system, text editor and calculator</w:t>
            </w:r>
            <w:r>
              <w:rPr>
                <w:rFonts w:ascii="Calibri" w:hAnsi="Calibri"/>
                <w:sz w:val="22"/>
                <w:szCs w:val="20"/>
              </w:rPr>
              <w:t>. C</w:t>
            </w:r>
          </w:p>
          <w:p>
            <w:pPr>
              <w:pStyle w:val="Normal"/>
            </w:pPr>
          </w:p>
        </w:tc>
      </w:tr>
      <w:tr>
        <w:tc>
          <w:tcPr>
            <w:gridSpan w:val="5"/>
            <w:tcBorders>
              <w:bottom w:val="single" w:sz="4" w:color="000000" w:space="0"/>
            </w:tcBorders>
            <w:vAlign w:val="bottom"/>
            <w:tcW w:w="5000" w:type="pct"/>
          </w:tcPr>
          <w:p>
            <w:pPr>
              <w:pStyle w:val="Normal"/>
            </w:pPr>
            <w:r>
              <w:rPr>
                <w:b/>
                <w:rFonts w:ascii="Calibri" w:hAnsi="Calibri"/>
                <w:sz w:val="22"/>
                <w:szCs w:val="22"/>
                <w:smallCaps/>
              </w:rPr>
              <w:t>Additional</w:t>
            </w:r>
            <w:r>
              <w:rPr>
                <w:b/>
                <w:rFonts w:ascii="Calibri" w:hAnsi="Calibri"/>
                <w:sz w:val="22"/>
                <w:szCs w:val="22"/>
                <w:smallCaps/>
              </w:rPr>
              <w:t xml:space="preserve"> Experience</w:t>
            </w:r>
            <w:r>
              <w:rPr>
                <w:b/>
                <w:rFonts w:ascii="Calibri" w:hAnsi="Calibri"/>
                <w:sz w:val="22"/>
                <w:szCs w:val="22"/>
                <w:smallCaps/>
              </w:rPr>
              <w:t xml:space="preserve"> and Awards</w:t>
            </w:r>
          </w:p>
        </w:tc>
      </w:tr>
      <w:tr>
        <w:trPr>
          <w:trHeight w:val="70" w:hRule="atLeast"/>
        </w:trPr>
        <w:tc>
          <w:tcPr>
            <w:gridSpan w:val="5"/>
            <w:tcBorders>
              <w:top w:val="single" w:sz="4" w:color="000000" w:space="0"/>
            </w:tcBorders>
            <w:vAlign w:val="top"/>
            <w:tcW w:w="5000" w:type="pct"/>
          </w:tcPr>
          <w:p>
            <w:pPr>
              <w:pStyle w:val="Achievement"/>
              <w:rPr>
                <w:rFonts w:ascii="Calibri" w:hAnsi="Calibri"/>
                <w:sz w:val="22"/>
              </w:rPr>
            </w:pPr>
            <w:r>
              <w:rPr>
                <w:b/>
                <w:rFonts w:ascii="Calibri" w:hAnsi="Calibri"/>
                <w:sz w:val="22"/>
              </w:rPr>
              <w:t xml:space="preserve">Instructor (2003 – 2005): </w:t>
            </w:r>
            <w:r>
              <w:rPr>
                <w:rFonts w:ascii="Calibri" w:hAnsi="Calibri"/>
                <w:sz w:val="22"/>
              </w:rPr>
              <w:t>Taught two full-c</w:t>
            </w:r>
            <w:r>
              <w:rPr>
                <w:rFonts w:ascii="Calibri" w:hAnsi="Calibri"/>
                <w:sz w:val="22"/>
              </w:rPr>
              <w:t>redit Computer Science courses; average</w:t>
            </w:r>
            <w:r>
              <w:rPr>
                <w:rFonts w:ascii="Calibri" w:hAnsi="Calibri"/>
                <w:sz w:val="22"/>
              </w:rPr>
              <w:t xml:space="preserve"> ratings of 4.8 out of 5.0.</w:t>
            </w:r>
          </w:p>
          <w:p>
            <w:pPr>
              <w:pStyle w:val="Achievement"/>
            </w:pPr>
            <w:r>
              <w:rPr>
                <w:b/>
                <w:rFonts w:ascii="Calibri" w:hAnsi="Calibri"/>
                <w:sz w:val="22"/>
              </w:rPr>
              <w:t xml:space="preserve">Third Prize, Senior Design Projects: </w:t>
            </w:r>
            <w:r>
              <w:rPr>
                <w:rFonts w:ascii="Calibri" w:hAnsi="Calibri"/>
                <w:sz w:val="22"/>
              </w:rPr>
              <w:t>Awarded 3</w:t>
            </w:r>
            <w:r>
              <w:rPr>
                <w:rFonts w:ascii="Calibri" w:hAnsi="Calibri"/>
                <w:sz w:val="22"/>
                <w:vertAlign w:val="superscript"/>
              </w:rPr>
              <w:t>rd</w:t>
            </w:r>
            <w:r>
              <w:rPr>
                <w:rFonts w:ascii="Calibri" w:hAnsi="Calibri"/>
                <w:sz w:val="22"/>
              </w:rPr>
              <w:t xml:space="preserve"> prize for Synchronized Calendar project, out of </w:t>
            </w:r>
            <w:r>
              <w:rPr>
                <w:rFonts w:ascii="Calibri" w:hAnsi="Calibri"/>
                <w:sz w:val="22"/>
              </w:rPr>
              <w:t>10</w:t>
            </w:r>
            <w:r>
              <w:rPr>
                <w:rFonts w:ascii="Calibri" w:hAnsi="Calibri"/>
                <w:sz w:val="22"/>
              </w:rPr>
              <w:t>0 projects.</w:t>
            </w:r>
          </w:p>
          <w:p>
            <w:pPr>
              <w:pStyle w:val="Achievement"/>
              <w:ind w:left="252"/>
              <w:ind w:hanging="180"/>
            </w:pPr>
          </w:p>
        </w:tc>
      </w:tr>
      <w:tr>
        <w:trPr>
          <w:trHeight w:val="70" w:hRule="atLeast"/>
        </w:trPr>
        <w:tc>
          <w:tcPr>
            <w:gridSpan w:val="5"/>
            <w:tcBorders>
              <w:bottom w:val="single" w:sz="4" w:color="000000" w:space="0"/>
            </w:tcBorders>
            <w:vAlign w:val="top"/>
            <w:tcW w:w="5000" w:type="pct"/>
          </w:tcPr>
          <w:p>
            <w:pPr>
              <w:pStyle w:val="Achievement"/>
              <w:ind w:left="252"/>
              <w:ind w:hanging="180"/>
            </w:pPr>
            <w:r>
              <w:rPr>
                <w:b/>
                <w:rFonts w:ascii="Calibri" w:hAnsi="Calibri"/>
                <w:sz w:val="22"/>
                <w:szCs w:val="22"/>
              </w:rPr>
              <w:t>Languages and Technologies</w:t>
            </w:r>
          </w:p>
        </w:tc>
      </w:tr>
      <w:tr>
        <w:trPr>
          <w:trHeight w:val="70" w:hRule="atLeast"/>
        </w:trPr>
        <w:tc>
          <w:tcPr>
            <w:gridSpan w:val="5"/>
            <w:tcBorders>
              <w:top w:val="single" w:sz="4" w:color="000000" w:space="0"/>
            </w:tcBorders>
            <w:vAlign w:val="top"/>
            <w:tcW w:w="5000" w:type="pct"/>
          </w:tcPr>
          <w:p>
            <w:pPr>
              <w:pStyle w:val="Achievement"/>
            </w:pPr>
            <w:r>
              <w:rPr>
                <w:rFonts w:ascii="Calibri" w:hAnsi="Calibri"/>
                <w:sz w:val="22"/>
              </w:rPr>
              <w:t xml:space="preserve">C++; C; Java; Objective-C; C#.NET; SQL; JavaScript; XSLT; XML (XSD) Schema </w:t>
            </w:r>
          </w:p>
          <w:p>
            <w:pPr>
              <w:pStyle w:val="Achievement"/>
            </w:pPr>
            <w:r>
              <w:rPr>
                <w:rFonts w:ascii="Calibri" w:hAnsi="Calibri"/>
                <w:sz w:val="22"/>
              </w:rPr>
              <w:t>Visual Studio; Microsoft SQL Server; Eclipse; XCode; Interface Builder</w:t>
            </w:r>
          </w:p>
        </w:tc>
      </w:tr>
    </w:tbl>
    <w:p>
      <w:pPr>
        <w:pStyle w:val="Normal"/>
        <w:rPr>
          <w:rFonts w:ascii="Calibri" w:hAnsi="Calibri"/>
          <w:sz w:val="2"/>
          <w:szCs w:val="2"/>
        </w:rPr>
      </w:pPr>
    </w:p>
    <w:sectPr>
      <w:pgSz w:w="12240" w:h="15840"/>
      <w:pgMar w:left="1080" w:right="1080" w:top="1080" w:bottom="108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Symbol"/>
  <w:font w:name="Arial"/>
  <w:font w:name="Calibri"/>
  <w:font w:name="Garamond"/>
  <w:font w:name="Courier New"/>
  <w:font w:name="Wingdings"/>
  <w:font w:name="Cambria Math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069">
    <w:multiLevelType w:val="hybridMultilevel"/>
    <w:lvl w:ilvl="0">
      <w:numFmt w:val="bullet"/>
      <w:lvlText w:val=""/>
      <w:start w:val="0"/>
      <w:rPr>
        <w:rFonts w:ascii="Symbol" w:hAnsi="Symbol"/>
      </w:rPr>
      <w:pPr>
        <w:ind w:left="0"/>
        <w:ind w:firstLine="0"/>
      </w:pPr>
    </w:lvl>
    <w:lvl w:ilvl="1">
      <w:numFmt w:val="bullet"/>
      <w:lvlText w:val=""/>
      <w:start w:val="0"/>
      <w:rPr>
        <w:rFonts w:ascii="Symbol" w:hAnsi="Symbol"/>
      </w:rPr>
      <w:pPr>
        <w:ind w:left="1080"/>
        <w:ind w:hanging="360"/>
      </w:pPr>
    </w:lvl>
    <w:lvl w:ilvl="2">
      <w:numFmt w:val="bullet"/>
      <w:lvlText w:val="o"/>
      <w:start w:val="0"/>
      <w:rPr>
        <w:rFonts w:ascii="Courier New" w:hAnsi="Courier New"/>
      </w:rPr>
      <w:pPr>
        <w:ind w:left="1800"/>
        <w:ind w:hanging="360"/>
      </w:pPr>
    </w:lvl>
    <w:lvl w:ilvl="3">
      <w:numFmt w:val="bullet"/>
      <w:lvlText w:val=""/>
      <w:start w:val="0"/>
      <w:rPr>
        <w:rFonts w:ascii="Wingdings" w:hAnsi="Wingdings"/>
      </w:rPr>
      <w:pPr>
        <w:ind w:left="2520"/>
        <w:ind w:hanging="360"/>
      </w:pPr>
    </w:lvl>
    <w:lvl w:ilvl="4">
      <w:numFmt w:val="bullet"/>
      <w:lvlText w:val=""/>
      <w:start w:val="0"/>
      <w:rPr>
        <w:rFonts w:ascii="Wingdings" w:hAnsi="Wingdings"/>
      </w:rPr>
      <w:pPr>
        <w:ind w:left="3240"/>
        <w:ind w:hanging="360"/>
      </w:pPr>
    </w:lvl>
    <w:lvl w:ilvl="5">
      <w:numFmt w:val="bullet"/>
      <w:lvlText w:val=""/>
      <w:start w:val="0"/>
      <w:rPr>
        <w:rFonts w:ascii="Symbol" w:hAnsi="Symbol"/>
      </w:rPr>
      <w:pPr>
        <w:ind w:left="3960"/>
        <w:ind w:hanging="360"/>
      </w:pPr>
    </w:lvl>
    <w:lvl w:ilvl="6">
      <w:numFmt w:val="bullet"/>
      <w:lvlText w:val="o"/>
      <w:start w:val="0"/>
      <w:rPr>
        <w:rFonts w:ascii="Courier New" w:hAnsi="Courier New"/>
      </w:rPr>
      <w:pPr>
        <w:ind w:left="4680"/>
        <w:ind w:hanging="360"/>
      </w:pPr>
    </w:lvl>
    <w:lvl w:ilvl="7">
      <w:numFmt w:val="bullet"/>
      <w:lvlText w:val=""/>
      <w:start w:val="0"/>
      <w:rPr>
        <w:rFonts w:ascii="Wingdings" w:hAnsi="Wingdings"/>
      </w:rPr>
      <w:pPr>
        <w:ind w:left="5400"/>
        <w:ind w:hanging="360"/>
      </w:pPr>
    </w:lvl>
    <w:lvl w:ilvl="8">
      <w:numFmt w:val="bullet"/>
      <w:lvlText w:val=""/>
      <w:start w:val="0"/>
      <w:rPr>
        <w:rFonts w:ascii="Wingdings" w:hAnsi="Wingdings"/>
      </w:rPr>
      <w:pPr>
        <w:ind w:left="6120"/>
        <w:ind w:hanging="360"/>
      </w:pPr>
    </w:lvl>
  </w:abstractNum>
  <w:abstractNum w:abstractNumId="683896122">
    <w:multiLevelType w:val="hybridMultilevel"/>
    <w:lvl w:ilvl="0">
      <w:numFmt w:val="bullet"/>
      <w:lvlText w:val=""/>
      <w:start w:val="0"/>
      <w:rPr>
        <w:color w:val="000066"/>
        <w:rFonts w:ascii="Symbol" w:hAnsi="Symbol"/>
        <w:sz w:val="12"/>
        <w:szCs w:val="12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139685493">
    <w:multiLevelType w:val="hybridMultilevel"/>
    <w:lvl w:ilvl="0">
      <w:numFmt w:val="bullet"/>
      <w:lvlText w:val=""/>
      <w:start w:val="0"/>
      <w:rPr>
        <w:color w:val="000066"/>
        <w:rFonts w:ascii="Symbol" w:hAnsi="Symbol"/>
        <w:sz w:val="12"/>
        <w:szCs w:val="12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155755300">
    <w:multiLevelType w:val="hybridMultilevel"/>
    <w:lvl w:ilvl="0">
      <w:numFmt w:val="bullet"/>
      <w:lvlText w:val=""/>
      <w:start w:val="0"/>
      <w:rPr>
        <w:color w:val="000066"/>
        <w:rFonts w:ascii="Symbol" w:hAnsi="Symbol"/>
        <w:sz w:val="12"/>
        <w:szCs w:val="12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319460242">
    <w:multiLevelType w:val="hybridMultilevel"/>
    <w:lvl w:ilvl="0">
      <w:numFmt w:val="bullet"/>
      <w:lvlText w:val=""/>
      <w:start w:val="0"/>
      <w:rPr>
        <w:color w:val="000066"/>
        <w:rFonts w:ascii="Symbol" w:hAnsi="Symbol"/>
        <w:sz w:val="12"/>
        <w:szCs w:val="12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612936926">
    <w:multiLevelType w:val="hybridMultilevel"/>
    <w:lvl w:ilvl="0">
      <w:numFmt w:val="bullet"/>
      <w:lvlText w:val=""/>
      <w:start w:val="0"/>
      <w:rPr>
        <w:color w:val="000066"/>
        <w:rFonts w:ascii="Symbol" w:hAnsi="Symbol"/>
        <w:sz w:val="12"/>
        <w:szCs w:val="12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723747228">
    <w:multiLevelType w:val="hybridMultilevel"/>
    <w:lvl w:ilvl="0">
      <w:numFmt w:val="bullet"/>
      <w:lvlText w:val=""/>
      <w:start w:val="0"/>
      <w:rPr>
        <w:color w:val="000066"/>
        <w:rFonts w:ascii="Symbol" w:hAnsi="Symbol"/>
        <w:sz w:val="12"/>
        <w:szCs w:val="12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821268301">
    <w:multiLevelType w:val="hybridMultilevel"/>
    <w:lvl w:ilvl="0">
      <w:numFmt w:val="bullet"/>
      <w:lvlText w:val=""/>
      <w:start w:val="0"/>
      <w:rPr>
        <w:color w:val="000066"/>
        <w:rFonts w:ascii="Symbol" w:hAnsi="Symbol"/>
        <w:sz w:val="12"/>
        <w:szCs w:val="12"/>
      </w:rPr>
      <w:pPr>
        <w:ind w:left="916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636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356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3076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796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516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236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956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676"/>
        <w:ind w:hanging="360"/>
      </w:pPr>
    </w:lvl>
  </w:abstractNum>
  <w:abstractNum w:abstractNumId="192972656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2106075360">
    <w:multiLevelType w:val="hybridMultilevel"/>
    <w:lvl w:ilvl="0">
      <w:numFmt w:val="bullet"/>
      <w:lvlText w:val=""/>
      <w:start w:val="0"/>
      <w:rPr>
        <w:color w:val="000066"/>
        <w:rFonts w:ascii="Symbol" w:hAnsi="Symbol"/>
        <w:sz w:val="12"/>
        <w:szCs w:val="12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4294967069">
    <w:abstractNumId w:val="4294967069"/>
  </w:num>
  <w:num w:numId="683896122">
    <w:abstractNumId w:val="683896122"/>
  </w:num>
  <w:num w:numId="1139685493">
    <w:abstractNumId w:val="1139685493"/>
  </w:num>
  <w:num w:numId="1155755300">
    <w:abstractNumId w:val="1155755300"/>
  </w:num>
  <w:num w:numId="1319460242">
    <w:abstractNumId w:val="1319460242"/>
  </w:num>
  <w:num w:numId="1612936926">
    <w:abstractNumId w:val="1612936926"/>
  </w:num>
  <w:num w:numId="1723747228">
    <w:abstractNumId w:val="1723747228"/>
  </w:num>
  <w:num w:numId="1821268301">
    <w:abstractNumId w:val="1821268301"/>
  </w:num>
  <w:num w:numId="1929726562">
    <w:abstractNumId w:val="1929726562"/>
  </w:num>
  <w:num w:numId="2106075360">
    <w:abstractNumId w:val="210607536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qFormat/>
    <w:pPr/>
    <w:rPr>
      <w:sz w:val="24"/>
      <w:szCs w:val="24"/>
    </w:rPr>
  </w:style>
  <w:style w:type="paragraph" w:styleId="Heading1">
    <w:name w:val="Heading 1"/>
    <w:qFormat/>
    <w:basedOn w:val="Normal"/>
    <w:pPr>
      <w:spacing w:before="240" w:after="60"/>
    </w:pPr>
    <w:rPr>
      <w:b/>
      <w:rFonts w:ascii="Arial" w:hAnsi="Arial"/>
      <w:sz w:val="32"/>
      <w:szCs w:val="32"/>
    </w:rPr>
  </w:style>
  <w:style w:type="paragraph" w:styleId="Heading2">
    <w:name w:val="Heading 2"/>
    <w:qFormat/>
    <w:basedOn w:val="Normal"/>
    <w:pPr>
      <w:jc w:val="right"/>
    </w:pPr>
    <w:rPr>
      <w:b/>
      <w:sz w:val="20"/>
      <w:szCs w:val="20"/>
    </w:rPr>
  </w:style>
  <w:style w:type="paragraph" w:styleId="Heading3">
    <w:name w:val="Heading 3"/>
    <w:qFormat/>
    <w:basedOn w:val="Normal"/>
    <w:pPr>
      <w:jc w:val="center"/>
    </w:pPr>
    <w:rPr>
      <w:b/>
      <w:sz w:val="20"/>
      <w:szCs w:val="20"/>
    </w:rPr>
  </w:style>
  <w:style w:type="paragraph" w:styleId="Heading4">
    <w:name w:val="Heading 4"/>
    <w:qFormat/>
    <w:basedOn w:val="Normal"/>
    <w:pPr>
      <w:jc w:val="both"/>
      <w:ind w:left="72"/>
    </w:pPr>
    <w:rPr>
      <w:b/>
      <w:sz w:val="20"/>
      <w:szCs w:val="20"/>
    </w:rPr>
  </w:style>
  <w:style w:type="paragraph" w:styleId="Heading5">
    <w:name w:val="Heading 5"/>
    <w:qFormat/>
    <w:basedOn w:val="Normal"/>
    <w:pPr>
      <w:jc w:val="both"/>
    </w:pPr>
    <w:rPr>
      <w:b/>
      <w:i/>
      <w:sz w:val="20"/>
      <w:szCs w:val="20"/>
    </w:rPr>
  </w:style>
  <w:style w:type="paragraph" w:styleId="Heading8">
    <w:name w:val="Heading 8"/>
    <w:qFormat/>
    <w:basedOn w:val="Normal"/>
    <w:pPr/>
    <w:rPr>
      <w:i/>
      <w:sz w:val="20"/>
      <w:szCs w:val="20"/>
    </w:rPr>
  </w:style>
  <w:style w:type="character" w:styleId="DefaultParagraphFont">
    <w:name w:val="Default Paragraph Font"/>
    <w:qFormat/>
  </w:style>
  <w:style w:type="table" w:styleId="TableNormal">
    <w:name w:val="Table Normal"/>
    <w:qFormat/>
    <w:pPr/>
  </w:style>
  <w:style w:type="numbering" w:styleId="NoList">
    <w:name w:val="No List"/>
    <w:qFormat/>
  </w:style>
  <w:style w:type="table" w:styleId="TableGrid">
    <w:name w:val="Table Grid"/>
    <w:qFormat/>
    <w:basedOn w:val="TableNormal"/>
    <w:pPr/>
    <w:tblPr>
      <w:tblBorders>
        <w:top w:val="single" w:sz="4" w:color="000000" w:space="0"/>
        <w:bottom w:val="single" w:sz="4" w:color="000000" w:space="0"/>
        <w:left w:val="single" w:sz="4" w:color="000000" w:space="0"/>
        <w:right w:val="single" w:sz="4" w:color="000000" w:space="0"/>
        <w:insideH w:val="single" w:sz="4" w:color="000000" w:space="0"/>
        <w:insideV w:val="single" w:sz="4" w:color="000000" w:space="0"/>
      </w:tblBorders>
      <w:tblStyle w:val="TableGrid"/>
      <w:tblLook w:val="1E0"/>
    </w:tblPr>
  </w:style>
  <w:style w:type="paragraph" w:styleId="Name">
    <w:name w:val="Name"/>
    <w:qFormat/>
    <w:basedOn w:val="Normal"/>
    <w:pPr>
      <w:jc w:val="center"/>
      <w:spacing w:after="440" w:line="240" w:lineRule="atLeast"/>
    </w:pPr>
    <w:rPr>
      <w:rFonts w:ascii="Garamond" w:hAnsi="Garamond"/>
      <w:sz w:val="44"/>
      <w:szCs w:val="20"/>
      <w:caps/>
    </w:rPr>
  </w:style>
  <w:style w:type="paragraph" w:styleId="Achievement">
    <w:name w:val="Achievement"/>
    <w:qFormat/>
    <w:basedOn w:val="BodyText"/>
    <w:pPr>
      <w:ind w:left="252"/>
      <w:ind w:hanging="180"/>
      <w:spacing w:after="0"/>
    </w:pPr>
    <w:rPr>
      <w:sz w:val="20"/>
      <w:szCs w:val="20"/>
    </w:rPr>
  </w:style>
  <w:style w:type="paragraph" w:styleId="BodyText">
    <w:name w:val="Body Text"/>
    <w:qFormat/>
    <w:basedOn w:val="Normal"/>
    <w:pPr>
      <w:spacing w:after="120"/>
    </w:pPr>
  </w:style>
  <w:style w:type="paragraph" w:styleId="Address1">
    <w:name w:val="Address 1"/>
    <w:qFormat/>
    <w:basedOn w:val="Normal"/>
    <w:pPr>
      <w:jc w:val="center"/>
      <w:spacing w:line="160" w:lineRule="atLeast"/>
    </w:pPr>
    <w:rPr>
      <w:rFonts w:ascii="Garamond" w:hAnsi="Garamond"/>
      <w:sz w:val="15"/>
      <w:szCs w:val="20"/>
      <w:caps/>
    </w:rPr>
  </w:style>
  <w:style w:type="character" w:styleId="Hyperlink">
    <w:name w:val="Hyperlink"/>
    <w:qFormat/>
    <w:rPr>
      <w:u w:val="single"/>
      <w:color w:val="0000FF"/>
    </w:rPr>
  </w:style>
  <w:style w:type="character" w:styleId="FollowedHyperlink">
    <w:name w:val="FollowedHyperlink"/>
    <w:qFormat/>
    <w:rPr>
      <w:u w:val="single"/>
      <w:color w:val="800080"/>
    </w:rPr>
  </w:style>
  <w:style w:type="paragraph" w:styleId="ListParagraph">
    <w:name w:val="List Paragraph"/>
    <w:qFormat/>
    <w:basedOn w:val="Normal"/>
    <w:pPr>
      <w:ind w:left="720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