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A1" w:rsidRDefault="002A52A1">
      <w:pPr>
        <w:spacing w:after="160" w:line="259" w:lineRule="auto"/>
      </w:pPr>
    </w:p>
    <w:p w:rsidR="002A52A1" w:rsidRDefault="002A52A1">
      <w:pPr>
        <w:spacing w:after="160" w:line="259" w:lineRule="auto"/>
      </w:pPr>
    </w:p>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23"/>
        <w:gridCol w:w="2486"/>
        <w:gridCol w:w="2258"/>
        <w:gridCol w:w="2706"/>
      </w:tblGrid>
      <w:tr w:rsidR="002A52A1" w:rsidRPr="00456A6E" w:rsidTr="002F0BC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Well </w:t>
            </w:r>
            <w:r>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Casing </w:t>
            </w:r>
            <w:r>
              <w:rPr>
                <w:b/>
                <w:color w:val="FFFFFF" w:themeColor="background1"/>
              </w:rPr>
              <w:t>Data</w:t>
            </w:r>
          </w:p>
        </w:tc>
      </w:tr>
      <w:tr w:rsidR="002A52A1" w:rsidRPr="00C91719" w:rsidTr="002F0BC5">
        <w:trPr>
          <w:trHeight w:val="554"/>
          <w:jc w:val="center"/>
        </w:trPr>
        <w:tc>
          <w:tcPr>
            <w:tcW w:w="1256" w:type="pct"/>
            <w:tcBorders>
              <w:top w:val="single" w:sz="12" w:space="0" w:color="auto"/>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well_name</w:t>
            </w:r>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rsidR="002A52A1" w:rsidRPr="00972B5D" w:rsidRDefault="002A52A1" w:rsidP="002F0BC5">
            <w:pPr>
              <w:rPr>
                <w:highlight w:val="yellow"/>
                <w:lang w:val="pt-PT"/>
              </w:rPr>
            </w:pPr>
            <w:r>
              <w:rPr>
                <w:rFonts w:eastAsiaTheme="minorEastAsia"/>
                <w:kern w:val="24"/>
              </w:rPr>
              <w:t>`{{</w:t>
            </w:r>
            <w:r>
              <w:rPr>
                <w:rFonts w:eastAsiaTheme="minorEastAsia"/>
                <w:kern w:val="24"/>
                <w:highlight w:val="yellow"/>
              </w:rPr>
              <w:t>casing_description</w:t>
            </w:r>
            <w:r>
              <w:rPr>
                <w:rFonts w:eastAsiaTheme="minorEastAsia"/>
                <w:kern w:val="24"/>
              </w:rPr>
              <w:t>}}`</w:t>
            </w:r>
          </w:p>
        </w:tc>
      </w:tr>
      <w:tr w:rsidR="002A52A1" w:rsidRPr="00456A6E" w:rsidTr="002F0BC5">
        <w:trPr>
          <w:trHeight w:val="385"/>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well_type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casing_id</w:t>
            </w:r>
            <w:r>
              <w:rPr>
                <w:rFonts w:eastAsiaTheme="minorEastAsia"/>
                <w:kern w:val="24"/>
              </w:rPr>
              <w:t>}}`</w:t>
            </w:r>
          </w:p>
        </w:tc>
      </w:tr>
      <w:tr w:rsidR="002A52A1" w:rsidRPr="00456A6E" w:rsidTr="002F0BC5">
        <w:trPr>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field_name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casing_drift</w:t>
            </w:r>
            <w:r>
              <w:rPr>
                <w:rFonts w:eastAsiaTheme="minorEastAsia"/>
                <w:kern w:val="24"/>
              </w:rPr>
              <w:t>}}`</w:t>
            </w:r>
          </w:p>
        </w:tc>
      </w:tr>
      <w:tr w:rsidR="002A52A1" w:rsidRPr="00456A6E" w:rsidTr="002F0BC5">
        <w:trPr>
          <w:trHeight w:val="331"/>
          <w:jc w:val="center"/>
        </w:trPr>
        <w:tc>
          <w:tcPr>
            <w:tcW w:w="1256" w:type="pct"/>
            <w:tcBorders>
              <w:top w:val="nil"/>
              <w:left w:val="single" w:sz="12" w:space="0" w:color="auto"/>
              <w:bottom w:val="nil"/>
              <w:right w:val="nil"/>
            </w:tcBorders>
            <w:vAlign w:val="center"/>
          </w:tcPr>
          <w:p w:rsidR="002A52A1" w:rsidRPr="006F3117" w:rsidRDefault="002A52A1" w:rsidP="002F0BC5">
            <w:pPr>
              <w:tabs>
                <w:tab w:val="left" w:pos="9300"/>
                <w:tab w:val="left" w:pos="12030"/>
                <w:tab w:val="left" w:pos="13452"/>
              </w:tabs>
              <w:rPr>
                <w:rFonts w:cs="Arial"/>
                <w:b/>
                <w:bCs/>
                <w:color w:val="auto"/>
              </w:rPr>
            </w:pPr>
            <w:r w:rsidRPr="006F3117">
              <w:rPr>
                <w:rFonts w:cs="Arial"/>
                <w:b/>
                <w:bCs/>
                <w:color w:val="auto"/>
              </w:rPr>
              <w:t xml:space="preserve">Total Depth (m)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total_depth</w:t>
            </w:r>
            <w:r>
              <w:rPr>
                <w:rFonts w:eastAsiaTheme="minorEastAsia"/>
                <w:kern w:val="24"/>
              </w:rPr>
              <w:t>}}`</w:t>
            </w:r>
            <w:r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casing_length</w:t>
            </w:r>
            <w:r>
              <w:rPr>
                <w:rFonts w:eastAsiaTheme="minorEastAsia"/>
                <w:kern w:val="24"/>
              </w:rPr>
              <w:t>}}`</w:t>
            </w:r>
          </w:p>
        </w:tc>
      </w:tr>
      <w:tr w:rsidR="002A52A1" w:rsidRPr="00456A6E" w:rsidTr="002F0BC5">
        <w:trPr>
          <w:trHeight w:val="338"/>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(deg)</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maximum_deviation</w:t>
            </w:r>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bCs/>
              </w:rPr>
            </w:pPr>
            <w:r w:rsidRPr="00A90660">
              <w:rPr>
                <w:b/>
                <w:bCs/>
                <w:color w:val="FFFFFF" w:themeColor="background1"/>
              </w:rPr>
              <w:t>Reservoir Information</w:t>
            </w:r>
          </w:p>
        </w:tc>
      </w:tr>
      <w:tr w:rsidR="002A52A1" w:rsidRPr="00456A6E" w:rsidTr="002F0BC5">
        <w:trPr>
          <w:trHeight w:val="42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A90660">
              <w:rPr>
                <w:rFonts w:cs="Arial"/>
                <w:b/>
                <w:bCs/>
                <w:color w:val="auto"/>
              </w:rPr>
              <w:t>Max DLS (deg/</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max_dls</w:t>
            </w:r>
            <w:r>
              <w:rPr>
                <w:rFonts w:eastAsiaTheme="minorEastAsia"/>
                <w:kern w:val="24"/>
              </w:rPr>
              <w:t>}}`</w:t>
            </w:r>
          </w:p>
        </w:tc>
        <w:tc>
          <w:tcPr>
            <w:tcW w:w="1172" w:type="pct"/>
            <w:tcBorders>
              <w:top w:val="single" w:sz="12" w:space="0" w:color="auto"/>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Temperature (deg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reservoir_</w:t>
            </w:r>
            <w:r>
              <w:rPr>
                <w:rFonts w:eastAsiaTheme="minorEastAsia"/>
                <w:kern w:val="24"/>
              </w:rPr>
              <w:t>temp}}`</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Casing Shoe (m) </w:t>
            </w:r>
            <w:r>
              <w:t xml:space="preserve">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casing_shoe</w:t>
            </w:r>
            <w:r>
              <w:rPr>
                <w:rFonts w:eastAsiaTheme="minorEastAsia"/>
                <w:kern w:val="24"/>
              </w:rPr>
              <w:t>}}`</w:t>
            </w:r>
          </w:p>
        </w:tc>
        <w:tc>
          <w:tcPr>
            <w:tcW w:w="1172" w:type="pct"/>
            <w:tcBorders>
              <w:top w:val="nil"/>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Reservior_pressure</w:t>
            </w:r>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Default="002A52A1" w:rsidP="002F0BC5">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open_hole_size</w:t>
            </w:r>
            <w:r>
              <w:rPr>
                <w:rFonts w:eastAsiaTheme="minorEastAsia"/>
                <w:kern w:val="24"/>
              </w:rPr>
              <w:t>}}`</w:t>
            </w:r>
          </w:p>
        </w:tc>
        <w:tc>
          <w:tcPr>
            <w:tcW w:w="1172" w:type="pct"/>
            <w:tcBorders>
              <w:top w:val="nil"/>
              <w:left w:val="single" w:sz="12" w:space="0" w:color="auto"/>
              <w:bottom w:val="single" w:sz="12" w:space="0" w:color="auto"/>
              <w:right w:val="nil"/>
            </w:tcBorders>
          </w:tcPr>
          <w:p w:rsidR="002A52A1" w:rsidRPr="001460E3" w:rsidRDefault="002A52A1" w:rsidP="002F0BC5">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rsidR="002A52A1" w:rsidRPr="00972B5D" w:rsidRDefault="002A52A1" w:rsidP="002F0BC5">
            <w:pPr>
              <w:jc w:val="center"/>
              <w:rPr>
                <w:highlight w:val="yellow"/>
              </w:rPr>
            </w:pPr>
            <w:r>
              <w:rPr>
                <w:rFonts w:eastAsiaTheme="minorEastAsia"/>
                <w:kern w:val="24"/>
              </w:rPr>
              <w:t>`{{</w:t>
            </w:r>
            <w:r>
              <w:rPr>
                <w:rFonts w:eastAsiaTheme="minorEastAsia"/>
                <w:kern w:val="24"/>
                <w:highlight w:val="yellow"/>
              </w:rPr>
              <w:t>zones_md</w:t>
            </w:r>
            <w:r>
              <w:rPr>
                <w:rFonts w:eastAsiaTheme="minorEastAsia"/>
                <w:kern w:val="24"/>
              </w:rPr>
              <w:t>}}`</w:t>
            </w:r>
          </w:p>
        </w:tc>
      </w:tr>
      <w:tr w:rsidR="002A52A1" w:rsidRPr="00456A6E" w:rsidTr="002F0BC5">
        <w:trPr>
          <w:gridAfter w:val="2"/>
          <w:wAfter w:w="2571" w:type="pct"/>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open_hole_interval</w:t>
            </w:r>
            <w:r>
              <w:rPr>
                <w:rFonts w:eastAsiaTheme="minorEastAsia"/>
                <w:kern w:val="24"/>
              </w:rPr>
              <w:t>}}`</w:t>
            </w:r>
          </w:p>
        </w:tc>
      </w:tr>
      <w:tr w:rsidR="002A52A1" w:rsidRPr="00456A6E" w:rsidTr="002F0BC5">
        <w:trPr>
          <w:gridAfter w:val="2"/>
          <w:wAfter w:w="2571" w:type="pct"/>
          <w:trHeight w:val="33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rig_name</w:t>
            </w:r>
            <w:r>
              <w:rPr>
                <w:rFonts w:eastAsiaTheme="minorEastAsia"/>
                <w:kern w:val="24"/>
              </w:rPr>
              <w:t>}}`</w:t>
            </w:r>
          </w:p>
        </w:tc>
      </w:tr>
      <w:tr w:rsidR="002A52A1" w:rsidRPr="00456A6E" w:rsidTr="002F0BC5">
        <w:trPr>
          <w:gridAfter w:val="2"/>
          <w:wAfter w:w="2571" w:type="pct"/>
          <w:jc w:val="center"/>
        </w:trPr>
        <w:tc>
          <w:tcPr>
            <w:tcW w:w="1256" w:type="pct"/>
            <w:tcBorders>
              <w:top w:val="nil"/>
              <w:left w:val="single" w:sz="12" w:space="0" w:color="auto"/>
              <w:bottom w:val="single" w:sz="12" w:space="0" w:color="auto"/>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rotary_table_ground</w:t>
            </w:r>
            <w:r>
              <w:rPr>
                <w:rFonts w:eastAsiaTheme="minorEastAsia"/>
                <w:kern w:val="24"/>
              </w:rPr>
              <w:t>}}`</w:t>
            </w:r>
          </w:p>
        </w:tc>
      </w:tr>
      <w:tr w:rsidR="002A52A1" w:rsidRPr="00456A6E" w:rsidTr="002F0BC5">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5B9BD5" w:themeFill="accent1"/>
            <w:vAlign w:val="center"/>
          </w:tcPr>
          <w:p w:rsidR="002A52A1" w:rsidRPr="00F72DCB" w:rsidRDefault="002A52A1" w:rsidP="002F0BC5">
            <w:pPr>
              <w:tabs>
                <w:tab w:val="left" w:pos="9300"/>
                <w:tab w:val="left" w:pos="12030"/>
                <w:tab w:val="left" w:pos="13452"/>
              </w:tabs>
              <w:jc w:val="center"/>
              <w:rPr>
                <w:rFonts w:cs="Arial"/>
                <w:color w:val="auto"/>
              </w:rPr>
            </w:pPr>
            <w:r>
              <w:rPr>
                <w:b/>
                <w:color w:val="FFFFFF" w:themeColor="background1"/>
              </w:rPr>
              <w:t>Tubing data</w:t>
            </w:r>
          </w:p>
        </w:tc>
      </w:tr>
      <w:tr w:rsidR="002A52A1" w:rsidRPr="00456A6E" w:rsidTr="002F0BC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DEEAF6" w:themeFill="accent1" w:themeFillTint="33"/>
            <w:vAlign w:val="center"/>
          </w:tcPr>
          <w:p w:rsidR="002A52A1" w:rsidRPr="00BF2FCC" w:rsidRDefault="002A52A1" w:rsidP="002F0BC5">
            <w:pPr>
              <w:tabs>
                <w:tab w:val="left" w:pos="9300"/>
                <w:tab w:val="left" w:pos="12030"/>
                <w:tab w:val="left" w:pos="13452"/>
              </w:tabs>
              <w:rPr>
                <w:b/>
                <w:color w:val="auto"/>
              </w:rPr>
            </w:pPr>
            <w:r w:rsidRPr="00BF2FCC">
              <w:rPr>
                <w:b/>
                <w:color w:val="auto"/>
              </w:rPr>
              <w:t>Lower Completion</w:t>
            </w:r>
          </w:p>
        </w:tc>
      </w:tr>
      <w:tr w:rsidR="002A52A1" w:rsidRPr="00456A6E" w:rsidTr="002F0BC5">
        <w:trPr>
          <w:gridAfter w:val="2"/>
          <w:wAfter w:w="2571" w:type="pct"/>
          <w:jc w:val="center"/>
        </w:trPr>
        <w:tc>
          <w:tcPr>
            <w:tcW w:w="1256" w:type="pct"/>
            <w:tcBorders>
              <w:top w:val="single" w:sz="12" w:space="0" w:color="auto"/>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tubing_description</w:t>
            </w:r>
            <w:r>
              <w:rPr>
                <w:rFonts w:eastAsiaTheme="minorEastAsia"/>
                <w:kern w:val="24"/>
              </w:rPr>
              <w:t>}}`</w:t>
            </w:r>
          </w:p>
        </w:tc>
      </w:tr>
      <w:tr w:rsidR="002A52A1" w:rsidRPr="00456A6E" w:rsidTr="002F0BC5">
        <w:trPr>
          <w:gridAfter w:val="2"/>
          <w:wAfter w:w="2571" w:type="pct"/>
          <w:trHeight w:val="428"/>
          <w:jc w:val="center"/>
        </w:trPr>
        <w:tc>
          <w:tcPr>
            <w:tcW w:w="1256" w:type="pct"/>
            <w:tcBorders>
              <w:top w:val="nil"/>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tubing_id</w:t>
            </w:r>
            <w:r>
              <w:rPr>
                <w:rFonts w:eastAsiaTheme="minorEastAsia"/>
                <w:kern w:val="24"/>
              </w:rPr>
              <w:t>}}`</w:t>
            </w:r>
          </w:p>
        </w:tc>
      </w:tr>
      <w:tr w:rsidR="002A52A1" w:rsidRPr="00456A6E" w:rsidTr="002F0BC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tubing_drift</w:t>
            </w:r>
            <w:r>
              <w:rPr>
                <w:rFonts w:eastAsiaTheme="minorEastAsia"/>
                <w:kern w:val="24"/>
              </w:rP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tbl>
      <w:tblPr>
        <w:tblStyle w:val="TableGrid"/>
        <w:tblW w:w="0" w:type="auto"/>
        <w:tblLook w:val="04A0" w:firstRow="1" w:lastRow="0" w:firstColumn="1" w:lastColumn="0" w:noHBand="0" w:noVBand="1"/>
      </w:tblPr>
      <w:tblGrid>
        <w:gridCol w:w="9350"/>
      </w:tblGrid>
      <w:tr w:rsidR="00B760ED" w:rsidTr="00B760ED">
        <w:tc>
          <w:tcPr>
            <w:tcW w:w="9350" w:type="dxa"/>
          </w:tcPr>
          <w:p w:rsidR="00B760ED" w:rsidRDefault="009A4196">
            <w:pPr>
              <w:spacing w:after="160" w:line="259" w:lineRule="auto"/>
            </w:pPr>
            <w:r>
              <w:t>`</w:t>
            </w:r>
            <w:r w:rsidR="00B760ED">
              <w:t>{{pdf1_images}}</w:t>
            </w:r>
            <w: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Pr="00FA3120" w:rsidRDefault="00A3222B" w:rsidP="00A3222B">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installation_type</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screen_type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on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Oil producer well.</w:t>
      </w:r>
    </w:p>
    <w:p w:rsidR="00A3222B" w:rsidRPr="00FA3120" w:rsidRDefault="00A3222B" w:rsidP="00A3222B">
      <w:pPr>
        <w:pStyle w:val="ListBullet"/>
        <w:tabs>
          <w:tab w:val="clear" w:pos="360"/>
        </w:tabs>
        <w:ind w:left="1224" w:hanging="360"/>
      </w:pPr>
      <w:bookmarkStart w:id="0" w:name="_Toc174127611"/>
      <w:r w:rsidRPr="00FA3120">
        <w:t>JOB OBJECTIVES</w:t>
      </w:r>
      <w:bookmarkEnd w:id="0"/>
    </w:p>
    <w:p w:rsidR="00A3222B" w:rsidRPr="00FA3120" w:rsidRDefault="00A3222B" w:rsidP="00A3222B">
      <w:pPr>
        <w:jc w:val="both"/>
        <w:rPr>
          <w:color w:val="auto"/>
        </w:rPr>
      </w:pPr>
    </w:p>
    <w:p w:rsidR="00A3222B" w:rsidRPr="00FA3120" w:rsidRDefault="00A3222B" w:rsidP="00A3222B">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bookmarkStart w:id="1" w:name="_Hlk146022388"/>
      <w:r w:rsidRPr="00FA3120">
        <w:rPr>
          <w:rFonts w:asciiTheme="minorHAnsi" w:eastAsiaTheme="minorEastAsia" w:hAnsiTheme="minorHAnsi" w:cstheme="minorBidi"/>
          <w:kern w:val="24"/>
        </w:rPr>
        <w:t xml:space="preserve">Run and install lower completion in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open_hole_size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Open Hole with a washdown system, swell packers, wire wrap screens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screen_size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blank pipe, Quantum Packer </w:t>
      </w:r>
      <w:bookmarkEnd w:id="1"/>
      <w:r w:rsidRPr="00FA3120">
        <w:rPr>
          <w:rFonts w:asciiTheme="minorHAnsi" w:eastAsiaTheme="minorEastAsia" w:hAnsiTheme="minorHAnsi" w:cstheme="minorBidi"/>
          <w:kern w:val="24"/>
        </w:rPr>
        <w:t xml:space="preserve">with MFIV and deploy to TD using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drill_pipe</w:t>
      </w:r>
      <w:r>
        <w:rPr>
          <w:rFonts w:asciiTheme="minorHAnsi" w:eastAsiaTheme="minorEastAsia" w:hAnsiTheme="minorHAnsi" w:cstheme="minorBidi"/>
          <w:kern w:val="24"/>
        </w:rPr>
        <w:t xml:space="preserve">}}` </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work string.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Set and test the packer.</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casing_size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MFIV to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completion_fluid</w:t>
      </w:r>
      <w:r>
        <w:rPr>
          <w:rFonts w:asciiTheme="minorHAnsi" w:eastAsiaTheme="minorEastAsia" w:hAnsiTheme="minorHAnsi" w:cstheme="minorBidi"/>
          <w:kern w:val="24"/>
        </w:rPr>
        <w:t>}}` Density</w:t>
      </w:r>
      <w:r w:rsidRPr="00FA3120">
        <w:rPr>
          <w:rFonts w:asciiTheme="minorHAnsi" w:eastAsiaTheme="minorEastAsia" w:hAnsiTheme="minorHAnsi" w:cstheme="minorBidi"/>
          <w:kern w:val="24"/>
        </w:rPr>
        <w:t>packer fluid.</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p>
    <w:p w:rsidR="00A3222B" w:rsidRPr="00FA3120" w:rsidRDefault="00A3222B" w:rsidP="00A3222B">
      <w:pPr>
        <w:jc w:val="both"/>
        <w:rPr>
          <w:color w:val="auto"/>
        </w:rPr>
      </w:pPr>
    </w:p>
    <w:p w:rsidR="00A3222B" w:rsidRPr="00FA3120" w:rsidRDefault="00A3222B" w:rsidP="00A3222B">
      <w:pPr>
        <w:pStyle w:val="ListBullet"/>
        <w:tabs>
          <w:tab w:val="clear" w:pos="360"/>
        </w:tabs>
        <w:ind w:left="1224" w:hanging="360"/>
      </w:pPr>
      <w:bookmarkStart w:id="2" w:name="_Toc174127612"/>
      <w:r w:rsidRPr="00FA3120">
        <w:t>HSE OBJECTIVES</w:t>
      </w:r>
      <w:bookmarkEnd w:id="2"/>
    </w:p>
    <w:p w:rsidR="00A3222B" w:rsidRPr="00FA3120" w:rsidRDefault="00A3222B" w:rsidP="00A3222B">
      <w:pPr>
        <w:jc w:val="both"/>
        <w:rPr>
          <w:color w:val="auto"/>
        </w:rPr>
      </w:pPr>
    </w:p>
    <w:p w:rsidR="00A3222B" w:rsidRPr="00FA3120" w:rsidRDefault="00A3222B" w:rsidP="00A3222B">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The HSE objectives for the well were to perform all operations without incidents, injury, or environmental issues. Taking into consideration the safety of the workers as the foremost goal in conducting operations, specific safety-related issues are highlighted as follow:</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that the job is conducted safely and promptly.</w:t>
      </w:r>
    </w:p>
    <w:p w:rsidR="00116383" w:rsidRDefault="00116383"/>
    <w:p w:rsidR="0040411A" w:rsidRDefault="0040411A"/>
    <w:p w:rsidR="0040411A" w:rsidRDefault="0040411A"/>
    <w:p w:rsidR="0040411A" w:rsidRDefault="0040411A"/>
    <w:p w:rsidR="0040411A" w:rsidRDefault="0040411A"/>
    <w:p w:rsidR="0040411A" w:rsidRDefault="0040411A"/>
    <w:p w:rsidR="0040411A" w:rsidRDefault="0040411A"/>
    <w:tbl>
      <w:tblPr>
        <w:tblStyle w:val="TableGrid"/>
        <w:tblW w:w="0" w:type="auto"/>
        <w:tblLook w:val="04A0" w:firstRow="1" w:lastRow="0" w:firstColumn="1" w:lastColumn="0" w:noHBand="0" w:noVBand="1"/>
      </w:tblPr>
      <w:tblGrid>
        <w:gridCol w:w="9350"/>
      </w:tblGrid>
      <w:tr w:rsidR="00192BA9" w:rsidTr="00192BA9">
        <w:tc>
          <w:tcPr>
            <w:tcW w:w="9350" w:type="dxa"/>
          </w:tcPr>
          <w:p w:rsidR="00192BA9" w:rsidRDefault="009664A1" w:rsidP="00192BA9">
            <w:pPr>
              <w:spacing w:after="160" w:line="259" w:lineRule="auto"/>
            </w:pPr>
            <w:r w:rsidRPr="009664A1">
              <w:rPr>
                <w:rStyle w:val="HTMLCode"/>
                <w:rFonts w:eastAsiaTheme="majorEastAsia"/>
                <w:color w:val="FF0000"/>
              </w:rPr>
              <w:t>`</w:t>
            </w:r>
            <w:r w:rsidRPr="009664A1">
              <w:rPr>
                <w:rStyle w:val="HTMLCode"/>
                <w:rFonts w:eastAsiaTheme="majorEastAsia"/>
                <w:color w:val="FF0000"/>
              </w:rPr>
              <w:t>{{Sheet1}}</w:t>
            </w:r>
            <w:r w:rsidRPr="009664A1">
              <w:rPr>
                <w:color w:val="FF0000"/>
              </w:rPr>
              <w:t>`</w:t>
            </w:r>
          </w:p>
        </w:tc>
      </w:tr>
    </w:tbl>
    <w:p w:rsidR="0040411A" w:rsidRDefault="003B5D65"/>
    <w:p>
      <w:r>
        <w:drawing>
          <wp:inline xmlns:a="http://schemas.openxmlformats.org/drawingml/2006/main" xmlns:pic="http://schemas.openxmlformats.org/drawingml/2006/picture">
            <wp:extent cx="8229600" cy="11066585"/>
            <wp:docPr id="1" name="Picture 1"/>
            <wp:cNvGraphicFramePr>
              <a:graphicFrameLocks noChangeAspect="1"/>
            </wp:cNvGraphicFramePr>
            <a:graphic>
              <a:graphicData uri="http://schemas.openxmlformats.org/drawingml/2006/picture">
                <pic:pic>
                  <pic:nvPicPr>
                    <pic:cNvPr id="0" name="tally PJ_8qtB7YE_page_1.png"/>
                    <pic:cNvPicPr/>
                  </pic:nvPicPr>
                  <pic:blipFill>
                    <a:blip r:embed="rId7"/>
                    <a:stretch>
                      <a:fillRect/>
                    </a:stretch>
                  </pic:blipFill>
                  <pic:spPr>
                    <a:xfrm>
                      <a:off x="0" y="0"/>
                      <a:ext cx="8229600" cy="11066585"/>
                    </a:xfrm>
                    <a:prstGeom prst="rect"/>
                  </pic:spPr>
                </pic:pic>
              </a:graphicData>
            </a:graphic>
          </wp:inline>
        </w:drawing>
      </w:r>
    </w:p>
    <w:p>
      <w:r>
        <w:br w:type="page"/>
      </w:r>
    </w:p>
    <w:p>
      <w:r>
        <w:drawing>
          <wp:inline xmlns:a="http://schemas.openxmlformats.org/drawingml/2006/main" xmlns:pic="http://schemas.openxmlformats.org/drawingml/2006/picture">
            <wp:extent cx="8229600" cy="11066585"/>
            <wp:docPr id="2" name="Picture 2"/>
            <wp:cNvGraphicFramePr>
              <a:graphicFrameLocks noChangeAspect="1"/>
            </wp:cNvGraphicFramePr>
            <a:graphic>
              <a:graphicData uri="http://schemas.openxmlformats.org/drawingml/2006/picture">
                <pic:pic>
                  <pic:nvPicPr>
                    <pic:cNvPr id="0" name="tally PJ_8qtB7YE_page_2.png"/>
                    <pic:cNvPicPr/>
                  </pic:nvPicPr>
                  <pic:blipFill>
                    <a:blip r:embed="rId8"/>
                    <a:stretch>
                      <a:fillRect/>
                    </a:stretch>
                  </pic:blipFill>
                  <pic:spPr>
                    <a:xfrm>
                      <a:off x="0" y="0"/>
                      <a:ext cx="8229600" cy="11066585"/>
                    </a:xfrm>
                    <a:prstGeom prst="rect"/>
                  </pic:spPr>
                </pic:pic>
              </a:graphicData>
            </a:graphic>
          </wp:inline>
        </w:drawing>
      </w:r>
    </w:p>
    <w:p>
      <w:r>
        <w:br w:type="page"/>
      </w:r>
    </w:p>
    <w:p>
      <w:r>
        <w:drawing>
          <wp:inline xmlns:a="http://schemas.openxmlformats.org/drawingml/2006/main" xmlns:pic="http://schemas.openxmlformats.org/drawingml/2006/picture">
            <wp:extent cx="8229600" cy="11066585"/>
            <wp:docPr id="3" name="Picture 3"/>
            <wp:cNvGraphicFramePr>
              <a:graphicFrameLocks noChangeAspect="1"/>
            </wp:cNvGraphicFramePr>
            <a:graphic>
              <a:graphicData uri="http://schemas.openxmlformats.org/drawingml/2006/picture">
                <pic:pic>
                  <pic:nvPicPr>
                    <pic:cNvPr id="0" name="tally PJ_8qtB7YE_page_3.png"/>
                    <pic:cNvPicPr/>
                  </pic:nvPicPr>
                  <pic:blipFill>
                    <a:blip r:embed="rId9"/>
                    <a:stretch>
                      <a:fillRect/>
                    </a:stretch>
                  </pic:blipFill>
                  <pic:spPr>
                    <a:xfrm>
                      <a:off x="0" y="0"/>
                      <a:ext cx="8229600" cy="11066585"/>
                    </a:xfrm>
                    <a:prstGeom prst="rect"/>
                  </pic:spPr>
                </pic:pic>
              </a:graphicData>
            </a:graphic>
          </wp:inline>
        </w:drawing>
      </w:r>
    </w:p>
    <w:p>
      <w:r>
        <w:br w:type="page"/>
      </w:r>
    </w:p>
    <w:p>
      <w:r>
        <w:drawing>
          <wp:inline xmlns:a="http://schemas.openxmlformats.org/drawingml/2006/main" xmlns:pic="http://schemas.openxmlformats.org/drawingml/2006/picture">
            <wp:extent cx="8229600" cy="11066585"/>
            <wp:docPr id="4" name="Picture 4"/>
            <wp:cNvGraphicFramePr>
              <a:graphicFrameLocks noChangeAspect="1"/>
            </wp:cNvGraphicFramePr>
            <a:graphic>
              <a:graphicData uri="http://schemas.openxmlformats.org/drawingml/2006/picture">
                <pic:pic>
                  <pic:nvPicPr>
                    <pic:cNvPr id="0" name="tally PJ_8qtB7YE_page_4.png"/>
                    <pic:cNvPicPr/>
                  </pic:nvPicPr>
                  <pic:blipFill>
                    <a:blip r:embed="rId10"/>
                    <a:stretch>
                      <a:fillRect/>
                    </a:stretch>
                  </pic:blipFill>
                  <pic:spPr>
                    <a:xfrm>
                      <a:off x="0" y="0"/>
                      <a:ext cx="8229600" cy="11066585"/>
                    </a:xfrm>
                    <a:prstGeom prst="rect"/>
                  </pic:spPr>
                </pic:pic>
              </a:graphicData>
            </a:graphic>
          </wp:inline>
        </w:drawing>
      </w:r>
    </w:p>
    <w:p>
      <w:r>
        <w:br w:type="page"/>
      </w:r>
    </w:p>
    <w:p>
      <w:r>
        <w:drawing>
          <wp:inline xmlns:a="http://schemas.openxmlformats.org/drawingml/2006/main" xmlns:pic="http://schemas.openxmlformats.org/drawingml/2006/picture">
            <wp:extent cx="8229600" cy="11066585"/>
            <wp:docPr id="5" name="Picture 5"/>
            <wp:cNvGraphicFramePr>
              <a:graphicFrameLocks noChangeAspect="1"/>
            </wp:cNvGraphicFramePr>
            <a:graphic>
              <a:graphicData uri="http://schemas.openxmlformats.org/drawingml/2006/picture">
                <pic:pic>
                  <pic:nvPicPr>
                    <pic:cNvPr id="0" name="tally PJ_8qtB7YE_page_5.png"/>
                    <pic:cNvPicPr/>
                  </pic:nvPicPr>
                  <pic:blipFill>
                    <a:blip r:embed="rId11"/>
                    <a:stretch>
                      <a:fillRect/>
                    </a:stretch>
                  </pic:blipFill>
                  <pic:spPr>
                    <a:xfrm>
                      <a:off x="0" y="0"/>
                      <a:ext cx="8229600" cy="11066585"/>
                    </a:xfrm>
                    <a:prstGeom prst="rect"/>
                  </pic:spPr>
                </pic:pic>
              </a:graphicData>
            </a:graphic>
          </wp:inline>
        </w:drawing>
      </w:r>
    </w:p>
    <w:p>
      <w:r>
        <w:br w:type="page"/>
      </w:r>
    </w:p>
    <w:p>
      <w:r>
        <w:drawing>
          <wp:inline xmlns:a="http://schemas.openxmlformats.org/drawingml/2006/main" xmlns:pic="http://schemas.openxmlformats.org/drawingml/2006/picture">
            <wp:extent cx="8229600" cy="11066585"/>
            <wp:docPr id="6" name="Picture 6"/>
            <wp:cNvGraphicFramePr>
              <a:graphicFrameLocks noChangeAspect="1"/>
            </wp:cNvGraphicFramePr>
            <a:graphic>
              <a:graphicData uri="http://schemas.openxmlformats.org/drawingml/2006/picture">
                <pic:pic>
                  <pic:nvPicPr>
                    <pic:cNvPr id="0" name="tally PJ_8qtB7YE_page_6.png"/>
                    <pic:cNvPicPr/>
                  </pic:nvPicPr>
                  <pic:blipFill>
                    <a:blip r:embed="rId12"/>
                    <a:stretch>
                      <a:fillRect/>
                    </a:stretch>
                  </pic:blipFill>
                  <pic:spPr>
                    <a:xfrm>
                      <a:off x="0" y="0"/>
                      <a:ext cx="8229600" cy="11066585"/>
                    </a:xfrm>
                    <a:prstGeom prst="rect"/>
                  </pic:spPr>
                </pic:pic>
              </a:graphicData>
            </a:graphic>
          </wp:inline>
        </w:drawing>
      </w:r>
    </w:p>
    <w:p>
      <w:r>
        <w:br w:type="page"/>
      </w:r>
    </w:p>
    <w:p>
      <w:r>
        <w:drawing>
          <wp:inline xmlns:a="http://schemas.openxmlformats.org/drawingml/2006/main" xmlns:pic="http://schemas.openxmlformats.org/drawingml/2006/picture">
            <wp:extent cx="8229600" cy="11066585"/>
            <wp:docPr id="7" name="Picture 7"/>
            <wp:cNvGraphicFramePr>
              <a:graphicFrameLocks noChangeAspect="1"/>
            </wp:cNvGraphicFramePr>
            <a:graphic>
              <a:graphicData uri="http://schemas.openxmlformats.org/drawingml/2006/picture">
                <pic:pic>
                  <pic:nvPicPr>
                    <pic:cNvPr id="0" name="tally PJ_8qtB7YE_page_7.png"/>
                    <pic:cNvPicPr/>
                  </pic:nvPicPr>
                  <pic:blipFill>
                    <a:blip r:embed="rId13"/>
                    <a:stretch>
                      <a:fillRect/>
                    </a:stretch>
                  </pic:blipFill>
                  <pic:spPr>
                    <a:xfrm>
                      <a:off x="0" y="0"/>
                      <a:ext cx="8229600" cy="11066585"/>
                    </a:xfrm>
                    <a:prstGeom prst="rect"/>
                  </pic:spPr>
                </pic:pic>
              </a:graphicData>
            </a:graphic>
          </wp:inline>
        </w:drawing>
      </w:r>
    </w:p>
    <w:p>
      <w:r>
        <w:br w:type="page"/>
      </w:r>
    </w:p>
    <w:p>
      <w:r>
        <w:drawing>
          <wp:inline xmlns:a="http://schemas.openxmlformats.org/drawingml/2006/main" xmlns:pic="http://schemas.openxmlformats.org/drawingml/2006/picture">
            <wp:extent cx="8229600" cy="11066585"/>
            <wp:docPr id="8" name="Picture 8"/>
            <wp:cNvGraphicFramePr>
              <a:graphicFrameLocks noChangeAspect="1"/>
            </wp:cNvGraphicFramePr>
            <a:graphic>
              <a:graphicData uri="http://schemas.openxmlformats.org/drawingml/2006/picture">
                <pic:pic>
                  <pic:nvPicPr>
                    <pic:cNvPr id="0" name="tally PJ_8qtB7YE_page_8.png"/>
                    <pic:cNvPicPr/>
                  </pic:nvPicPr>
                  <pic:blipFill>
                    <a:blip r:embed="rId14"/>
                    <a:stretch>
                      <a:fillRect/>
                    </a:stretch>
                  </pic:blipFill>
                  <pic:spPr>
                    <a:xfrm>
                      <a:off x="0" y="0"/>
                      <a:ext cx="8229600" cy="11066585"/>
                    </a:xfrm>
                    <a:prstGeom prst="rect"/>
                  </pic:spPr>
                </pic:pic>
              </a:graphicData>
            </a:graphic>
          </wp:inline>
        </w:drawing>
      </w:r>
    </w:p>
    <w:p>
      <w:r>
        <w:br w:type="page"/>
      </w:r>
    </w:p>
    <w:p>
      <w:r>
        <w:drawing>
          <wp:inline xmlns:a="http://schemas.openxmlformats.org/drawingml/2006/main" xmlns:pic="http://schemas.openxmlformats.org/drawingml/2006/picture">
            <wp:extent cx="8229600" cy="11066585"/>
            <wp:docPr id="9" name="Picture 9"/>
            <wp:cNvGraphicFramePr>
              <a:graphicFrameLocks noChangeAspect="1"/>
            </wp:cNvGraphicFramePr>
            <a:graphic>
              <a:graphicData uri="http://schemas.openxmlformats.org/drawingml/2006/picture">
                <pic:pic>
                  <pic:nvPicPr>
                    <pic:cNvPr id="0" name="tally PJ_8qtB7YE_page_9.png"/>
                    <pic:cNvPicPr/>
                  </pic:nvPicPr>
                  <pic:blipFill>
                    <a:blip r:embed="rId15"/>
                    <a:stretch>
                      <a:fillRect/>
                    </a:stretch>
                  </pic:blipFill>
                  <pic:spPr>
                    <a:xfrm>
                      <a:off x="0" y="0"/>
                      <a:ext cx="8229600" cy="11066585"/>
                    </a:xfrm>
                    <a:prstGeom prst="rect"/>
                  </pic:spPr>
                </pic:pic>
              </a:graphicData>
            </a:graphic>
          </wp:inline>
        </w:drawing>
      </w:r>
    </w:p>
    <w:sectPr w:rsidR="0040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2B"/>
    <w:rsid w:val="00116383"/>
    <w:rsid w:val="00192BA9"/>
    <w:rsid w:val="002A52A1"/>
    <w:rsid w:val="003B5D65"/>
    <w:rsid w:val="0040411A"/>
    <w:rsid w:val="004F7099"/>
    <w:rsid w:val="00554A0E"/>
    <w:rsid w:val="009664A1"/>
    <w:rsid w:val="009A4196"/>
    <w:rsid w:val="00A3222B"/>
    <w:rsid w:val="00AA2B34"/>
    <w:rsid w:val="00B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5BE47-8839-4FBA-B70A-F06B385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22B"/>
    <w:pPr>
      <w:spacing w:after="0" w:line="280" w:lineRule="atLeast"/>
    </w:pPr>
    <w:rPr>
      <w:color w:val="E7E6E6" w:themeColor="background2"/>
    </w:rPr>
  </w:style>
  <w:style w:type="paragraph" w:styleId="Heading1">
    <w:name w:val="heading 1"/>
    <w:basedOn w:val="Normal"/>
    <w:next w:val="Normal"/>
    <w:link w:val="Heading1Char"/>
    <w:autoRedefine/>
    <w:uiPriority w:val="9"/>
    <w:qFormat/>
    <w:rsid w:val="00A3222B"/>
    <w:pPr>
      <w:keepNext/>
      <w:keepLines/>
      <w:numPr>
        <w:numId w:val="3"/>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unhideWhenUsed/>
    <w:qFormat/>
    <w:rsid w:val="00A322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2B"/>
    <w:rPr>
      <w:rFonts w:asciiTheme="majorHAnsi" w:eastAsiaTheme="majorEastAsia" w:hAnsiTheme="majorHAnsi" w:cstheme="majorBidi"/>
      <w:b/>
      <w:sz w:val="24"/>
      <w:szCs w:val="24"/>
    </w:rPr>
  </w:style>
  <w:style w:type="paragraph" w:styleId="ListBullet">
    <w:name w:val="List Bullet"/>
    <w:aliases w:val="HEADING 2"/>
    <w:basedOn w:val="Heading2"/>
    <w:next w:val="Heading2"/>
    <w:autoRedefine/>
    <w:uiPriority w:val="19"/>
    <w:qFormat/>
    <w:rsid w:val="00A3222B"/>
    <w:pPr>
      <w:numPr>
        <w:ilvl w:val="1"/>
        <w:numId w:val="3"/>
      </w:numPr>
      <w:tabs>
        <w:tab w:val="num" w:pos="360"/>
        <w:tab w:val="left" w:pos="1530"/>
      </w:tabs>
      <w:spacing w:before="280"/>
      <w:ind w:left="0" w:firstLine="0"/>
      <w:contextualSpacing/>
      <w:jc w:val="both"/>
    </w:pPr>
    <w:rPr>
      <w:b/>
      <w:color w:val="auto"/>
      <w:sz w:val="22"/>
      <w:szCs w:val="22"/>
    </w:rPr>
  </w:style>
  <w:style w:type="paragraph" w:styleId="NormalWeb">
    <w:name w:val="Normal (Web)"/>
    <w:basedOn w:val="Normal"/>
    <w:uiPriority w:val="99"/>
    <w:unhideWhenUsed/>
    <w:rsid w:val="00A322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A322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6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66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2024-08-22T15:25:00Z</dcterms:created>
  <dcterms:modified xsi:type="dcterms:W3CDTF">2024-08-27T12:09:00Z</dcterms:modified>
</cp:coreProperties>
</file>