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3299" w:rsidRDefault="009B090E">
      <w:pPr>
        <w:pStyle w:val="Heading1"/>
      </w:pPr>
      <w:r>
        <w:t>Denial Triage &amp; Aging Dashboard</w:t>
      </w:r>
    </w:p>
    <w:p w:rsidR="00C83299" w:rsidRDefault="009B090E">
      <w:r>
        <w:rPr>
          <w:i/>
        </w:rPr>
        <w:t>Case study: M</w:t>
      </w:r>
      <w:r>
        <w:rPr>
          <w:i/>
        </w:rPr>
        <w:t>edical claim denial management</w:t>
      </w:r>
    </w:p>
    <w:p w:rsidR="00C83299" w:rsidRDefault="009B090E">
      <w:r>
        <w:t>Prepared by: [</w:t>
      </w:r>
      <w:proofErr w:type="spellStart"/>
      <w:r>
        <w:t>Damilola</w:t>
      </w:r>
      <w:proofErr w:type="spellEnd"/>
      <w:r>
        <w:t xml:space="preserve"> </w:t>
      </w:r>
      <w:proofErr w:type="spellStart"/>
      <w:r>
        <w:t>Otitokoro</w:t>
      </w:r>
      <w:proofErr w:type="spellEnd"/>
      <w:r>
        <w:t>] | Demo project built on synthetic data (no real patient information) | Figures from the demo run on 26 October 2026</w:t>
      </w:r>
    </w:p>
    <w:p w:rsidR="00C83299" w:rsidRDefault="009B090E">
      <w:pPr>
        <w:pStyle w:val="Heading2"/>
      </w:pPr>
      <w:r>
        <w:t>At a glance</w:t>
      </w:r>
    </w:p>
    <w:tbl>
      <w:tblPr>
        <w:tblStyle w:val="TableGrid"/>
        <w:tblW w:w="0" w:type="auto"/>
        <w:tblLayout w:type="fixed"/>
        <w:tblLook w:val="0420" w:firstRow="1" w:lastRow="0" w:firstColumn="0" w:lastColumn="0" w:noHBand="0" w:noVBand="1"/>
      </w:tblPr>
      <w:tblGrid>
        <w:gridCol w:w="2645"/>
        <w:gridCol w:w="6714"/>
      </w:tblGrid>
      <w:tr w:rsidR="00C83299">
        <w:trPr>
          <w:tblHeader/>
        </w:trPr>
        <w:tc>
          <w:tcPr>
            <w:tcW w:w="2645" w:type="dxa"/>
            <w:shd w:val="clear" w:color="auto" w:fill="F2F2F2"/>
          </w:tcPr>
          <w:p w:rsidR="00C83299" w:rsidRDefault="00C83299"/>
        </w:tc>
        <w:tc>
          <w:tcPr>
            <w:tcW w:w="6714" w:type="dxa"/>
            <w:shd w:val="clear" w:color="auto" w:fill="F2F2F2"/>
          </w:tcPr>
          <w:p w:rsidR="00C83299" w:rsidRDefault="00C83299"/>
        </w:tc>
      </w:tr>
      <w:tr w:rsidR="00C83299">
        <w:tc>
          <w:tcPr>
            <w:tcW w:w="2645" w:type="dxa"/>
          </w:tcPr>
          <w:p w:rsidR="00C83299" w:rsidRDefault="009B090E">
            <w:r>
              <w:rPr>
                <w:b/>
              </w:rPr>
              <w:t>Scenario</w:t>
            </w:r>
          </w:p>
        </w:tc>
        <w:tc>
          <w:tcPr>
            <w:tcW w:w="6714" w:type="dxa"/>
          </w:tcPr>
          <w:p w:rsidR="00C83299" w:rsidRDefault="009B090E">
            <w:r>
              <w:t xml:space="preserve">A fictional six-provider clinic losing money to denied insurance claims it cannot track or </w:t>
            </w:r>
            <w:proofErr w:type="spellStart"/>
            <w:r>
              <w:t>prioritise</w:t>
            </w:r>
            <w:proofErr w:type="spellEnd"/>
          </w:p>
        </w:tc>
      </w:tr>
      <w:tr w:rsidR="00C83299">
        <w:tc>
          <w:tcPr>
            <w:tcW w:w="2645" w:type="dxa"/>
          </w:tcPr>
          <w:p w:rsidR="00C83299" w:rsidRDefault="009B090E">
            <w:r>
              <w:rPr>
                <w:b/>
              </w:rPr>
              <w:t>Problem</w:t>
            </w:r>
          </w:p>
        </w:tc>
        <w:tc>
          <w:tcPr>
            <w:tcW w:w="6714" w:type="dxa"/>
          </w:tcPr>
          <w:p w:rsidR="00C83299" w:rsidRDefault="009B090E">
            <w:r>
              <w:t>Denials tracked in an untrusted spreadsheet; no view of dollars at risk, root causes, or appeal deadlines</w:t>
            </w:r>
          </w:p>
        </w:tc>
      </w:tr>
      <w:tr w:rsidR="00C83299">
        <w:tc>
          <w:tcPr>
            <w:tcW w:w="2645" w:type="dxa"/>
          </w:tcPr>
          <w:p w:rsidR="00C83299" w:rsidRDefault="009B090E">
            <w:r>
              <w:rPr>
                <w:b/>
              </w:rPr>
              <w:t>Solution</w:t>
            </w:r>
          </w:p>
        </w:tc>
        <w:tc>
          <w:tcPr>
            <w:tcW w:w="6714" w:type="dxa"/>
          </w:tcPr>
          <w:p w:rsidR="00C83299" w:rsidRDefault="009B090E">
            <w:r>
              <w:t>An automated system that turn</w:t>
            </w:r>
            <w:r>
              <w:t xml:space="preserve">s a claims export into a </w:t>
            </w:r>
            <w:proofErr w:type="spellStart"/>
            <w:r>
              <w:t>prioritised</w:t>
            </w:r>
            <w:proofErr w:type="spellEnd"/>
            <w:r>
              <w:t xml:space="preserve"> daily work queue, a live dashboard, and a deadline alert</w:t>
            </w:r>
          </w:p>
        </w:tc>
      </w:tr>
      <w:tr w:rsidR="00C83299">
        <w:tc>
          <w:tcPr>
            <w:tcW w:w="2645" w:type="dxa"/>
          </w:tcPr>
          <w:p w:rsidR="00C83299" w:rsidRDefault="009B090E">
            <w:r>
              <w:rPr>
                <w:b/>
              </w:rPr>
              <w:t>Stack</w:t>
            </w:r>
          </w:p>
        </w:tc>
        <w:tc>
          <w:tcPr>
            <w:tcW w:w="6714" w:type="dxa"/>
          </w:tcPr>
          <w:p w:rsidR="00C83299" w:rsidRDefault="009B090E">
            <w:r>
              <w:t xml:space="preserve">n8n (automation), </w:t>
            </w:r>
            <w:proofErr w:type="spellStart"/>
            <w:r>
              <w:t>Airtable</w:t>
            </w:r>
            <w:proofErr w:type="spellEnd"/>
            <w:r>
              <w:t xml:space="preserve"> (database and dashboard), Python (prototype and validation), Telegram (alerts)</w:t>
            </w:r>
          </w:p>
        </w:tc>
      </w:tr>
      <w:tr w:rsidR="00C83299">
        <w:tc>
          <w:tcPr>
            <w:tcW w:w="2645" w:type="dxa"/>
          </w:tcPr>
          <w:p w:rsidR="00C83299" w:rsidRDefault="009B090E">
            <w:r>
              <w:rPr>
                <w:b/>
              </w:rPr>
              <w:t>Headline finding</w:t>
            </w:r>
          </w:p>
        </w:tc>
        <w:tc>
          <w:tcPr>
            <w:tcW w:w="6714" w:type="dxa"/>
          </w:tcPr>
          <w:p w:rsidR="00C83299" w:rsidRDefault="009B090E">
            <w:r>
              <w:t>42% of denied dollars had already expired unworked</w:t>
            </w:r>
          </w:p>
        </w:tc>
      </w:tr>
    </w:tbl>
    <w:p w:rsidR="00C83299" w:rsidRDefault="009B090E">
      <w:pPr>
        <w:pStyle w:val="Heading2"/>
      </w:pPr>
      <w:r>
        <w:t>The scenario</w:t>
      </w:r>
    </w:p>
    <w:p w:rsidR="00C83299" w:rsidRDefault="009B090E">
      <w:proofErr w:type="spellStart"/>
      <w:r>
        <w:t>Riverbend</w:t>
      </w:r>
      <w:proofErr w:type="spellEnd"/>
      <w:r>
        <w:t xml:space="preserve"> Family Clinic</w:t>
      </w:r>
      <w:bookmarkStart w:id="0" w:name="_GoBack"/>
      <w:bookmarkEnd w:id="0"/>
      <w:r>
        <w:t xml:space="preserve"> bills several insurers. When an insurer denies a claim, the clinic has a limited window to fix and resubmit it or to appeal. Miss the window and the money </w:t>
      </w:r>
      <w:r>
        <w:t>is gone. The clinic tracked denials in a shared spreadsheet that nobody trusted. The owner suspected money was being lost but could not say how much, which insurers or providers were causing it, or which denials to work first.</w:t>
      </w:r>
    </w:p>
    <w:p w:rsidR="00C83299" w:rsidRDefault="009B090E">
      <w:pPr>
        <w:pStyle w:val="Heading2"/>
      </w:pPr>
      <w:r>
        <w:t>The problem, in plain terms</w:t>
      </w:r>
    </w:p>
    <w:p w:rsidR="00C83299" w:rsidRDefault="009B090E">
      <w:pPr>
        <w:pStyle w:val="ListParagraph"/>
        <w:numPr>
          <w:ilvl w:val="0"/>
          <w:numId w:val="2"/>
        </w:numPr>
      </w:pPr>
      <w:r>
        <w:rPr>
          <w:b/>
        </w:rPr>
        <w:t>N</w:t>
      </w:r>
      <w:r>
        <w:rPr>
          <w:b/>
        </w:rPr>
        <w:t>o visibility.</w:t>
      </w:r>
      <w:r>
        <w:t xml:space="preserve"> Nobody knew the total value of denied claims or how old they were.</w:t>
      </w:r>
    </w:p>
    <w:p w:rsidR="00C83299" w:rsidRDefault="009B090E">
      <w:pPr>
        <w:pStyle w:val="ListParagraph"/>
        <w:numPr>
          <w:ilvl w:val="0"/>
          <w:numId w:val="2"/>
        </w:numPr>
      </w:pPr>
      <w:r>
        <w:rPr>
          <w:b/>
        </w:rPr>
        <w:t>No priority.</w:t>
      </w:r>
      <w:r>
        <w:t xml:space="preserve"> Billers worked denials in the order they arrived, not by value, chance of recovery, or deadline.</w:t>
      </w:r>
    </w:p>
    <w:p w:rsidR="00C83299" w:rsidRDefault="009B090E">
      <w:pPr>
        <w:pStyle w:val="ListParagraph"/>
        <w:numPr>
          <w:ilvl w:val="0"/>
          <w:numId w:val="2"/>
        </w:numPr>
      </w:pPr>
      <w:r>
        <w:rPr>
          <w:b/>
        </w:rPr>
        <w:t>No root causes.</w:t>
      </w:r>
      <w:r>
        <w:t xml:space="preserve"> The same denials kept coming back because nobody </w:t>
      </w:r>
      <w:r>
        <w:t>looked for patterns.</w:t>
      </w:r>
    </w:p>
    <w:p w:rsidR="00C83299" w:rsidRDefault="009B090E">
      <w:pPr>
        <w:pStyle w:val="ListParagraph"/>
        <w:numPr>
          <w:ilvl w:val="0"/>
          <w:numId w:val="2"/>
        </w:numPr>
      </w:pPr>
      <w:r>
        <w:rPr>
          <w:b/>
        </w:rPr>
        <w:t>No deadline warnings.</w:t>
      </w:r>
      <w:r>
        <w:t xml:space="preserve"> Appeal windows closed silently.</w:t>
      </w:r>
    </w:p>
    <w:p w:rsidR="00C83299" w:rsidRDefault="009B090E">
      <w:pPr>
        <w:pStyle w:val="Heading2"/>
      </w:pPr>
      <w:r>
        <w:t>The solution</w:t>
      </w:r>
    </w:p>
    <w:p w:rsidR="00C83299" w:rsidRDefault="009B090E">
      <w:pPr>
        <w:pStyle w:val="ListParagraph"/>
        <w:numPr>
          <w:ilvl w:val="0"/>
          <w:numId w:val="3"/>
        </w:numPr>
      </w:pPr>
      <w:r>
        <w:rPr>
          <w:b/>
        </w:rPr>
        <w:t>Upload.</w:t>
      </w:r>
      <w:r>
        <w:t xml:space="preserve"> The clinic uploads its claims export (CSV) through a simple web form.</w:t>
      </w:r>
    </w:p>
    <w:p w:rsidR="00C83299" w:rsidRDefault="009B090E">
      <w:pPr>
        <w:pStyle w:val="ListParagraph"/>
        <w:numPr>
          <w:ilvl w:val="0"/>
          <w:numId w:val="3"/>
        </w:numPr>
      </w:pPr>
      <w:r>
        <w:rPr>
          <w:b/>
        </w:rPr>
        <w:t>Triage (n8n).</w:t>
      </w:r>
      <w:r>
        <w:t xml:space="preserve"> Every denied service line is grouped into one work item per claim per denial</w:t>
      </w:r>
      <w:r>
        <w:t xml:space="preserve"> reason. Each is given a category, a recommended next action, an estimated chance of recovery, and an appeal deadline.</w:t>
      </w:r>
    </w:p>
    <w:p w:rsidR="00C83299" w:rsidRDefault="009B090E">
      <w:pPr>
        <w:pStyle w:val="ListParagraph"/>
        <w:numPr>
          <w:ilvl w:val="0"/>
          <w:numId w:val="3"/>
        </w:numPr>
      </w:pPr>
      <w:proofErr w:type="spellStart"/>
      <w:r>
        <w:rPr>
          <w:b/>
        </w:rPr>
        <w:lastRenderedPageBreak/>
        <w:t>Prioritise</w:t>
      </w:r>
      <w:proofErr w:type="spellEnd"/>
      <w:r>
        <w:rPr>
          <w:b/>
        </w:rPr>
        <w:t>.</w:t>
      </w:r>
      <w:r>
        <w:t xml:space="preserve"> Each item is scored as </w:t>
      </w:r>
      <w:r>
        <w:rPr>
          <w:i/>
        </w:rPr>
        <w:t>allowed dollars x chance of recovery x urgency boost</w:t>
      </w:r>
      <w:r>
        <w:t>, so billers work the claims where effort most lik</w:t>
      </w:r>
      <w:r>
        <w:t>ely turns into cash. Items past their deadline score zero.</w:t>
      </w:r>
    </w:p>
    <w:p w:rsidR="00C83299" w:rsidRDefault="009B090E">
      <w:pPr>
        <w:pStyle w:val="ListParagraph"/>
        <w:numPr>
          <w:ilvl w:val="0"/>
          <w:numId w:val="3"/>
        </w:numPr>
      </w:pPr>
      <w:r>
        <w:rPr>
          <w:b/>
        </w:rPr>
        <w:t>Dashboard (</w:t>
      </w:r>
      <w:proofErr w:type="spellStart"/>
      <w:r>
        <w:rPr>
          <w:b/>
        </w:rPr>
        <w:t>Airtable</w:t>
      </w:r>
      <w:proofErr w:type="spellEnd"/>
      <w:r>
        <w:rPr>
          <w:b/>
        </w:rPr>
        <w:t>).</w:t>
      </w:r>
      <w:r>
        <w:t xml:space="preserve"> Live fields recalculate days left and urgency every day. The dashboard shows dollars at risk, expected recovery, money already lost, and breakdowns by denial category, payer, </w:t>
      </w:r>
      <w:r>
        <w:t>provider, and age.</w:t>
      </w:r>
    </w:p>
    <w:p w:rsidR="00C83299" w:rsidRDefault="009B090E">
      <w:pPr>
        <w:pStyle w:val="ListParagraph"/>
        <w:numPr>
          <w:ilvl w:val="0"/>
          <w:numId w:val="3"/>
        </w:numPr>
      </w:pPr>
      <w:r>
        <w:rPr>
          <w:b/>
        </w:rPr>
        <w:t>Alert.</w:t>
      </w:r>
      <w:r>
        <w:t xml:space="preserve"> Each morning, a message lists the claims whose deadline is within 14 days, ranked by priority.</w:t>
      </w:r>
    </w:p>
    <w:p w:rsidR="00C83299" w:rsidRDefault="009B090E">
      <w:pPr>
        <w:pStyle w:val="ListParagraph"/>
        <w:numPr>
          <w:ilvl w:val="0"/>
          <w:numId w:val="3"/>
        </w:numPr>
      </w:pPr>
      <w:r>
        <w:rPr>
          <w:b/>
        </w:rPr>
        <w:t>Safe re-uploads.</w:t>
      </w:r>
      <w:r>
        <w:t xml:space="preserve"> Each work item has a unique key (claim ID plus denial code). Uploading a new export updates existing items and never c</w:t>
      </w:r>
      <w:r>
        <w:t>reates duplicates or overwrites a biller's status.</w:t>
      </w:r>
    </w:p>
    <w:p w:rsidR="00C83299" w:rsidRDefault="009B090E">
      <w:pPr>
        <w:pStyle w:val="Heading2"/>
      </w:pPr>
      <w:r>
        <w:t>What the system found</w:t>
      </w:r>
    </w:p>
    <w:p w:rsidR="00C83299" w:rsidRDefault="009B090E">
      <w:r>
        <w:t>The demo data covers 1,200 claims and 3,297 service lines.</w:t>
      </w:r>
    </w:p>
    <w:tbl>
      <w:tblPr>
        <w:tblStyle w:val="TableGrid"/>
        <w:tblW w:w="0" w:type="auto"/>
        <w:tblLayout w:type="fixed"/>
        <w:tblLook w:val="0420" w:firstRow="1" w:lastRow="0" w:firstColumn="0" w:lastColumn="0" w:noHBand="0" w:noVBand="1"/>
      </w:tblPr>
      <w:tblGrid>
        <w:gridCol w:w="5028"/>
        <w:gridCol w:w="4331"/>
      </w:tblGrid>
      <w:tr w:rsidR="00C83299">
        <w:trPr>
          <w:tblHeader/>
        </w:trPr>
        <w:tc>
          <w:tcPr>
            <w:tcW w:w="5028" w:type="dxa"/>
            <w:shd w:val="clear" w:color="auto" w:fill="F2F2F2"/>
          </w:tcPr>
          <w:p w:rsidR="00C83299" w:rsidRDefault="009B090E">
            <w:r>
              <w:t>Finding</w:t>
            </w:r>
          </w:p>
        </w:tc>
        <w:tc>
          <w:tcPr>
            <w:tcW w:w="4331" w:type="dxa"/>
            <w:shd w:val="clear" w:color="auto" w:fill="F2F2F2"/>
          </w:tcPr>
          <w:p w:rsidR="00C83299" w:rsidRDefault="009B090E">
            <w:r>
              <w:t>Result</w:t>
            </w:r>
          </w:p>
        </w:tc>
      </w:tr>
      <w:tr w:rsidR="00C83299">
        <w:tc>
          <w:tcPr>
            <w:tcW w:w="5028" w:type="dxa"/>
          </w:tcPr>
          <w:p w:rsidR="00C83299" w:rsidRDefault="009B090E">
            <w:r>
              <w:t>Claim denial rate</w:t>
            </w:r>
          </w:p>
        </w:tc>
        <w:tc>
          <w:tcPr>
            <w:tcW w:w="4331" w:type="dxa"/>
          </w:tcPr>
          <w:p w:rsidR="00C83299" w:rsidRDefault="009B090E">
            <w:r>
              <w:t>14.6%</w:t>
            </w:r>
          </w:p>
        </w:tc>
      </w:tr>
      <w:tr w:rsidR="00C83299">
        <w:tc>
          <w:tcPr>
            <w:tcW w:w="5028" w:type="dxa"/>
          </w:tcPr>
          <w:p w:rsidR="00C83299" w:rsidRDefault="009B090E">
            <w:r>
              <w:t>Allowed dollars denied</w:t>
            </w:r>
          </w:p>
        </w:tc>
        <w:tc>
          <w:tcPr>
            <w:tcW w:w="4331" w:type="dxa"/>
          </w:tcPr>
          <w:p w:rsidR="00C83299" w:rsidRDefault="009B090E">
            <w:r>
              <w:t>$32,322</w:t>
            </w:r>
          </w:p>
        </w:tc>
      </w:tr>
      <w:tr w:rsidR="00C83299">
        <w:tc>
          <w:tcPr>
            <w:tcW w:w="5028" w:type="dxa"/>
          </w:tcPr>
          <w:p w:rsidR="00C83299" w:rsidRDefault="009B090E">
            <w:r>
              <w:t>Already expired (lost)</w:t>
            </w:r>
          </w:p>
        </w:tc>
        <w:tc>
          <w:tcPr>
            <w:tcW w:w="4331" w:type="dxa"/>
          </w:tcPr>
          <w:p w:rsidR="00C83299" w:rsidRDefault="009B090E">
            <w:r>
              <w:t>$13,673 (42%)</w:t>
            </w:r>
          </w:p>
        </w:tc>
      </w:tr>
      <w:tr w:rsidR="00C83299">
        <w:tc>
          <w:tcPr>
            <w:tcW w:w="5028" w:type="dxa"/>
          </w:tcPr>
          <w:p w:rsidR="00C83299" w:rsidRDefault="009B090E">
            <w:r>
              <w:t>Still workable</w:t>
            </w:r>
          </w:p>
        </w:tc>
        <w:tc>
          <w:tcPr>
            <w:tcW w:w="4331" w:type="dxa"/>
          </w:tcPr>
          <w:p w:rsidR="00C83299" w:rsidRDefault="009B090E">
            <w:r>
              <w:t>$18,649 across 95 of 164 work items</w:t>
            </w:r>
          </w:p>
        </w:tc>
      </w:tr>
      <w:tr w:rsidR="00C83299">
        <w:tc>
          <w:tcPr>
            <w:tcW w:w="5028" w:type="dxa"/>
          </w:tcPr>
          <w:p w:rsidR="00C83299" w:rsidRDefault="009B090E">
            <w:r>
              <w:t>Expected recovery on workable items</w:t>
            </w:r>
          </w:p>
        </w:tc>
        <w:tc>
          <w:tcPr>
            <w:tcW w:w="4331" w:type="dxa"/>
          </w:tcPr>
          <w:p w:rsidR="00C83299" w:rsidRDefault="009B090E">
            <w:r>
              <w:t>about $9,246</w:t>
            </w:r>
          </w:p>
        </w:tc>
      </w:tr>
      <w:tr w:rsidR="00C83299">
        <w:tc>
          <w:tcPr>
            <w:tcW w:w="5028" w:type="dxa"/>
          </w:tcPr>
          <w:p w:rsidR="00C83299" w:rsidRDefault="009B090E">
            <w:r>
              <w:t>Share of denied dollars older than 120 days</w:t>
            </w:r>
          </w:p>
        </w:tc>
        <w:tc>
          <w:tcPr>
            <w:tcW w:w="4331" w:type="dxa"/>
          </w:tcPr>
          <w:p w:rsidR="00C83299" w:rsidRDefault="009B090E">
            <w:r>
              <w:t>69%</w:t>
            </w:r>
          </w:p>
        </w:tc>
      </w:tr>
    </w:tbl>
    <w:p w:rsidR="00C83299" w:rsidRDefault="009B090E">
      <w:r>
        <w:rPr>
          <w:b/>
        </w:rPr>
        <w:t>Root causes the system surfaced:</w:t>
      </w:r>
    </w:p>
    <w:tbl>
      <w:tblPr>
        <w:tblStyle w:val="TableGrid"/>
        <w:tblW w:w="0" w:type="auto"/>
        <w:tblLayout w:type="fixed"/>
        <w:tblLook w:val="0420" w:firstRow="1" w:lastRow="0" w:firstColumn="0" w:lastColumn="0" w:noHBand="0" w:noVBand="1"/>
      </w:tblPr>
      <w:tblGrid>
        <w:gridCol w:w="2271"/>
        <w:gridCol w:w="4243"/>
        <w:gridCol w:w="2846"/>
      </w:tblGrid>
      <w:tr w:rsidR="00C83299">
        <w:trPr>
          <w:tblHeader/>
        </w:trPr>
        <w:tc>
          <w:tcPr>
            <w:tcW w:w="2271" w:type="dxa"/>
            <w:shd w:val="clear" w:color="auto" w:fill="F2F2F2"/>
          </w:tcPr>
          <w:p w:rsidR="00C83299" w:rsidRDefault="009B090E">
            <w:r>
              <w:t>Pattern</w:t>
            </w:r>
          </w:p>
        </w:tc>
        <w:tc>
          <w:tcPr>
            <w:tcW w:w="4243" w:type="dxa"/>
            <w:shd w:val="clear" w:color="auto" w:fill="F2F2F2"/>
          </w:tcPr>
          <w:p w:rsidR="00C83299" w:rsidRDefault="009B090E">
            <w:r>
              <w:t>Evidence</w:t>
            </w:r>
          </w:p>
        </w:tc>
        <w:tc>
          <w:tcPr>
            <w:tcW w:w="2846" w:type="dxa"/>
            <w:shd w:val="clear" w:color="auto" w:fill="F2F2F2"/>
          </w:tcPr>
          <w:p w:rsidR="00C83299" w:rsidRDefault="009B090E">
            <w:r>
              <w:t>Likely fix</w:t>
            </w:r>
          </w:p>
        </w:tc>
      </w:tr>
      <w:tr w:rsidR="00C83299">
        <w:tc>
          <w:tcPr>
            <w:tcW w:w="2271" w:type="dxa"/>
          </w:tcPr>
          <w:p w:rsidR="00C83299" w:rsidRDefault="009B090E">
            <w:r>
              <w:t>One insurer's prior-</w:t>
            </w:r>
            <w:proofErr w:type="spellStart"/>
            <w:r>
              <w:t>authorisation</w:t>
            </w:r>
            <w:proofErr w:type="spellEnd"/>
            <w:r>
              <w:t xml:space="preserve"> rule</w:t>
            </w:r>
          </w:p>
        </w:tc>
        <w:tc>
          <w:tcPr>
            <w:tcW w:w="4243" w:type="dxa"/>
          </w:tcPr>
          <w:p w:rsidR="00C83299" w:rsidRDefault="009B090E">
            <w:r>
              <w:t xml:space="preserve">75% of that insurer's MRI claims denied for missing </w:t>
            </w:r>
            <w:proofErr w:type="spellStart"/>
            <w:r>
              <w:t>authorisation</w:t>
            </w:r>
            <w:proofErr w:type="spellEnd"/>
            <w:r>
              <w:t>, against 0 to 11% at other insurers</w:t>
            </w:r>
          </w:p>
        </w:tc>
        <w:tc>
          <w:tcPr>
            <w:tcW w:w="2846" w:type="dxa"/>
          </w:tcPr>
          <w:p w:rsidR="00C83299" w:rsidRDefault="009B090E">
            <w:r>
              <w:t xml:space="preserve">Check </w:t>
            </w:r>
            <w:proofErr w:type="spellStart"/>
            <w:r>
              <w:t>authorisation</w:t>
            </w:r>
            <w:proofErr w:type="spellEnd"/>
            <w:r>
              <w:t xml:space="preserve"> before scheduling MRIs for that insurer's patients</w:t>
            </w:r>
          </w:p>
        </w:tc>
      </w:tr>
      <w:tr w:rsidR="00C83299">
        <w:tc>
          <w:tcPr>
            <w:tcW w:w="2271" w:type="dxa"/>
          </w:tcPr>
          <w:p w:rsidR="00C83299" w:rsidRDefault="009B090E">
            <w:r>
              <w:t>One provider's documentation habit</w:t>
            </w:r>
          </w:p>
        </w:tc>
        <w:tc>
          <w:tcPr>
            <w:tcW w:w="4243" w:type="dxa"/>
          </w:tcPr>
          <w:p w:rsidR="00C83299" w:rsidRDefault="009B090E">
            <w:r>
              <w:t>11.7% missing-information rate, against 4.0% for the next-highest provider</w:t>
            </w:r>
          </w:p>
        </w:tc>
        <w:tc>
          <w:tcPr>
            <w:tcW w:w="2846" w:type="dxa"/>
          </w:tcPr>
          <w:p w:rsidR="00C83299" w:rsidRDefault="009B090E">
            <w:r>
              <w:t>Pre-submission checklist and provider coaching</w:t>
            </w:r>
          </w:p>
        </w:tc>
      </w:tr>
      <w:tr w:rsidR="00C83299">
        <w:tc>
          <w:tcPr>
            <w:tcW w:w="2271" w:type="dxa"/>
          </w:tcPr>
          <w:p w:rsidR="00C83299" w:rsidRDefault="009B090E">
            <w:r>
              <w:t>Eligibility not being re-checked</w:t>
            </w:r>
          </w:p>
        </w:tc>
        <w:tc>
          <w:tcPr>
            <w:tcW w:w="4243" w:type="dxa"/>
          </w:tcPr>
          <w:p w:rsidR="00C83299" w:rsidRDefault="009B090E">
            <w:r>
              <w:t>18% of Medicaid claims denied for terminated coverage</w:t>
            </w:r>
          </w:p>
        </w:tc>
        <w:tc>
          <w:tcPr>
            <w:tcW w:w="2846" w:type="dxa"/>
          </w:tcPr>
          <w:p w:rsidR="00C83299" w:rsidRDefault="009B090E">
            <w:r>
              <w:t>Verify coverage at every visit</w:t>
            </w:r>
          </w:p>
        </w:tc>
      </w:tr>
      <w:tr w:rsidR="00C83299">
        <w:tc>
          <w:tcPr>
            <w:tcW w:w="2271" w:type="dxa"/>
          </w:tcPr>
          <w:p w:rsidR="00C83299" w:rsidRDefault="009B090E">
            <w:r>
              <w:t>Missing modifi</w:t>
            </w:r>
            <w:r>
              <w:t>er on same-day procedures</w:t>
            </w:r>
          </w:p>
        </w:tc>
        <w:tc>
          <w:tcPr>
            <w:tcW w:w="4243" w:type="dxa"/>
          </w:tcPr>
          <w:p w:rsidR="00C83299" w:rsidRDefault="009B090E">
            <w:r>
              <w:t>25% of one provider's injection visits missing modifier 25</w:t>
            </w:r>
          </w:p>
        </w:tc>
        <w:tc>
          <w:tcPr>
            <w:tcW w:w="2846" w:type="dxa"/>
          </w:tcPr>
          <w:p w:rsidR="00C83299" w:rsidRDefault="009B090E">
            <w:r>
              <w:t>Coding reminder at the point of billing</w:t>
            </w:r>
          </w:p>
        </w:tc>
      </w:tr>
    </w:tbl>
    <w:p w:rsidR="00C83299" w:rsidRDefault="009B090E">
      <w:r>
        <w:t xml:space="preserve">The insurer with the highest overall denial rate was Medicaid, but the cause sat inside the clinic (eligibility checks), not with </w:t>
      </w:r>
      <w:r>
        <w:t>the insurer. An average also hid the MRI problem at the largest commercial insurer, whose overall rate looked ordinary.</w:t>
      </w:r>
    </w:p>
    <w:p w:rsidR="00C83299" w:rsidRDefault="009B090E">
      <w:pPr>
        <w:pStyle w:val="Heading2"/>
      </w:pPr>
      <w:r>
        <w:lastRenderedPageBreak/>
        <w:t>Why it matters</w:t>
      </w:r>
    </w:p>
    <w:p w:rsidR="00C83299" w:rsidRDefault="009B090E">
      <w:pPr>
        <w:pStyle w:val="ListParagraph"/>
        <w:numPr>
          <w:ilvl w:val="0"/>
          <w:numId w:val="4"/>
        </w:numPr>
      </w:pPr>
      <w:r>
        <w:t>It turns a spreadsheet nobody trusted into one daily list of what to work, in what order, and by when.</w:t>
      </w:r>
    </w:p>
    <w:p w:rsidR="00C83299" w:rsidRDefault="009B090E">
      <w:pPr>
        <w:pStyle w:val="ListParagraph"/>
        <w:numPr>
          <w:ilvl w:val="0"/>
          <w:numId w:val="4"/>
        </w:numPr>
      </w:pPr>
      <w:r>
        <w:t>It puts a number o</w:t>
      </w:r>
      <w:r>
        <w:t>n money already lost, which makes the cost of inaction visible.</w:t>
      </w:r>
    </w:p>
    <w:p w:rsidR="00C83299" w:rsidRDefault="009B090E">
      <w:pPr>
        <w:pStyle w:val="ListParagraph"/>
        <w:numPr>
          <w:ilvl w:val="0"/>
          <w:numId w:val="4"/>
        </w:numPr>
      </w:pPr>
      <w:r>
        <w:t>It exposes fixable root causes so the clinic can prevent denials, not just chase them.</w:t>
      </w:r>
    </w:p>
    <w:p w:rsidR="00C83299" w:rsidRDefault="009B090E">
      <w:r>
        <w:t>These are demo results on synthetic data. In a real engagement, the same method would be run on the clien</w:t>
      </w:r>
      <w:r>
        <w:t>t's own export.</w:t>
      </w:r>
    </w:p>
    <w:p w:rsidR="00C83299" w:rsidRDefault="009B090E">
      <w:pPr>
        <w:pStyle w:val="Heading2"/>
      </w:pPr>
      <w:r>
        <w:t>Design decisions</w:t>
      </w:r>
    </w:p>
    <w:p w:rsidR="00C83299" w:rsidRDefault="009B090E">
      <w:pPr>
        <w:pStyle w:val="ListParagraph"/>
        <w:numPr>
          <w:ilvl w:val="0"/>
          <w:numId w:val="5"/>
        </w:numPr>
      </w:pPr>
      <w:r>
        <w:rPr>
          <w:b/>
        </w:rPr>
        <w:t>Expected value, not oldest-first.</w:t>
      </w:r>
      <w:r>
        <w:t xml:space="preserve"> Ranking by dollars x recoverability x urgency sends effort where it pays.</w:t>
      </w:r>
    </w:p>
    <w:p w:rsidR="00C83299" w:rsidRDefault="009B090E">
      <w:pPr>
        <w:pStyle w:val="ListParagraph"/>
        <w:numPr>
          <w:ilvl w:val="0"/>
          <w:numId w:val="5"/>
        </w:numPr>
      </w:pPr>
      <w:r>
        <w:rPr>
          <w:b/>
        </w:rPr>
        <w:t>Allowed amount, not billed amount.</w:t>
      </w:r>
      <w:r>
        <w:t xml:space="preserve"> Billed overstates what the clinic could collect. Allowed is the contracted rate.</w:t>
      </w:r>
    </w:p>
    <w:p w:rsidR="00C83299" w:rsidRDefault="009B090E">
      <w:pPr>
        <w:pStyle w:val="ListParagraph"/>
        <w:numPr>
          <w:ilvl w:val="0"/>
          <w:numId w:val="5"/>
        </w:numPr>
      </w:pPr>
      <w:r>
        <w:rPr>
          <w:b/>
        </w:rPr>
        <w:t>Snapshot and live fields.</w:t>
      </w:r>
      <w:r>
        <w:t xml:space="preserve"> Each work item records its state at upload, while separate live fields recalculate daily so deadlines never go stale.</w:t>
      </w:r>
    </w:p>
    <w:p w:rsidR="00C83299" w:rsidRDefault="009B090E">
      <w:pPr>
        <w:pStyle w:val="ListParagraph"/>
        <w:numPr>
          <w:ilvl w:val="0"/>
          <w:numId w:val="5"/>
        </w:numPr>
      </w:pPr>
      <w:r>
        <w:rPr>
          <w:b/>
        </w:rPr>
        <w:t>Idempotent loading.</w:t>
      </w:r>
      <w:r>
        <w:t xml:space="preserve"> Running the same upload twice gives the same result as running it once.</w:t>
      </w:r>
    </w:p>
    <w:p w:rsidR="00C83299" w:rsidRDefault="009B090E">
      <w:pPr>
        <w:pStyle w:val="ListParagraph"/>
        <w:numPr>
          <w:ilvl w:val="0"/>
          <w:numId w:val="5"/>
        </w:numPr>
      </w:pPr>
      <w:r>
        <w:rPr>
          <w:b/>
        </w:rPr>
        <w:t>Humans own the status.</w:t>
      </w:r>
      <w:r>
        <w:t xml:space="preserve"> Billers set </w:t>
      </w:r>
      <w:proofErr w:type="gramStart"/>
      <w:r>
        <w:t>In</w:t>
      </w:r>
      <w:proofErr w:type="gramEnd"/>
      <w:r>
        <w:t xml:space="preserve"> progress, Done, and Written off, because only a person knows what was actually done. The system never overwrites these.</w:t>
      </w:r>
    </w:p>
    <w:p w:rsidR="00C83299" w:rsidRDefault="009B090E">
      <w:pPr>
        <w:pStyle w:val="ListParagraph"/>
        <w:numPr>
          <w:ilvl w:val="0"/>
          <w:numId w:val="5"/>
        </w:numPr>
      </w:pPr>
      <w:r>
        <w:rPr>
          <w:b/>
        </w:rPr>
        <w:t>Channel-agnostic alerts.</w:t>
      </w:r>
      <w:r>
        <w:t xml:space="preserve"> When the host blocked email ports, the alert moved to Telegram with no ch</w:t>
      </w:r>
      <w:r>
        <w:t>ange to the logic.</w:t>
      </w:r>
    </w:p>
    <w:p w:rsidR="00C83299" w:rsidRDefault="009B090E">
      <w:pPr>
        <w:pStyle w:val="Heading2"/>
      </w:pPr>
      <w:r>
        <w:t>How I validated it</w:t>
      </w:r>
    </w:p>
    <w:p w:rsidR="00C83299" w:rsidRDefault="009B090E">
      <w:r>
        <w:t>I prototyped the triage logic in Python first, then rebuilt it in n8n and reconciled the two on the same data. Four of five headline metrics matched exactly. The fifth differed by one cent, caused by rounding at a half</w:t>
      </w:r>
      <w:r>
        <w:t>-cent boundary. I also tested re-uploads: the record count stayed at 164 after a second upload, and a biller's status survived a refresh.</w:t>
      </w:r>
    </w:p>
    <w:p w:rsidR="00C83299" w:rsidRDefault="009B090E">
      <w:pPr>
        <w:pStyle w:val="Heading2"/>
      </w:pPr>
      <w:r>
        <w:t>Limitations and next steps</w:t>
      </w:r>
    </w:p>
    <w:p w:rsidR="00C83299" w:rsidRDefault="009B090E">
      <w:pPr>
        <w:pStyle w:val="ListParagraph"/>
        <w:numPr>
          <w:ilvl w:val="0"/>
          <w:numId w:val="6"/>
        </w:numPr>
      </w:pPr>
      <w:r>
        <w:t>Appeal windows and recovery probabilities are assumptions. In a real engagement I would loa</w:t>
      </w:r>
      <w:r>
        <w:t xml:space="preserve">d each </w:t>
      </w:r>
      <w:proofErr w:type="spellStart"/>
      <w:r>
        <w:t>payer's</w:t>
      </w:r>
      <w:proofErr w:type="spellEnd"/>
      <w:r>
        <w:t xml:space="preserve"> contract terms and tune recovery rates from the clinic's own win and loss history.</w:t>
      </w:r>
    </w:p>
    <w:p w:rsidR="00C83299" w:rsidRDefault="009B090E">
      <w:pPr>
        <w:pStyle w:val="ListParagraph"/>
        <w:numPr>
          <w:ilvl w:val="0"/>
          <w:numId w:val="6"/>
        </w:numPr>
      </w:pPr>
      <w:r>
        <w:t>Claims that get paid after resubmission stay in the queue until a biller closes them. The planned fix is to auto-resolve them when a later export shows them a</w:t>
      </w:r>
      <w:r>
        <w:t>s paid.</w:t>
      </w:r>
    </w:p>
    <w:p w:rsidR="00C83299" w:rsidRDefault="009B090E">
      <w:pPr>
        <w:pStyle w:val="ListParagraph"/>
        <w:numPr>
          <w:ilvl w:val="0"/>
          <w:numId w:val="6"/>
        </w:numPr>
      </w:pPr>
      <w:r>
        <w:t>Next: parse real 835 remittance files, auto-generate appeal drafts (Project 2), and add pre-submission claim checks (Project 4).</w:t>
      </w:r>
    </w:p>
    <w:p w:rsidR="00C83299" w:rsidRDefault="009B090E">
      <w:pPr>
        <w:pStyle w:val="Heading2"/>
      </w:pPr>
      <w:r>
        <w:t>Tools used</w:t>
      </w:r>
    </w:p>
    <w:p w:rsidR="00C83299" w:rsidRDefault="009B090E">
      <w:proofErr w:type="gramStart"/>
      <w:r>
        <w:t xml:space="preserve">n8n, </w:t>
      </w:r>
      <w:proofErr w:type="spellStart"/>
      <w:r>
        <w:t>Airtable</w:t>
      </w:r>
      <w:proofErr w:type="spellEnd"/>
      <w:r>
        <w:t xml:space="preserve"> (Interface Designer), Python (pandas), Telegram Bot API.</w:t>
      </w:r>
      <w:proofErr w:type="gramEnd"/>
    </w:p>
    <w:sectPr w:rsidR="00C8329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360AD6"/>
    <w:multiLevelType w:val="hybridMultilevel"/>
    <w:tmpl w:val="C144F334"/>
    <w:lvl w:ilvl="0" w:tplc="93A6CF62">
      <w:start w:val="1"/>
      <w:numFmt w:val="decimal"/>
      <w:lvlText w:val="%1."/>
      <w:lvlJc w:val="left"/>
      <w:pPr>
        <w:ind w:left="720" w:hanging="360"/>
      </w:pPr>
    </w:lvl>
    <w:lvl w:ilvl="1" w:tplc="8A44D0DC">
      <w:start w:val="1"/>
      <w:numFmt w:val="lowerLetter"/>
      <w:lvlText w:val="%2."/>
      <w:lvlJc w:val="left"/>
      <w:pPr>
        <w:ind w:left="1440" w:hanging="360"/>
      </w:pPr>
    </w:lvl>
    <w:lvl w:ilvl="2" w:tplc="21AC478E">
      <w:start w:val="1"/>
      <w:numFmt w:val="lowerRoman"/>
      <w:lvlText w:val="%3."/>
      <w:lvlJc w:val="left"/>
      <w:pPr>
        <w:ind w:left="2160" w:hanging="360"/>
      </w:pPr>
    </w:lvl>
    <w:lvl w:ilvl="3" w:tplc="8EC6B976">
      <w:start w:val="1"/>
      <w:numFmt w:val="decimal"/>
      <w:lvlText w:val="%4."/>
      <w:lvlJc w:val="left"/>
      <w:pPr>
        <w:ind w:left="2880" w:hanging="360"/>
      </w:pPr>
    </w:lvl>
    <w:lvl w:ilvl="4" w:tplc="6F462B98">
      <w:start w:val="1"/>
      <w:numFmt w:val="lowerLetter"/>
      <w:lvlText w:val="%5."/>
      <w:lvlJc w:val="left"/>
      <w:pPr>
        <w:ind w:left="3600" w:hanging="360"/>
      </w:pPr>
    </w:lvl>
    <w:lvl w:ilvl="5" w:tplc="B05C2C26">
      <w:start w:val="1"/>
      <w:numFmt w:val="lowerRoman"/>
      <w:lvlText w:val="%6."/>
      <w:lvlJc w:val="left"/>
      <w:pPr>
        <w:ind w:left="4320" w:hanging="360"/>
      </w:pPr>
    </w:lvl>
    <w:lvl w:ilvl="6" w:tplc="06205F3E">
      <w:start w:val="1"/>
      <w:numFmt w:val="decimal"/>
      <w:lvlText w:val="%7."/>
      <w:lvlJc w:val="left"/>
      <w:pPr>
        <w:ind w:left="5040" w:hanging="360"/>
      </w:pPr>
    </w:lvl>
    <w:lvl w:ilvl="7" w:tplc="41B8AFC8">
      <w:start w:val="1"/>
      <w:numFmt w:val="lowerLetter"/>
      <w:lvlText w:val="%8."/>
      <w:lvlJc w:val="left"/>
      <w:pPr>
        <w:ind w:left="5760" w:hanging="360"/>
      </w:pPr>
    </w:lvl>
    <w:lvl w:ilvl="8" w:tplc="F7E8330A">
      <w:start w:val="1"/>
      <w:numFmt w:val="lowerRoman"/>
      <w:lvlText w:val="%9."/>
      <w:lvlJc w:val="left"/>
      <w:pPr>
        <w:ind w:left="6480" w:hanging="360"/>
      </w:pPr>
    </w:lvl>
  </w:abstractNum>
  <w:abstractNum w:abstractNumId="1">
    <w:nsid w:val="4F872592"/>
    <w:multiLevelType w:val="hybridMultilevel"/>
    <w:tmpl w:val="1CC4D342"/>
    <w:lvl w:ilvl="0" w:tplc="24E0FA96">
      <w:start w:val="1"/>
      <w:numFmt w:val="bullet"/>
      <w:lvlText w:val="•"/>
      <w:lvlJc w:val="left"/>
      <w:pPr>
        <w:ind w:left="720" w:hanging="360"/>
      </w:pPr>
    </w:lvl>
    <w:lvl w:ilvl="1" w:tplc="F968993C">
      <w:start w:val="1"/>
      <w:numFmt w:val="bullet"/>
      <w:lvlText w:val="o"/>
      <w:lvlJc w:val="left"/>
      <w:pPr>
        <w:ind w:left="1440" w:hanging="360"/>
      </w:pPr>
    </w:lvl>
    <w:lvl w:ilvl="2" w:tplc="10EC8744">
      <w:start w:val="1"/>
      <w:numFmt w:val="bullet"/>
      <w:lvlText w:val="▪"/>
      <w:lvlJc w:val="left"/>
      <w:pPr>
        <w:ind w:left="2160" w:hanging="360"/>
      </w:pPr>
    </w:lvl>
    <w:lvl w:ilvl="3" w:tplc="C756BE7A">
      <w:start w:val="1"/>
      <w:numFmt w:val="bullet"/>
      <w:lvlText w:val="•"/>
      <w:lvlJc w:val="left"/>
      <w:pPr>
        <w:ind w:left="2880" w:hanging="360"/>
      </w:pPr>
    </w:lvl>
    <w:lvl w:ilvl="4" w:tplc="EEF0F296">
      <w:start w:val="1"/>
      <w:numFmt w:val="bullet"/>
      <w:lvlText w:val="o"/>
      <w:lvlJc w:val="left"/>
      <w:pPr>
        <w:ind w:left="3600" w:hanging="360"/>
      </w:pPr>
    </w:lvl>
    <w:lvl w:ilvl="5" w:tplc="02D63E7A">
      <w:start w:val="1"/>
      <w:numFmt w:val="bullet"/>
      <w:lvlText w:val="▪"/>
      <w:lvlJc w:val="left"/>
      <w:pPr>
        <w:ind w:left="4320" w:hanging="360"/>
      </w:pPr>
    </w:lvl>
    <w:lvl w:ilvl="6" w:tplc="414EC050">
      <w:start w:val="1"/>
      <w:numFmt w:val="bullet"/>
      <w:lvlText w:val="•"/>
      <w:lvlJc w:val="left"/>
      <w:pPr>
        <w:ind w:left="5040" w:hanging="360"/>
      </w:pPr>
    </w:lvl>
    <w:lvl w:ilvl="7" w:tplc="51AA4A6E">
      <w:start w:val="1"/>
      <w:numFmt w:val="bullet"/>
      <w:lvlText w:val="o"/>
      <w:lvlJc w:val="left"/>
      <w:pPr>
        <w:ind w:left="5760" w:hanging="360"/>
      </w:pPr>
    </w:lvl>
    <w:lvl w:ilvl="8" w:tplc="B1A6B724">
      <w:start w:val="1"/>
      <w:numFmt w:val="bullet"/>
      <w:lvlText w:val="▪"/>
      <w:lvlJc w:val="left"/>
      <w:pPr>
        <w:ind w:left="6480" w:hanging="360"/>
      </w:pPr>
    </w:lvl>
  </w:abstractNum>
  <w:num w:numId="1">
    <w:abstractNumId w:val="1"/>
  </w:num>
  <w:num w:numId="2">
    <w:abstractNumId w:val="0"/>
    <w:lvlOverride w:ilvl="0">
      <w:startOverride w:val="1"/>
    </w:lvlOverride>
  </w:num>
  <w:num w:numId="3">
    <w:abstractNumId w:val="0"/>
    <w:lvlOverride w:ilvl="0">
      <w:startOverride w:val="1"/>
    </w:lvlOverride>
  </w:num>
  <w:num w:numId="4">
    <w:abstractNumId w:val="1"/>
  </w:num>
  <w:num w:numId="5">
    <w:abstractNumId w:val="1"/>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2"/>
  </w:compat>
  <w:rsids>
    <w:rsidRoot w:val="00C83299"/>
    <w:rsid w:val="009B090E"/>
    <w:rsid w:val="00C832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rPr>
  </w:style>
  <w:style w:type="paragraph" w:styleId="Heading5">
    <w:name w:val="heading 5"/>
    <w:basedOn w:val="Normal"/>
    <w:next w:val="Normal"/>
    <w:qFormat/>
    <w:pPr>
      <w:keepNext/>
      <w:outlineLvl w:val="4"/>
    </w:pPr>
    <w:rPr>
      <w:b/>
    </w:rPr>
  </w:style>
  <w:style w:type="paragraph" w:styleId="Heading6">
    <w:name w:val="heading 6"/>
    <w:basedOn w:val="Normal"/>
    <w:next w:val="Normal"/>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891</Words>
  <Characters>5084</Characters>
  <Application>Microsoft Office Word</Application>
  <DocSecurity>0</DocSecurity>
  <Lines>42</Lines>
  <Paragraphs>11</Paragraphs>
  <ScaleCrop>false</ScaleCrop>
  <Company/>
  <LinksUpToDate>false</LinksUpToDate>
  <CharactersWithSpaces>5964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Denial Triage &amp; Aging Dashboard</dc:title>
  <dc:description>Claude Docs node/40547352-068c@1 docx-w7</dc:description>
  <cp:lastModifiedBy>USER</cp:lastModifiedBy>
  <cp:revision>2</cp:revision>
  <dcterms:created xsi:type="dcterms:W3CDTF">2026-10-30T10:46:00Z</dcterms:created>
  <dcterms:modified xsi:type="dcterms:W3CDTF">2026-10-30T10:50:00Z</dcterms:modified>
</cp:coreProperties>
</file>