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51C3" w:rsidRPr="00860427" w:rsidRDefault="003D51C3" w:rsidP="003D51C3">
      <w:pPr>
        <w:jc w:val="center"/>
        <w:rPr>
          <w:rFonts w:ascii="Times New Roman" w:hAnsi="Times New Roman" w:cs="Times New Roman"/>
          <w:b/>
          <w:sz w:val="24"/>
          <w:szCs w:val="24"/>
        </w:rPr>
      </w:pPr>
      <w:r w:rsidRPr="00860427">
        <w:rPr>
          <w:rFonts w:ascii="Times New Roman" w:hAnsi="Times New Roman" w:cs="Times New Roman"/>
          <w:b/>
          <w:sz w:val="24"/>
          <w:szCs w:val="24"/>
        </w:rPr>
        <w:t xml:space="preserve">PROOFREADING CERTIFICATE </w:t>
      </w:r>
    </w:p>
    <w:p w:rsidR="003D51C3" w:rsidRPr="00860427" w:rsidRDefault="003D51C3" w:rsidP="003D51C3">
      <w:pPr>
        <w:jc w:val="center"/>
        <w:rPr>
          <w:rFonts w:ascii="Times New Roman" w:hAnsi="Times New Roman" w:cs="Times New Roman"/>
          <w:b/>
        </w:rPr>
      </w:pPr>
    </w:p>
    <w:p w:rsidR="003D51C3" w:rsidRPr="00860427" w:rsidRDefault="003D51C3" w:rsidP="003D51C3">
      <w:pPr>
        <w:rPr>
          <w:rFonts w:ascii="Times New Roman" w:hAnsi="Times New Roman" w:cs="Times New Roman"/>
        </w:rPr>
      </w:pPr>
      <w:r w:rsidRPr="00860427">
        <w:rPr>
          <w:rFonts w:ascii="Times New Roman" w:hAnsi="Times New Roman" w:cs="Times New Roman"/>
        </w:rPr>
        <w:t>To whom it may concern,</w:t>
      </w:r>
    </w:p>
    <w:p w:rsidR="003D51C3" w:rsidRPr="00860427" w:rsidRDefault="003D51C3" w:rsidP="003D51C3">
      <w:pPr>
        <w:rPr>
          <w:rFonts w:ascii="Times New Roman" w:hAnsi="Times New Roman" w:cs="Times New Roman"/>
        </w:rPr>
      </w:pPr>
    </w:p>
    <w:p w:rsidR="003D51C3" w:rsidRPr="00860427" w:rsidRDefault="003D51C3" w:rsidP="003D51C3">
      <w:pPr>
        <w:rPr>
          <w:rFonts w:ascii="Times New Roman" w:hAnsi="Times New Roman" w:cs="Times New Roman"/>
        </w:rPr>
      </w:pPr>
      <w:r>
        <w:rPr>
          <w:rFonts w:ascii="Times New Roman" w:hAnsi="Times New Roman" w:cs="Times New Roman"/>
        </w:rPr>
        <w:t>May 19</w:t>
      </w:r>
      <w:r w:rsidRPr="00860427">
        <w:rPr>
          <w:rFonts w:ascii="Times New Roman" w:hAnsi="Times New Roman" w:cs="Times New Roman"/>
        </w:rPr>
        <w:t>, 2025</w:t>
      </w:r>
    </w:p>
    <w:p w:rsidR="003D51C3" w:rsidRPr="00860427" w:rsidRDefault="003D51C3" w:rsidP="003D51C3">
      <w:pPr>
        <w:rPr>
          <w:rFonts w:ascii="Times New Roman" w:hAnsi="Times New Roman" w:cs="Times New Roman"/>
          <w:b/>
        </w:rPr>
      </w:pPr>
    </w:p>
    <w:p w:rsidR="003D51C3" w:rsidRPr="00860427" w:rsidRDefault="003D51C3" w:rsidP="003D51C3">
      <w:pPr>
        <w:ind w:firstLine="720"/>
        <w:jc w:val="both"/>
        <w:rPr>
          <w:rFonts w:ascii="Times New Roman" w:hAnsi="Times New Roman" w:cs="Times New Roman"/>
        </w:rPr>
      </w:pPr>
      <w:r w:rsidRPr="00860427">
        <w:rPr>
          <w:rFonts w:ascii="Times New Roman" w:hAnsi="Times New Roman" w:cs="Times New Roman"/>
        </w:rPr>
        <w:t>This is to confirm that the document described below has been submitted to allelifaith.leyritana@deped.gov.ph for editing and proofreading.</w:t>
      </w:r>
    </w:p>
    <w:p w:rsidR="003D51C3" w:rsidRPr="00860427" w:rsidRDefault="003D51C3" w:rsidP="003D51C3">
      <w:pPr>
        <w:rPr>
          <w:rFonts w:ascii="Times New Roman" w:hAnsi="Times New Roman" w:cs="Times New Roman"/>
          <w:b/>
        </w:rPr>
      </w:pPr>
    </w:p>
    <w:tbl>
      <w:tblPr>
        <w:tblW w:w="903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455"/>
        <w:gridCol w:w="255"/>
        <w:gridCol w:w="7320"/>
      </w:tblGrid>
      <w:tr w:rsidR="003D51C3" w:rsidRPr="00860427" w:rsidTr="00D66459">
        <w:tc>
          <w:tcPr>
            <w:tcW w:w="14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Thesis Title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w:t>
            </w:r>
          </w:p>
        </w:tc>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3D51C3" w:rsidRDefault="003D51C3" w:rsidP="003D51C3">
            <w:pPr>
              <w:rPr>
                <w:rFonts w:ascii="Times New Roman" w:hAnsi="Times New Roman" w:cs="Times New Roman"/>
                <w:b/>
                <w:sz w:val="20"/>
              </w:rPr>
            </w:pPr>
          </w:p>
          <w:p w:rsidR="003D51C3" w:rsidRPr="00860427" w:rsidRDefault="003D51C3" w:rsidP="003D51C3">
            <w:pPr>
              <w:rPr>
                <w:rFonts w:ascii="Times New Roman" w:hAnsi="Times New Roman" w:cs="Times New Roman"/>
                <w:b/>
                <w:sz w:val="20"/>
              </w:rPr>
            </w:pPr>
            <w:r w:rsidRPr="003D51C3">
              <w:rPr>
                <w:rFonts w:ascii="Times New Roman" w:hAnsi="Times New Roman" w:cs="Times New Roman"/>
                <w:b/>
                <w:sz w:val="20"/>
              </w:rPr>
              <w:t xml:space="preserve">SUBAY: A Multi-Camera Detection System For Customer Tracking Using YOLOv10, </w:t>
            </w:r>
            <w:proofErr w:type="spellStart"/>
            <w:r w:rsidRPr="003D51C3">
              <w:rPr>
                <w:rFonts w:ascii="Times New Roman" w:hAnsi="Times New Roman" w:cs="Times New Roman"/>
                <w:b/>
                <w:sz w:val="20"/>
              </w:rPr>
              <w:t>DeepSORT</w:t>
            </w:r>
            <w:proofErr w:type="spellEnd"/>
            <w:r w:rsidRPr="003D51C3">
              <w:rPr>
                <w:rFonts w:ascii="Times New Roman" w:hAnsi="Times New Roman" w:cs="Times New Roman"/>
                <w:b/>
                <w:sz w:val="20"/>
              </w:rPr>
              <w:t xml:space="preserve">, and </w:t>
            </w:r>
            <w:proofErr w:type="spellStart"/>
            <w:r w:rsidRPr="003D51C3">
              <w:rPr>
                <w:rFonts w:ascii="Times New Roman" w:hAnsi="Times New Roman" w:cs="Times New Roman"/>
                <w:b/>
                <w:sz w:val="20"/>
              </w:rPr>
              <w:t>OSNet</w:t>
            </w:r>
            <w:proofErr w:type="spellEnd"/>
            <w:r w:rsidRPr="003D51C3">
              <w:rPr>
                <w:rFonts w:ascii="Times New Roman" w:hAnsi="Times New Roman" w:cs="Times New Roman"/>
                <w:b/>
                <w:sz w:val="20"/>
              </w:rPr>
              <w:t xml:space="preserve"> for Re-Identification in Retail Environments</w:t>
            </w:r>
          </w:p>
        </w:tc>
      </w:tr>
      <w:tr w:rsidR="003D51C3" w:rsidRPr="00860427" w:rsidTr="00D66459">
        <w:tc>
          <w:tcPr>
            <w:tcW w:w="14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Author(s)</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w:t>
            </w:r>
          </w:p>
        </w:tc>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3D51C3"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3D51C3">
              <w:rPr>
                <w:rFonts w:ascii="Times New Roman" w:hAnsi="Times New Roman" w:cs="Times New Roman"/>
                <w:b/>
                <w:sz w:val="20"/>
              </w:rPr>
              <w:t xml:space="preserve">Dominguez, </w:t>
            </w:r>
            <w:proofErr w:type="spellStart"/>
            <w:r w:rsidRPr="003D51C3">
              <w:rPr>
                <w:rFonts w:ascii="Times New Roman" w:hAnsi="Times New Roman" w:cs="Times New Roman"/>
                <w:b/>
                <w:sz w:val="20"/>
              </w:rPr>
              <w:t>Xyrus</w:t>
            </w:r>
            <w:proofErr w:type="spellEnd"/>
            <w:r w:rsidRPr="003D51C3">
              <w:rPr>
                <w:rFonts w:ascii="Times New Roman" w:hAnsi="Times New Roman" w:cs="Times New Roman"/>
                <w:b/>
                <w:sz w:val="20"/>
              </w:rPr>
              <w:t xml:space="preserve"> Vincent L., </w:t>
            </w:r>
            <w:proofErr w:type="spellStart"/>
            <w:r w:rsidRPr="003D51C3">
              <w:rPr>
                <w:rFonts w:ascii="Times New Roman" w:hAnsi="Times New Roman" w:cs="Times New Roman"/>
                <w:b/>
                <w:sz w:val="20"/>
              </w:rPr>
              <w:t>Jumuad</w:t>
            </w:r>
            <w:proofErr w:type="spellEnd"/>
            <w:r w:rsidRPr="003D51C3">
              <w:rPr>
                <w:rFonts w:ascii="Times New Roman" w:hAnsi="Times New Roman" w:cs="Times New Roman"/>
                <w:b/>
                <w:sz w:val="20"/>
              </w:rPr>
              <w:t>, Precious Hope T.,</w:t>
            </w:r>
            <w:r>
              <w:rPr>
                <w:rFonts w:ascii="Times New Roman" w:hAnsi="Times New Roman" w:cs="Times New Roman"/>
                <w:b/>
                <w:sz w:val="20"/>
              </w:rPr>
              <w:t xml:space="preserve"> </w:t>
            </w:r>
            <w:proofErr w:type="spellStart"/>
            <w:r w:rsidRPr="003D51C3">
              <w:rPr>
                <w:rFonts w:ascii="Times New Roman" w:hAnsi="Times New Roman" w:cs="Times New Roman"/>
                <w:b/>
                <w:sz w:val="20"/>
              </w:rPr>
              <w:t>Nolasco</w:t>
            </w:r>
            <w:proofErr w:type="spellEnd"/>
            <w:r w:rsidRPr="003D51C3">
              <w:rPr>
                <w:rFonts w:ascii="Times New Roman" w:hAnsi="Times New Roman" w:cs="Times New Roman"/>
                <w:b/>
                <w:sz w:val="20"/>
              </w:rPr>
              <w:t xml:space="preserve">, </w:t>
            </w:r>
            <w:proofErr w:type="spellStart"/>
            <w:r w:rsidRPr="003D51C3">
              <w:rPr>
                <w:rFonts w:ascii="Times New Roman" w:hAnsi="Times New Roman" w:cs="Times New Roman"/>
                <w:b/>
                <w:sz w:val="20"/>
              </w:rPr>
              <w:t>Venz</w:t>
            </w:r>
            <w:proofErr w:type="spellEnd"/>
            <w:r w:rsidRPr="003D51C3">
              <w:rPr>
                <w:rFonts w:ascii="Times New Roman" w:hAnsi="Times New Roman" w:cs="Times New Roman"/>
                <w:b/>
                <w:sz w:val="20"/>
              </w:rPr>
              <w:t xml:space="preserve"> Joshua,  </w:t>
            </w:r>
            <w:proofErr w:type="spellStart"/>
            <w:r w:rsidRPr="003D51C3">
              <w:rPr>
                <w:rFonts w:ascii="Times New Roman" w:hAnsi="Times New Roman" w:cs="Times New Roman"/>
                <w:b/>
                <w:sz w:val="20"/>
              </w:rPr>
              <w:t>Onahon</w:t>
            </w:r>
            <w:proofErr w:type="spellEnd"/>
            <w:r w:rsidRPr="003D51C3">
              <w:rPr>
                <w:rFonts w:ascii="Times New Roman" w:hAnsi="Times New Roman" w:cs="Times New Roman"/>
                <w:b/>
                <w:sz w:val="20"/>
              </w:rPr>
              <w:t xml:space="preserve">, </w:t>
            </w:r>
            <w:proofErr w:type="spellStart"/>
            <w:r w:rsidRPr="003D51C3">
              <w:rPr>
                <w:rFonts w:ascii="Times New Roman" w:hAnsi="Times New Roman" w:cs="Times New Roman"/>
                <w:b/>
                <w:sz w:val="20"/>
              </w:rPr>
              <w:t>Rezzelle</w:t>
            </w:r>
            <w:proofErr w:type="spellEnd"/>
            <w:r w:rsidRPr="003D51C3">
              <w:rPr>
                <w:rFonts w:ascii="Times New Roman" w:hAnsi="Times New Roman" w:cs="Times New Roman"/>
                <w:b/>
                <w:sz w:val="20"/>
              </w:rPr>
              <w:t xml:space="preserve"> T.</w:t>
            </w:r>
          </w:p>
        </w:tc>
      </w:tr>
      <w:tr w:rsidR="003D51C3" w:rsidRPr="00860427" w:rsidTr="00D66459">
        <w:tc>
          <w:tcPr>
            <w:tcW w:w="14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Course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spacing w:line="192" w:lineRule="auto"/>
              <w:rPr>
                <w:rFonts w:ascii="Times New Roman" w:hAnsi="Times New Roman" w:cs="Times New Roman"/>
                <w:b/>
                <w:sz w:val="20"/>
              </w:rPr>
            </w:pPr>
            <w:r w:rsidRPr="00860427">
              <w:rPr>
                <w:rFonts w:ascii="Times New Roman" w:hAnsi="Times New Roman" w:cs="Times New Roman"/>
                <w:b/>
                <w:sz w:val="20"/>
              </w:rPr>
              <w:t>:</w:t>
            </w:r>
          </w:p>
        </w:tc>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684DA8">
              <w:rPr>
                <w:rFonts w:ascii="Times New Roman" w:eastAsia="Times New Roman" w:hAnsi="Times New Roman" w:cs="Times New Roman"/>
                <w:b/>
                <w:sz w:val="20"/>
                <w:szCs w:val="24"/>
              </w:rPr>
              <w:t>Bachelor of Science in Computer Engineering</w:t>
            </w:r>
            <w:bookmarkStart w:id="0" w:name="_GoBack"/>
            <w:bookmarkEnd w:id="0"/>
          </w:p>
        </w:tc>
      </w:tr>
      <w:tr w:rsidR="003D51C3" w:rsidRPr="00860427" w:rsidTr="00D66459">
        <w:tc>
          <w:tcPr>
            <w:tcW w:w="14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School</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spacing w:line="192" w:lineRule="auto"/>
              <w:rPr>
                <w:rFonts w:ascii="Times New Roman" w:hAnsi="Times New Roman" w:cs="Times New Roman"/>
                <w:b/>
                <w:sz w:val="20"/>
              </w:rPr>
            </w:pPr>
            <w:r w:rsidRPr="00860427">
              <w:rPr>
                <w:rFonts w:ascii="Times New Roman" w:hAnsi="Times New Roman" w:cs="Times New Roman"/>
                <w:b/>
                <w:sz w:val="20"/>
              </w:rPr>
              <w:t>:</w:t>
            </w:r>
          </w:p>
        </w:tc>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684DA8" w:rsidRDefault="00684DA8" w:rsidP="00684DA8">
            <w:pPr>
              <w:widowControl w:val="0"/>
              <w:pBdr>
                <w:top w:val="nil"/>
                <w:left w:val="nil"/>
                <w:bottom w:val="nil"/>
                <w:right w:val="nil"/>
                <w:between w:val="nil"/>
              </w:pBdr>
              <w:spacing w:line="192" w:lineRule="auto"/>
              <w:rPr>
                <w:rFonts w:ascii="Times New Roman" w:hAnsi="Times New Roman" w:cs="Times New Roman"/>
                <w:b/>
                <w:sz w:val="20"/>
              </w:rPr>
            </w:pPr>
            <w:r w:rsidRPr="00684DA8">
              <w:rPr>
                <w:rFonts w:ascii="Times New Roman" w:hAnsi="Times New Roman" w:cs="Times New Roman"/>
                <w:b/>
                <w:sz w:val="20"/>
              </w:rPr>
              <w:t>University of Science and Technology of Southern Philippines</w:t>
            </w:r>
          </w:p>
        </w:tc>
      </w:tr>
      <w:tr w:rsidR="003D51C3" w:rsidRPr="00860427" w:rsidTr="00D66459">
        <w:tc>
          <w:tcPr>
            <w:tcW w:w="14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Format</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spacing w:line="192" w:lineRule="auto"/>
              <w:rPr>
                <w:rFonts w:ascii="Times New Roman" w:hAnsi="Times New Roman" w:cs="Times New Roman"/>
                <w:b/>
                <w:sz w:val="20"/>
              </w:rPr>
            </w:pPr>
            <w:r w:rsidRPr="00860427">
              <w:rPr>
                <w:rFonts w:ascii="Times New Roman" w:hAnsi="Times New Roman" w:cs="Times New Roman"/>
                <w:b/>
                <w:sz w:val="20"/>
              </w:rPr>
              <w:t>:</w:t>
            </w:r>
          </w:p>
        </w:tc>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sz w:val="20"/>
              </w:rPr>
            </w:pPr>
            <w:r w:rsidRPr="00860427">
              <w:rPr>
                <w:rFonts w:ascii="Times New Roman" w:hAnsi="Times New Roman" w:cs="Times New Roman"/>
                <w:sz w:val="18"/>
              </w:rPr>
              <w:t>American English</w:t>
            </w:r>
          </w:p>
        </w:tc>
      </w:tr>
      <w:tr w:rsidR="003D51C3" w:rsidRPr="00860427" w:rsidTr="00D66459">
        <w:tc>
          <w:tcPr>
            <w:tcW w:w="14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b/>
                <w:sz w:val="20"/>
              </w:rPr>
            </w:pPr>
            <w:r w:rsidRPr="00860427">
              <w:rPr>
                <w:rFonts w:ascii="Times New Roman" w:hAnsi="Times New Roman" w:cs="Times New Roman"/>
                <w:b/>
                <w:sz w:val="20"/>
              </w:rPr>
              <w:t>Style guide</w:t>
            </w:r>
          </w:p>
        </w:tc>
        <w:tc>
          <w:tcPr>
            <w:tcW w:w="255"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Pr="00860427" w:rsidRDefault="003D51C3" w:rsidP="00D66459">
            <w:pPr>
              <w:widowControl w:val="0"/>
              <w:spacing w:line="192" w:lineRule="auto"/>
              <w:rPr>
                <w:rFonts w:ascii="Times New Roman" w:hAnsi="Times New Roman" w:cs="Times New Roman"/>
                <w:b/>
                <w:sz w:val="20"/>
              </w:rPr>
            </w:pPr>
            <w:r w:rsidRPr="00860427">
              <w:rPr>
                <w:rFonts w:ascii="Times New Roman" w:hAnsi="Times New Roman" w:cs="Times New Roman"/>
                <w:b/>
                <w:sz w:val="20"/>
              </w:rPr>
              <w:t>:</w:t>
            </w:r>
          </w:p>
        </w:tc>
        <w:tc>
          <w:tcPr>
            <w:tcW w:w="7320" w:type="dxa"/>
            <w:tcBorders>
              <w:top w:val="single" w:sz="8" w:space="0" w:color="FFFFFF"/>
              <w:left w:val="single" w:sz="8" w:space="0" w:color="FFFFFF"/>
              <w:bottom w:val="single" w:sz="8" w:space="0" w:color="FFFFFF"/>
              <w:right w:val="single" w:sz="8" w:space="0" w:color="FFFFFF"/>
            </w:tcBorders>
            <w:shd w:val="clear" w:color="auto" w:fill="auto"/>
            <w:tcMar>
              <w:top w:w="100" w:type="dxa"/>
              <w:left w:w="100" w:type="dxa"/>
              <w:bottom w:w="100" w:type="dxa"/>
              <w:right w:w="100" w:type="dxa"/>
            </w:tcMar>
          </w:tcPr>
          <w:p w:rsidR="003D51C3" w:rsidRDefault="003D51C3" w:rsidP="00D66459">
            <w:pPr>
              <w:widowControl w:val="0"/>
              <w:pBdr>
                <w:top w:val="nil"/>
                <w:left w:val="nil"/>
                <w:bottom w:val="nil"/>
                <w:right w:val="nil"/>
                <w:between w:val="nil"/>
              </w:pBdr>
              <w:spacing w:line="192" w:lineRule="auto"/>
              <w:rPr>
                <w:rFonts w:ascii="Times New Roman" w:hAnsi="Times New Roman" w:cs="Times New Roman"/>
                <w:sz w:val="20"/>
              </w:rPr>
            </w:pPr>
            <w:r w:rsidRPr="00860427">
              <w:rPr>
                <w:rFonts w:ascii="Times New Roman" w:hAnsi="Times New Roman" w:cs="Times New Roman"/>
                <w:sz w:val="20"/>
              </w:rPr>
              <w:t>Not supplied</w:t>
            </w:r>
          </w:p>
          <w:p w:rsidR="003D51C3" w:rsidRPr="00860427" w:rsidRDefault="003D51C3" w:rsidP="00D66459">
            <w:pPr>
              <w:widowControl w:val="0"/>
              <w:pBdr>
                <w:top w:val="nil"/>
                <w:left w:val="nil"/>
                <w:bottom w:val="nil"/>
                <w:right w:val="nil"/>
                <w:between w:val="nil"/>
              </w:pBdr>
              <w:spacing w:line="192" w:lineRule="auto"/>
              <w:rPr>
                <w:rFonts w:ascii="Times New Roman" w:hAnsi="Times New Roman" w:cs="Times New Roman"/>
                <w:sz w:val="20"/>
              </w:rPr>
            </w:pPr>
          </w:p>
        </w:tc>
      </w:tr>
    </w:tbl>
    <w:p w:rsidR="003D51C3" w:rsidRDefault="003D51C3" w:rsidP="003D51C3">
      <w:pPr>
        <w:ind w:firstLine="720"/>
        <w:jc w:val="both"/>
        <w:rPr>
          <w:rFonts w:ascii="Times New Roman" w:hAnsi="Times New Roman" w:cs="Times New Roman"/>
          <w:sz w:val="20"/>
        </w:rPr>
      </w:pPr>
      <w:r w:rsidRPr="001315BF">
        <w:rPr>
          <w:rFonts w:ascii="Times New Roman" w:hAnsi="Times New Roman" w:cs="Times New Roman"/>
          <w:sz w:val="20"/>
        </w:rPr>
        <w:t>This document certifies that the above manuscript was thoroughly proofread and edited by the undersigned, educated to at least Master’s degree level (currently undergoing studies for an MA in English Language Teaching) and has extensive university and editorial experience. The manuscript was reviewed and edited for proper English language, grammar, punctuation, spelling, and overall style by an academic editor. Every effort was made to ensure that the author’s intended meaning was preserved during the editing process.</w:t>
      </w:r>
    </w:p>
    <w:p w:rsidR="003D51C3" w:rsidRPr="001315BF" w:rsidRDefault="003D51C3" w:rsidP="003D51C3">
      <w:pPr>
        <w:ind w:firstLine="720"/>
        <w:jc w:val="both"/>
        <w:rPr>
          <w:rFonts w:ascii="Times New Roman" w:hAnsi="Times New Roman" w:cs="Times New Roman"/>
          <w:sz w:val="20"/>
        </w:rPr>
      </w:pPr>
      <w:r w:rsidRPr="001315BF">
        <w:rPr>
          <w:rFonts w:ascii="Times New Roman" w:hAnsi="Times New Roman" w:cs="Times New Roman"/>
          <w:sz w:val="20"/>
        </w:rPr>
        <w:t xml:space="preserve">All amendments were tracked using the Microsoft Word ‘Track Changes’ feature, giving the authors the option to accept or reject each change individually. The editor is an alumnus of the College of Arts with a Bachelor’s Degree in English in MSU-IIT and has received extensive training in proofreading and editing services from the following research institutes: Professional Organization of Researchers and Educators of the Philippines (POREP) and the Philippine Society of Language and Literature Educators and Researchers (PSLLER). The editor specializes in editing research documents across various academic disciplines, including Engineering, Social Sciences, Economics, Law, Management, and the Humanities. Additionally, this certifies that the manuscript was subjected to a plagiarism check using standard tools and achieved a plagiarism score of </w:t>
      </w:r>
      <w:r>
        <w:rPr>
          <w:rFonts w:ascii="Times New Roman" w:hAnsi="Times New Roman" w:cs="Times New Roman"/>
          <w:sz w:val="20"/>
        </w:rPr>
        <w:t>2</w:t>
      </w:r>
      <w:r w:rsidRPr="001315BF">
        <w:rPr>
          <w:rFonts w:ascii="Times New Roman" w:hAnsi="Times New Roman" w:cs="Times New Roman"/>
          <w:sz w:val="20"/>
        </w:rPr>
        <w:t xml:space="preserve">%, which is within the </w:t>
      </w:r>
      <w:r>
        <w:rPr>
          <w:rFonts w:ascii="Times New Roman" w:hAnsi="Times New Roman" w:cs="Times New Roman"/>
          <w:sz w:val="20"/>
        </w:rPr>
        <w:t xml:space="preserve">EXCELLENT and </w:t>
      </w:r>
      <w:r w:rsidRPr="001315BF">
        <w:rPr>
          <w:rFonts w:ascii="Times New Roman" w:hAnsi="Times New Roman" w:cs="Times New Roman"/>
          <w:sz w:val="20"/>
        </w:rPr>
        <w:t>acceptable threshold for academic integrity.</w:t>
      </w:r>
    </w:p>
    <w:p w:rsidR="003D51C3" w:rsidRPr="00860427" w:rsidRDefault="003D51C3" w:rsidP="003D51C3">
      <w:pPr>
        <w:jc w:val="both"/>
        <w:rPr>
          <w:rFonts w:ascii="Times New Roman" w:hAnsi="Times New Roman" w:cs="Times New Roman"/>
        </w:rPr>
      </w:pPr>
    </w:p>
    <w:p w:rsidR="003D51C3" w:rsidRPr="00860427" w:rsidRDefault="003D51C3" w:rsidP="003D51C3">
      <w:pPr>
        <w:rPr>
          <w:rFonts w:ascii="Times New Roman" w:hAnsi="Times New Roman" w:cs="Times New Roman"/>
        </w:rPr>
      </w:pPr>
      <w:r w:rsidRPr="00860427">
        <w:rPr>
          <w:rFonts w:ascii="Times New Roman" w:hAnsi="Times New Roman" w:cs="Times New Roman"/>
        </w:rPr>
        <w:t>Kind Regards,</w:t>
      </w:r>
    </w:p>
    <w:p w:rsidR="003D51C3" w:rsidRPr="00860427" w:rsidRDefault="003D51C3" w:rsidP="003D51C3">
      <w:pPr>
        <w:rPr>
          <w:rFonts w:ascii="Times New Roman" w:hAnsi="Times New Roman" w:cs="Times New Roman"/>
        </w:rPr>
      </w:pPr>
      <w:r w:rsidRPr="00860427">
        <w:rPr>
          <w:rFonts w:ascii="Times New Roman" w:hAnsi="Times New Roman" w:cs="Times New Roman"/>
          <w:noProof/>
          <w:lang w:val="en-PH"/>
        </w:rPr>
        <w:drawing>
          <wp:anchor distT="0" distB="0" distL="0" distR="0" simplePos="0" relativeHeight="251659264" behindDoc="1" locked="0" layoutInCell="1" hidden="0" allowOverlap="1" wp14:anchorId="1836BA06" wp14:editId="068B33C0">
            <wp:simplePos x="0" y="0"/>
            <wp:positionH relativeFrom="column">
              <wp:posOffset>123825</wp:posOffset>
            </wp:positionH>
            <wp:positionV relativeFrom="paragraph">
              <wp:posOffset>3763</wp:posOffset>
            </wp:positionV>
            <wp:extent cx="923925" cy="533400"/>
            <wp:effectExtent l="0" t="0" r="0" b="0"/>
            <wp:wrapNone/>
            <wp:docPr id="2"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923925" cy="533400"/>
                    </a:xfrm>
                    <a:prstGeom prst="rect">
                      <a:avLst/>
                    </a:prstGeom>
                    <a:ln/>
                  </pic:spPr>
                </pic:pic>
              </a:graphicData>
            </a:graphic>
          </wp:anchor>
        </w:drawing>
      </w:r>
    </w:p>
    <w:p w:rsidR="003D51C3" w:rsidRPr="00860427" w:rsidRDefault="003D51C3" w:rsidP="003D51C3">
      <w:pPr>
        <w:rPr>
          <w:rFonts w:ascii="Times New Roman" w:hAnsi="Times New Roman" w:cs="Times New Roman"/>
          <w:b/>
        </w:rPr>
      </w:pPr>
      <w:r w:rsidRPr="00860427">
        <w:rPr>
          <w:rFonts w:ascii="Times New Roman" w:hAnsi="Times New Roman" w:cs="Times New Roman"/>
          <w:b/>
        </w:rPr>
        <w:t xml:space="preserve"> </w:t>
      </w:r>
    </w:p>
    <w:p w:rsidR="003D51C3" w:rsidRPr="00860427" w:rsidRDefault="003D51C3" w:rsidP="003D51C3">
      <w:pPr>
        <w:rPr>
          <w:rFonts w:ascii="Times New Roman" w:hAnsi="Times New Roman" w:cs="Times New Roman"/>
          <w:b/>
        </w:rPr>
      </w:pPr>
      <w:proofErr w:type="gramStart"/>
      <w:r w:rsidRPr="00860427">
        <w:rPr>
          <w:rFonts w:ascii="Times New Roman" w:hAnsi="Times New Roman" w:cs="Times New Roman"/>
          <w:b/>
        </w:rPr>
        <w:t xml:space="preserve">ALLELI FAITH PUNO-LEYRITANA, </w:t>
      </w:r>
      <w:proofErr w:type="spellStart"/>
      <w:r w:rsidRPr="00860427">
        <w:rPr>
          <w:rFonts w:ascii="Times New Roman" w:hAnsi="Times New Roman" w:cs="Times New Roman"/>
          <w:b/>
        </w:rPr>
        <w:t>MAEd</w:t>
      </w:r>
      <w:proofErr w:type="spellEnd"/>
      <w:r w:rsidRPr="00860427">
        <w:rPr>
          <w:rFonts w:ascii="Times New Roman" w:hAnsi="Times New Roman" w:cs="Times New Roman"/>
          <w:b/>
        </w:rPr>
        <w:t xml:space="preserve"> (Man.)</w:t>
      </w:r>
      <w:proofErr w:type="gramEnd"/>
    </w:p>
    <w:p w:rsidR="003D51C3" w:rsidRPr="00860427" w:rsidRDefault="003D51C3" w:rsidP="003D51C3">
      <w:pPr>
        <w:ind w:left="-270"/>
        <w:rPr>
          <w:rFonts w:ascii="Times New Roman" w:hAnsi="Times New Roman" w:cs="Times New Roman"/>
          <w:b/>
        </w:rPr>
      </w:pPr>
      <w:r w:rsidRPr="00860427">
        <w:rPr>
          <w:rFonts w:ascii="Times New Roman" w:hAnsi="Times New Roman" w:cs="Times New Roman"/>
          <w:b/>
        </w:rPr>
        <w:t xml:space="preserve">     CRN- 021-1442-7390-9</w:t>
      </w:r>
    </w:p>
    <w:p w:rsidR="003D51C3" w:rsidRPr="00860427" w:rsidRDefault="003D51C3" w:rsidP="003D51C3">
      <w:pPr>
        <w:ind w:left="-270"/>
        <w:rPr>
          <w:rFonts w:ascii="Times New Roman" w:hAnsi="Times New Roman" w:cs="Times New Roman"/>
        </w:rPr>
      </w:pPr>
      <w:r w:rsidRPr="00860427">
        <w:rPr>
          <w:rFonts w:ascii="Times New Roman" w:hAnsi="Times New Roman" w:cs="Times New Roman"/>
          <w:b/>
        </w:rPr>
        <w:t xml:space="preserve">     </w:t>
      </w:r>
      <w:hyperlink r:id="rId6">
        <w:r w:rsidRPr="00860427">
          <w:rPr>
            <w:rFonts w:ascii="Times New Roman" w:hAnsi="Times New Roman" w:cs="Times New Roman"/>
            <w:color w:val="0000FF"/>
            <w:u w:val="single"/>
          </w:rPr>
          <w:t>allelifaith.leyritana@deped.gov.ph</w:t>
        </w:r>
      </w:hyperlink>
      <w:r w:rsidRPr="00860427">
        <w:rPr>
          <w:rFonts w:ascii="Times New Roman" w:hAnsi="Times New Roman" w:cs="Times New Roman"/>
        </w:rPr>
        <w:t xml:space="preserve">  </w:t>
      </w:r>
      <w:hyperlink r:id="rId7">
        <w:r w:rsidRPr="00860427">
          <w:rPr>
            <w:rFonts w:ascii="Times New Roman" w:hAnsi="Times New Roman" w:cs="Times New Roman"/>
            <w:color w:val="0000FF"/>
            <w:u w:val="single"/>
          </w:rPr>
          <w:t>faithleyritana@gmail.com</w:t>
        </w:r>
      </w:hyperlink>
    </w:p>
    <w:p w:rsidR="003D51C3" w:rsidRPr="00860427" w:rsidRDefault="003D51C3" w:rsidP="003D51C3">
      <w:pPr>
        <w:rPr>
          <w:rFonts w:ascii="Times New Roman" w:hAnsi="Times New Roman" w:cs="Times New Roman"/>
          <w:i/>
          <w:sz w:val="16"/>
          <w:szCs w:val="16"/>
        </w:rPr>
      </w:pPr>
      <w:r w:rsidRPr="00860427">
        <w:rPr>
          <w:rFonts w:ascii="Times New Roman" w:hAnsi="Times New Roman" w:cs="Times New Roman"/>
          <w:i/>
          <w:sz w:val="16"/>
          <w:szCs w:val="16"/>
        </w:rPr>
        <w:t xml:space="preserve">Faith’s Academic Proofreading </w:t>
      </w:r>
    </w:p>
    <w:p w:rsidR="003D51C3" w:rsidRDefault="003D51C3" w:rsidP="003D51C3">
      <w:pPr>
        <w:rPr>
          <w:rFonts w:ascii="Times New Roman" w:hAnsi="Times New Roman" w:cs="Times New Roman"/>
          <w:i/>
          <w:sz w:val="16"/>
          <w:szCs w:val="16"/>
        </w:rPr>
      </w:pPr>
      <w:r w:rsidRPr="00860427">
        <w:rPr>
          <w:rFonts w:ascii="Times New Roman" w:hAnsi="Times New Roman" w:cs="Times New Roman"/>
          <w:i/>
          <w:sz w:val="16"/>
          <w:szCs w:val="16"/>
        </w:rPr>
        <w:t xml:space="preserve">About us: Faith’s Academic Proofreading (FAP) is a Licensed English Teacher certified by </w:t>
      </w:r>
      <w:proofErr w:type="gramStart"/>
      <w:r w:rsidRPr="00860427">
        <w:rPr>
          <w:rFonts w:ascii="Times New Roman" w:hAnsi="Times New Roman" w:cs="Times New Roman"/>
          <w:i/>
          <w:sz w:val="16"/>
          <w:szCs w:val="16"/>
        </w:rPr>
        <w:t>the  Professional</w:t>
      </w:r>
      <w:proofErr w:type="gramEnd"/>
      <w:r w:rsidRPr="00860427">
        <w:rPr>
          <w:rFonts w:ascii="Times New Roman" w:hAnsi="Times New Roman" w:cs="Times New Roman"/>
          <w:i/>
          <w:sz w:val="16"/>
          <w:szCs w:val="16"/>
        </w:rPr>
        <w:t xml:space="preserve"> Regulations Commission. </w:t>
      </w: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Pr="001315BF" w:rsidRDefault="003D51C3" w:rsidP="003D51C3">
      <w:pPr>
        <w:tabs>
          <w:tab w:val="left" w:pos="2220"/>
          <w:tab w:val="left" w:pos="5280"/>
        </w:tabs>
        <w:rPr>
          <w:rFonts w:ascii="Times New Roman" w:hAnsi="Times New Roman" w:cs="Times New Roman"/>
          <w:b/>
          <w:sz w:val="16"/>
          <w:szCs w:val="16"/>
        </w:rPr>
      </w:pPr>
      <w:r>
        <w:rPr>
          <w:rFonts w:ascii="Times New Roman" w:hAnsi="Times New Roman" w:cs="Times New Roman"/>
          <w:i/>
          <w:sz w:val="16"/>
          <w:szCs w:val="16"/>
        </w:rPr>
        <w:tab/>
      </w:r>
      <w:r w:rsidRPr="001315BF">
        <w:rPr>
          <w:rFonts w:ascii="Times New Roman" w:hAnsi="Times New Roman" w:cs="Times New Roman"/>
          <w:b/>
          <w:sz w:val="24"/>
          <w:szCs w:val="16"/>
        </w:rPr>
        <w:t>REPORT OF RATING</w:t>
      </w:r>
      <w:r>
        <w:rPr>
          <w:rFonts w:ascii="Times New Roman" w:hAnsi="Times New Roman" w:cs="Times New Roman"/>
          <w:b/>
          <w:sz w:val="24"/>
          <w:szCs w:val="16"/>
        </w:rPr>
        <w:t xml:space="preserve">:  USING GRAMMARLY </w:t>
      </w: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rsidP="003D51C3">
      <w:pPr>
        <w:rPr>
          <w:rFonts w:ascii="Times New Roman" w:hAnsi="Times New Roman" w:cs="Times New Roman"/>
          <w:i/>
          <w:sz w:val="16"/>
          <w:szCs w:val="16"/>
        </w:rPr>
      </w:pPr>
    </w:p>
    <w:p w:rsidR="003D51C3" w:rsidRDefault="003D51C3">
      <w:pPr>
        <w:rPr>
          <w:noProof/>
        </w:rPr>
      </w:pPr>
    </w:p>
    <w:p w:rsidR="003573C1" w:rsidRDefault="003D51C3">
      <w:r>
        <w:rPr>
          <w:noProof/>
        </w:rPr>
        <w:drawing>
          <wp:inline distT="0" distB="0" distL="0" distR="0" wp14:anchorId="0FEC8782" wp14:editId="001746BE">
            <wp:extent cx="5848350" cy="44387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8"/>
                    <a:srcRect l="29327" t="16923" r="8173" b="7179"/>
                    <a:stretch/>
                  </pic:blipFill>
                  <pic:spPr bwMode="auto">
                    <a:xfrm>
                      <a:off x="0" y="0"/>
                      <a:ext cx="5848350" cy="4438748"/>
                    </a:xfrm>
                    <a:prstGeom prst="rect">
                      <a:avLst/>
                    </a:prstGeom>
                    <a:ln>
                      <a:noFill/>
                    </a:ln>
                    <a:extLst>
                      <a:ext uri="{53640926-AAD7-44D8-BBD7-CCE9431645EC}">
                        <a14:shadowObscured xmlns:a14="http://schemas.microsoft.com/office/drawing/2010/main"/>
                      </a:ext>
                    </a:extLst>
                  </pic:spPr>
                </pic:pic>
              </a:graphicData>
            </a:graphic>
          </wp:inline>
        </w:drawing>
      </w:r>
    </w:p>
    <w:sectPr w:rsidR="003573C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D51C3"/>
    <w:rsid w:val="003573C1"/>
    <w:rsid w:val="003D51C3"/>
    <w:rsid w:val="00684DA8"/>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51C3"/>
    <w:pPr>
      <w:spacing w:after="0"/>
    </w:pPr>
    <w:rPr>
      <w:rFonts w:ascii="Arial" w:eastAsia="Arial" w:hAnsi="Arial" w:cs="Arial"/>
      <w:lang w:val="en"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1C3"/>
    <w:pPr>
      <w:spacing w:line="240" w:lineRule="auto"/>
    </w:pPr>
    <w:rPr>
      <w:rFonts w:ascii="Tahoma" w:eastAsiaTheme="minorHAnsi" w:hAnsi="Tahoma" w:cs="Tahoma"/>
      <w:sz w:val="16"/>
      <w:szCs w:val="16"/>
      <w:lang w:val="en-PH" w:eastAsia="en-US"/>
    </w:rPr>
  </w:style>
  <w:style w:type="character" w:customStyle="1" w:styleId="BalloonTextChar">
    <w:name w:val="Balloon Text Char"/>
    <w:basedOn w:val="DefaultParagraphFont"/>
    <w:link w:val="BalloonText"/>
    <w:uiPriority w:val="99"/>
    <w:semiHidden/>
    <w:rsid w:val="003D51C3"/>
    <w:rPr>
      <w:rFonts w:ascii="Tahoma" w:hAnsi="Tahoma" w:cs="Tahoma"/>
      <w:sz w:val="16"/>
      <w:szCs w:val="16"/>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PH"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rsid w:val="003D51C3"/>
    <w:pPr>
      <w:spacing w:after="0"/>
    </w:pPr>
    <w:rPr>
      <w:rFonts w:ascii="Arial" w:eastAsia="Arial" w:hAnsi="Arial" w:cs="Arial"/>
      <w:lang w:val="en" w:eastAsia="en-P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D51C3"/>
    <w:pPr>
      <w:spacing w:line="240" w:lineRule="auto"/>
    </w:pPr>
    <w:rPr>
      <w:rFonts w:ascii="Tahoma" w:eastAsiaTheme="minorHAnsi" w:hAnsi="Tahoma" w:cs="Tahoma"/>
      <w:sz w:val="16"/>
      <w:szCs w:val="16"/>
      <w:lang w:val="en-PH" w:eastAsia="en-US"/>
    </w:rPr>
  </w:style>
  <w:style w:type="character" w:customStyle="1" w:styleId="BalloonTextChar">
    <w:name w:val="Balloon Text Char"/>
    <w:basedOn w:val="DefaultParagraphFont"/>
    <w:link w:val="BalloonText"/>
    <w:uiPriority w:val="99"/>
    <w:semiHidden/>
    <w:rsid w:val="003D51C3"/>
    <w:rPr>
      <w:rFonts w:ascii="Tahoma" w:hAnsi="Tahoma" w:cs="Tahoma"/>
      <w:sz w:val="16"/>
      <w:szCs w:val="1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hyperlink" Target="mailto:faithleyritana@gmail.com"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mailto:allelifaith.leyritana@deped.gov.ph" TargetMode="External"/><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9</TotalTime>
  <Pages>2</Pages>
  <Words>387</Words>
  <Characters>2207</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2589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2025-05-22T12:07:00Z</dcterms:created>
  <dcterms:modified xsi:type="dcterms:W3CDTF">2025-05-22T12:16:00Z</dcterms:modified>
</cp:coreProperties>
</file>