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AI Automation Specialist (Remote, AU)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(Contract)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client-facing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PyTorch,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>scikit-learn to streamline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AI-powered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LangChain,</w:t>
      </w:r>
      <w:r>
        <w:rPr>
          <w:spacing w:val="-6"/>
          <w:sz w:val="20"/>
        </w:rPr>
        <w:t xml:space="preserve"> </w:t>
      </w:r>
      <w:r>
        <w:rPr>
          <w:sz w:val="20"/>
        </w:rPr>
        <w:t>FAISS,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ChromaDB</w:t>
      </w:r>
      <w:r>
        <w:rPr>
          <w:spacing w:val="-6"/>
          <w:sz w:val="20"/>
        </w:rPr>
        <w:t xml:space="preserve"> </w:t>
      </w:r>
      <w:r>
        <w:rPr>
          <w:sz w:val="20"/>
        </w:rPr>
        <w:t>to enhance enterprise search efficiency.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LLM-based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Hugging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Transformers, integrating with APIs and databases for seamless operations.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(LLaMA,</w:t>
      </w:r>
      <w:r>
        <w:rPr>
          <w:spacing w:val="-4"/>
          <w:sz w:val="20"/>
        </w:rPr>
        <w:t xml:space="preserve"> </w:t>
      </w:r>
      <w:r>
        <w:rPr>
          <w:sz w:val="20"/>
        </w:rPr>
        <w:t>Mistral)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LoRA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PEFT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 domain-specific applications and reduce operational costs.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fine-tuned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VLLM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GPU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CUDA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 ensure high-performance automation solutions.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8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ECS/ECR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pipelines to support scalable automation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agentic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Agents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Slack, and databases for operational efficiency.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 production-grade GenAI 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Workflow Designer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 specializing in automation and process optimization.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AI-powered</w:t>
      </w:r>
      <w:r>
        <w:rPr>
          <w:spacing w:val="-4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Mulesoft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Azure Logic Apps, reducing migration time by 60% and eliminating manual rewriting efforts.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LLM-generated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 workflows and business logic.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(RAG)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models to reference enterprise API documentation for improved automation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benchmarking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LLM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(OpenAI,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Mistral)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accuracy and error detection.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Mulesoft flows and generated Azure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 seamless end-to-end automation.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Automation Engineer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Analyzed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optimized data workflows to identify opportunities for automation and improve operational efficiency across multiple client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consolidation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transformation, reducing manual processing time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normalize,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cloud-based data warehouses, enabling scalable reporting solutions.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pipelines supporting cross-functional business operations.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revenues, deliveries, and operational metrics across brands.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AI-powered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agent-client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interactions and improve customer satisfaction.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 access and integration for enterprise teams.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gather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deliver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aligned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 and performance goals.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Intelligent Process Automation Specialist (Lahore, PK)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decision-making through sports outcome forecasting on historical match data.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WhatsApp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PDF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client communication and reducing manual effort.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NumPy,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5"/>
          <w:sz w:val="20"/>
        </w:rPr>
        <w:t xml:space="preserve"> </w:t>
      </w:r>
      <w:r>
        <w:rPr>
          <w:sz w:val="20"/>
        </w:rPr>
        <w:t>for efficient integration into machine learning pipelines.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serving,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>seamless analysis and operational efficiency.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GenAI &amp; LLMs: </w:t>
      </w:r>
      <w:r>
        <w:rPr>
          <w:b/>
          <w:spacing w:val="-6"/>
        </w:rPr>
        <w:t> </w:t>
      </w:r>
      <w:r>
        <w:rPr/>
        <w:t>OpenAI, Claude/Anthropic, LangChain, Prompt Engineering, Fine-Tuning (LoRA, QLoRA, PEFT), RAG Architectures, Agentic AI, LLaMA, Mistral, Hugging Face, VLLM, FAISS, ChromaDB, Pinecone, PG-Vector.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PyTorch, Deep Learning, Transformers, Model Optimization, Feature Engineering, scikit-learn, RNNs, LSTM, Computer Vision, CUDA, Pandas, NumPy, PySpark, FastAPI.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AWS &amp; Cloud: </w:t>
      </w:r>
      <w:r>
        <w:rPr>
          <w:b/>
          <w:spacing w:val="-5"/>
        </w:rPr>
        <w:t> </w:t>
      </w:r>
      <w:r>
        <w:rPr/>
        <w:t>AWS (Lambda, ECS, ECR, EC2, S3, QuickSight), Azure Logic Apps, Docker, CI/CD,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ETL/ELT Pipelines, Data Quality Automation, SQL (JOINs, CTEs, Window Functions), Data Warehousing, PySpark, PostgreSQL, Power BI, Amazon QuickSight, ChromaDB.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