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2B4B3E" w14:textId="77777777" w:rsidR="00A5364D" w:rsidRPr="00E7518F" w:rsidRDefault="00A5364D" w:rsidP="00A5364D">
      <w:pPr>
        <w:pStyle w:val="CP-CapaCabecalho"/>
      </w:pPr>
      <w:r w:rsidRPr="00E7518F">
        <w:rPr>
          <w:noProof/>
        </w:rPr>
        <w:drawing>
          <wp:anchor distT="0" distB="0" distL="114300" distR="114300" simplePos="0" relativeHeight="251659264" behindDoc="1" locked="0" layoutInCell="1" allowOverlap="1" wp14:anchorId="1B8360C9" wp14:editId="1A24B592">
            <wp:simplePos x="0" y="0"/>
            <wp:positionH relativeFrom="column">
              <wp:posOffset>-241935</wp:posOffset>
            </wp:positionH>
            <wp:positionV relativeFrom="paragraph">
              <wp:posOffset>0</wp:posOffset>
            </wp:positionV>
            <wp:extent cx="1371600" cy="1371600"/>
            <wp:effectExtent l="0" t="0" r="0" b="0"/>
            <wp:wrapSquare wrapText="bothSides"/>
            <wp:docPr id="32" name="Imagem 32" descr="Logo of ArcelorMit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 of ArcelorMittal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29454" w14:textId="77777777" w:rsidR="00A5364D" w:rsidRPr="00E7518F" w:rsidRDefault="00A5364D" w:rsidP="00A5364D">
      <w:pPr>
        <w:pStyle w:val="CP-CapaCabecalho"/>
      </w:pPr>
      <w:r w:rsidRPr="00E7518F">
        <w:rPr>
          <w:noProof/>
        </w:rPr>
        <w:drawing>
          <wp:anchor distT="0" distB="0" distL="114300" distR="114300" simplePos="0" relativeHeight="251660288" behindDoc="1" locked="0" layoutInCell="1" allowOverlap="1" wp14:anchorId="0D565E82" wp14:editId="45746B1B">
            <wp:simplePos x="0" y="0"/>
            <wp:positionH relativeFrom="column">
              <wp:posOffset>2091690</wp:posOffset>
            </wp:positionH>
            <wp:positionV relativeFrom="paragraph">
              <wp:posOffset>191135</wp:posOffset>
            </wp:positionV>
            <wp:extent cx="3378835" cy="690245"/>
            <wp:effectExtent l="0" t="0" r="0" b="0"/>
            <wp:wrapSquare wrapText="bothSides"/>
            <wp:docPr id="33" name="Imagem 33" descr="Logo do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ogo do Site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1340F" w14:textId="77777777" w:rsidR="00A5364D" w:rsidRPr="00E7518F" w:rsidRDefault="00A5364D" w:rsidP="00A5364D">
      <w:pPr>
        <w:pStyle w:val="CP-CapaCabecalho"/>
      </w:pPr>
    </w:p>
    <w:p w14:paraId="62A6D93F" w14:textId="77777777" w:rsidR="00A5364D" w:rsidRPr="00E7518F" w:rsidRDefault="00A5364D" w:rsidP="00A5364D">
      <w:pPr>
        <w:pStyle w:val="CP-CapaCabecalho"/>
      </w:pPr>
    </w:p>
    <w:p w14:paraId="35E92FC3" w14:textId="77777777" w:rsidR="00A5364D" w:rsidRPr="00E7518F" w:rsidRDefault="00A5364D" w:rsidP="00A5364D">
      <w:pPr>
        <w:pStyle w:val="CP-CapaCabecalho"/>
      </w:pPr>
    </w:p>
    <w:p w14:paraId="4DDA1891" w14:textId="77777777" w:rsidR="00A5364D" w:rsidRPr="00E7518F" w:rsidRDefault="00A5364D" w:rsidP="00A5364D">
      <w:pPr>
        <w:pStyle w:val="CP-CapaCabecalho"/>
      </w:pPr>
    </w:p>
    <w:p w14:paraId="42ED4C84" w14:textId="77777777" w:rsidR="00A5364D" w:rsidRPr="00E7518F" w:rsidRDefault="00A5364D" w:rsidP="00A5364D">
      <w:pPr>
        <w:pStyle w:val="CP-CapaCabecalho"/>
      </w:pPr>
    </w:p>
    <w:p w14:paraId="249D35A1" w14:textId="77777777" w:rsidR="00A5364D" w:rsidRPr="00E7518F" w:rsidRDefault="00A5364D" w:rsidP="00A5364D">
      <w:pPr>
        <w:pStyle w:val="CP-CapaCabecalho"/>
      </w:pPr>
    </w:p>
    <w:p w14:paraId="3E1F1484" w14:textId="77777777" w:rsidR="00A5364D" w:rsidRPr="00E7518F" w:rsidRDefault="00A5364D" w:rsidP="00A5364D">
      <w:pPr>
        <w:pStyle w:val="CP-CapaCabecalho"/>
      </w:pPr>
      <w:r w:rsidRPr="00E7518F">
        <w:t xml:space="preserve">Universidade federal do rio de janeiro - UFRJ </w:t>
      </w:r>
    </w:p>
    <w:p w14:paraId="4962DA2E" w14:textId="77777777" w:rsidR="00A5364D" w:rsidRPr="00E7518F" w:rsidRDefault="00A5364D" w:rsidP="00A5364D">
      <w:pPr>
        <w:pStyle w:val="CP-CapaCabecalho"/>
      </w:pPr>
      <w:r w:rsidRPr="00E7518F">
        <w:t>Departamento de engenharia metalúrgica e de materiais</w:t>
      </w:r>
    </w:p>
    <w:p w14:paraId="7058E276" w14:textId="77777777" w:rsidR="00A5364D" w:rsidRPr="00E7518F" w:rsidRDefault="00A5364D" w:rsidP="00A5364D">
      <w:pPr>
        <w:pStyle w:val="TE-Normal"/>
      </w:pPr>
    </w:p>
    <w:p w14:paraId="1CF4BB36" w14:textId="77777777" w:rsidR="00A5364D" w:rsidRPr="00E7518F" w:rsidRDefault="00A5364D" w:rsidP="00A5364D">
      <w:pPr>
        <w:pStyle w:val="TE-Normal"/>
      </w:pPr>
    </w:p>
    <w:p w14:paraId="73BEC149" w14:textId="77777777" w:rsidR="00A5364D" w:rsidRPr="00E7518F" w:rsidRDefault="00A5364D" w:rsidP="00A5364D">
      <w:pPr>
        <w:pStyle w:val="TE-Normal"/>
      </w:pPr>
    </w:p>
    <w:p w14:paraId="7809EFF9" w14:textId="77777777" w:rsidR="00A5364D" w:rsidRPr="00E7518F" w:rsidRDefault="00A5364D" w:rsidP="00A5364D">
      <w:pPr>
        <w:pStyle w:val="TE-Normal"/>
      </w:pPr>
    </w:p>
    <w:p w14:paraId="3048175F" w14:textId="77777777" w:rsidR="00A5364D" w:rsidRPr="00E7518F" w:rsidRDefault="00A5364D" w:rsidP="00A5364D">
      <w:pPr>
        <w:pStyle w:val="TE-Normal"/>
      </w:pPr>
    </w:p>
    <w:p w14:paraId="58B57159" w14:textId="77777777" w:rsidR="00A5364D" w:rsidRPr="00E7518F" w:rsidRDefault="00A5364D" w:rsidP="00A5364D">
      <w:pPr>
        <w:pStyle w:val="TE-Normal"/>
      </w:pPr>
    </w:p>
    <w:p w14:paraId="43CA5B5E" w14:textId="77777777" w:rsidR="00A5364D" w:rsidRPr="00E7518F" w:rsidRDefault="00A5364D" w:rsidP="00A5364D">
      <w:pPr>
        <w:pStyle w:val="TE-Normal"/>
      </w:pPr>
    </w:p>
    <w:p w14:paraId="451FFE8A" w14:textId="77777777" w:rsidR="00A5364D" w:rsidRPr="00E7518F" w:rsidRDefault="00A5364D" w:rsidP="00A5364D">
      <w:pPr>
        <w:pStyle w:val="CP-CapaNomeAutor"/>
      </w:pPr>
      <w:r w:rsidRPr="00E7518F">
        <w:t>leonardo pereira rodrigues</w:t>
      </w:r>
    </w:p>
    <w:p w14:paraId="7774C25B" w14:textId="77777777" w:rsidR="00A5364D" w:rsidRPr="00E7518F" w:rsidRDefault="00A5364D" w:rsidP="00A5364D">
      <w:pPr>
        <w:pStyle w:val="TE-Normal"/>
      </w:pPr>
    </w:p>
    <w:p w14:paraId="55510F2C" w14:textId="77777777" w:rsidR="00A5364D" w:rsidRPr="00E7518F" w:rsidRDefault="00A5364D" w:rsidP="00A5364D">
      <w:pPr>
        <w:pStyle w:val="TE-Normal"/>
      </w:pPr>
    </w:p>
    <w:p w14:paraId="21BFFD67" w14:textId="77777777" w:rsidR="00A5364D" w:rsidRPr="00E7518F" w:rsidRDefault="00A5364D" w:rsidP="00A5364D">
      <w:pPr>
        <w:pStyle w:val="CP-CapaTitulo"/>
      </w:pPr>
    </w:p>
    <w:p w14:paraId="5D6919E7" w14:textId="77777777" w:rsidR="00A5364D" w:rsidRPr="00E7518F" w:rsidRDefault="00A5364D" w:rsidP="00A5364D">
      <w:pPr>
        <w:pStyle w:val="CP-CapaTitulo"/>
      </w:pPr>
      <w:r w:rsidRPr="00E7518F">
        <w:t>relatório de estágio – Arcelormittal tubarão coqueria</w:t>
      </w:r>
    </w:p>
    <w:p w14:paraId="2413A9AE" w14:textId="77777777" w:rsidR="00A5364D" w:rsidRPr="00E7518F" w:rsidRDefault="00A5364D" w:rsidP="00A5364D">
      <w:pPr>
        <w:pStyle w:val="TE-Normal"/>
      </w:pPr>
    </w:p>
    <w:p w14:paraId="21614E3B" w14:textId="77777777" w:rsidR="00A5364D" w:rsidRPr="00E7518F" w:rsidRDefault="00A5364D" w:rsidP="00A5364D">
      <w:pPr>
        <w:pStyle w:val="TE-Normal"/>
      </w:pPr>
    </w:p>
    <w:p w14:paraId="2D02F4FE" w14:textId="77777777" w:rsidR="00A5364D" w:rsidRPr="00E7518F" w:rsidRDefault="00A5364D" w:rsidP="00A5364D">
      <w:pPr>
        <w:pStyle w:val="TE-Normal"/>
      </w:pPr>
    </w:p>
    <w:p w14:paraId="657D79A8" w14:textId="77777777" w:rsidR="00A5364D" w:rsidRPr="00E7518F" w:rsidRDefault="00A5364D" w:rsidP="00A5364D">
      <w:pPr>
        <w:pStyle w:val="TE-Normal"/>
      </w:pPr>
    </w:p>
    <w:p w14:paraId="19B10384" w14:textId="77777777" w:rsidR="00A5364D" w:rsidRPr="00E7518F" w:rsidRDefault="00A5364D" w:rsidP="00A5364D">
      <w:pPr>
        <w:pStyle w:val="TE-Normal"/>
      </w:pPr>
    </w:p>
    <w:p w14:paraId="36E09E7E" w14:textId="77777777" w:rsidR="00A5364D" w:rsidRPr="00E7518F" w:rsidRDefault="00A5364D" w:rsidP="00A5364D">
      <w:pPr>
        <w:pStyle w:val="TE-Normal"/>
      </w:pPr>
    </w:p>
    <w:p w14:paraId="622D22CF" w14:textId="77777777" w:rsidR="00A5364D" w:rsidRPr="00E7518F" w:rsidRDefault="00A5364D" w:rsidP="00A5364D">
      <w:pPr>
        <w:pStyle w:val="TE-Normal"/>
      </w:pPr>
    </w:p>
    <w:p w14:paraId="789D53A2" w14:textId="77777777" w:rsidR="00A5364D" w:rsidRPr="00E7518F" w:rsidRDefault="00A5364D" w:rsidP="00A5364D">
      <w:pPr>
        <w:pStyle w:val="TE-Normal"/>
      </w:pPr>
    </w:p>
    <w:p w14:paraId="469E7865" w14:textId="77777777" w:rsidR="00A5364D" w:rsidRPr="00E7518F" w:rsidRDefault="00A5364D" w:rsidP="00A5364D">
      <w:pPr>
        <w:pStyle w:val="CP-CapaLocaleData"/>
      </w:pPr>
      <w:r w:rsidRPr="00E7518F">
        <w:t>Serra (ES)</w:t>
      </w:r>
    </w:p>
    <w:p w14:paraId="487D8EFC" w14:textId="77777777" w:rsidR="00A5364D" w:rsidRPr="00E7518F" w:rsidRDefault="00A5364D" w:rsidP="00A5364D">
      <w:pPr>
        <w:pStyle w:val="Legenda"/>
        <w:rPr>
          <w:rFonts w:ascii="Times New Roman" w:hAnsi="Times New Roman"/>
          <w:b w:val="0"/>
          <w:sz w:val="26"/>
          <w:szCs w:val="26"/>
        </w:rPr>
      </w:pPr>
      <w:r w:rsidRPr="00E7518F">
        <w:rPr>
          <w:rFonts w:ascii="Times New Roman" w:hAnsi="Times New Roman"/>
        </w:rPr>
        <w:t>2018</w:t>
      </w:r>
      <w:r w:rsidRPr="00E7518F">
        <w:rPr>
          <w:rFonts w:ascii="Times New Roman" w:hAnsi="Times New Roman"/>
        </w:rPr>
        <w:br w:type="page"/>
      </w:r>
      <w:r w:rsidRPr="00E7518F">
        <w:rPr>
          <w:rFonts w:ascii="Times New Roman" w:hAnsi="Times New Roman"/>
          <w:b w:val="0"/>
          <w:sz w:val="26"/>
          <w:szCs w:val="26"/>
        </w:rPr>
        <w:lastRenderedPageBreak/>
        <w:t>Leonardo Pereira Rodrigues</w:t>
      </w:r>
    </w:p>
    <w:p w14:paraId="13E340A7" w14:textId="77777777" w:rsidR="00A5364D" w:rsidRPr="00E7518F" w:rsidRDefault="00A5364D" w:rsidP="00A5364D">
      <w:pPr>
        <w:jc w:val="center"/>
        <w:rPr>
          <w:b/>
          <w:bCs/>
        </w:rPr>
      </w:pPr>
    </w:p>
    <w:p w14:paraId="1033F7C0" w14:textId="77777777" w:rsidR="00A5364D" w:rsidRPr="00E7518F" w:rsidRDefault="00A5364D" w:rsidP="00A5364D">
      <w:pPr>
        <w:jc w:val="center"/>
      </w:pPr>
    </w:p>
    <w:p w14:paraId="34B43341" w14:textId="77777777" w:rsidR="00A5364D" w:rsidRPr="00E7518F" w:rsidRDefault="00A5364D" w:rsidP="00A5364D">
      <w:pPr>
        <w:jc w:val="center"/>
      </w:pPr>
    </w:p>
    <w:p w14:paraId="001F086D" w14:textId="77777777" w:rsidR="00A5364D" w:rsidRPr="00E7518F" w:rsidRDefault="00A5364D" w:rsidP="00A5364D">
      <w:pPr>
        <w:jc w:val="center"/>
      </w:pPr>
    </w:p>
    <w:p w14:paraId="4192FFD6" w14:textId="77777777" w:rsidR="00A5364D" w:rsidRPr="00E7518F" w:rsidRDefault="00A5364D" w:rsidP="00A5364D">
      <w:pPr>
        <w:jc w:val="center"/>
      </w:pPr>
    </w:p>
    <w:p w14:paraId="3F6D7E19" w14:textId="77777777" w:rsidR="00A5364D" w:rsidRPr="00E7518F" w:rsidRDefault="00A5364D" w:rsidP="00A5364D">
      <w:pPr>
        <w:jc w:val="center"/>
      </w:pPr>
    </w:p>
    <w:p w14:paraId="668B66A3" w14:textId="77777777" w:rsidR="00A5364D" w:rsidRPr="00E7518F" w:rsidRDefault="00A5364D" w:rsidP="00A5364D">
      <w:pPr>
        <w:jc w:val="center"/>
      </w:pPr>
    </w:p>
    <w:p w14:paraId="0CED6817" w14:textId="77777777" w:rsidR="00A5364D" w:rsidRPr="00E7518F" w:rsidRDefault="00A5364D" w:rsidP="00A5364D">
      <w:pPr>
        <w:jc w:val="center"/>
      </w:pPr>
    </w:p>
    <w:p w14:paraId="0ABEEAEA" w14:textId="77777777" w:rsidR="00A5364D" w:rsidRPr="00E7518F" w:rsidRDefault="00A5364D" w:rsidP="00A5364D">
      <w:pPr>
        <w:jc w:val="center"/>
        <w:rPr>
          <w:sz w:val="26"/>
          <w:szCs w:val="26"/>
        </w:rPr>
      </w:pPr>
      <w:r w:rsidRPr="00E7518F">
        <w:rPr>
          <w:sz w:val="26"/>
          <w:szCs w:val="26"/>
        </w:rPr>
        <w:t>Relatório de Estágio</w:t>
      </w:r>
    </w:p>
    <w:p w14:paraId="5946BB18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09846861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37A510DA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52845D33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3AF85DD8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65350C05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3F1B12E1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0CB00D45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58F9C723" w14:textId="77777777" w:rsidR="00A5364D" w:rsidRPr="00E7518F" w:rsidRDefault="00A5364D" w:rsidP="00A5364D">
      <w:pPr>
        <w:jc w:val="center"/>
        <w:rPr>
          <w:sz w:val="26"/>
          <w:szCs w:val="26"/>
        </w:rPr>
      </w:pPr>
      <w:r w:rsidRPr="00E7518F">
        <w:rPr>
          <w:sz w:val="26"/>
          <w:szCs w:val="26"/>
        </w:rPr>
        <w:t>Empresa: ArcelorMittal Tubarão</w:t>
      </w:r>
    </w:p>
    <w:p w14:paraId="015976F7" w14:textId="77777777" w:rsidR="00A5364D" w:rsidRPr="00E7518F" w:rsidRDefault="00A5364D" w:rsidP="00A5364D">
      <w:pPr>
        <w:jc w:val="center"/>
        <w:rPr>
          <w:sz w:val="26"/>
          <w:szCs w:val="26"/>
        </w:rPr>
      </w:pPr>
      <w:r w:rsidRPr="00E7518F">
        <w:rPr>
          <w:sz w:val="26"/>
          <w:szCs w:val="26"/>
        </w:rPr>
        <w:t>Local: Serra, Espírito Santo, Brasil</w:t>
      </w:r>
    </w:p>
    <w:p w14:paraId="60358EC3" w14:textId="77777777" w:rsidR="00A5364D" w:rsidRPr="00E7518F" w:rsidRDefault="00A5364D" w:rsidP="00A5364D">
      <w:pPr>
        <w:jc w:val="center"/>
        <w:rPr>
          <w:sz w:val="26"/>
          <w:szCs w:val="26"/>
        </w:rPr>
      </w:pPr>
      <w:r w:rsidRPr="00E7518F">
        <w:rPr>
          <w:sz w:val="26"/>
          <w:szCs w:val="26"/>
        </w:rPr>
        <w:t>Período: 15/12/2017 a 12/03/2018</w:t>
      </w:r>
    </w:p>
    <w:p w14:paraId="01B2AF0E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3EF24D5B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708E6869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22487883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5143F083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366EB0E6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4F854331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466F8E42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40B1638D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7044EF70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1FA28603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38FBF157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34665EB0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564B55BC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2324F84C" w14:textId="77777777" w:rsidR="00A5364D" w:rsidRPr="00E7518F" w:rsidRDefault="00A5364D" w:rsidP="00A5364D">
      <w:pPr>
        <w:jc w:val="center"/>
        <w:rPr>
          <w:sz w:val="26"/>
          <w:szCs w:val="26"/>
        </w:rPr>
      </w:pPr>
    </w:p>
    <w:p w14:paraId="5C563DC5" w14:textId="77777777" w:rsidR="00A5364D" w:rsidRPr="00E7518F" w:rsidRDefault="00A5364D" w:rsidP="00A5364D">
      <w:pPr>
        <w:rPr>
          <w:sz w:val="26"/>
          <w:szCs w:val="26"/>
        </w:rPr>
      </w:pPr>
      <w:r w:rsidRPr="00E7518F">
        <w:rPr>
          <w:sz w:val="26"/>
          <w:szCs w:val="26"/>
        </w:rPr>
        <w:t>Coordenador técnico do estágio: Eng° André Luiz Bonelar dos Santos</w:t>
      </w:r>
    </w:p>
    <w:p w14:paraId="738C9750" w14:textId="77777777" w:rsidR="00A5364D" w:rsidRPr="00E7518F" w:rsidRDefault="00A5364D" w:rsidP="00A5364D"/>
    <w:p w14:paraId="7395D5B7" w14:textId="77777777" w:rsidR="00A5364D" w:rsidRPr="00E7518F" w:rsidRDefault="00A5364D" w:rsidP="00A5364D"/>
    <w:p w14:paraId="5634BED9" w14:textId="77777777" w:rsidR="00A5364D" w:rsidRPr="00E7518F" w:rsidRDefault="00A5364D" w:rsidP="00A5364D"/>
    <w:p w14:paraId="408A5DEE" w14:textId="77777777" w:rsidR="00A5364D" w:rsidRPr="00E7518F" w:rsidRDefault="00A5364D" w:rsidP="00A5364D"/>
    <w:p w14:paraId="174237CC" w14:textId="77777777" w:rsidR="00A5364D" w:rsidRPr="00E7518F" w:rsidRDefault="00A5364D" w:rsidP="00A5364D"/>
    <w:p w14:paraId="626359C2" w14:textId="77777777" w:rsidR="00A5364D" w:rsidRPr="00E7518F" w:rsidRDefault="00A5364D" w:rsidP="00A5364D">
      <w:pPr>
        <w:pStyle w:val="CP-CapaLocaleData"/>
      </w:pPr>
    </w:p>
    <w:p w14:paraId="187760B7" w14:textId="77777777" w:rsidR="00A5364D" w:rsidRPr="00E7518F" w:rsidRDefault="00A5364D" w:rsidP="00A5364D">
      <w:pPr>
        <w:pStyle w:val="CP-CapaLocaleData"/>
      </w:pPr>
    </w:p>
    <w:p w14:paraId="36C5FBE9" w14:textId="77777777" w:rsidR="00A5364D" w:rsidRPr="00E7518F" w:rsidRDefault="00A5364D" w:rsidP="00A5364D">
      <w:pPr>
        <w:pStyle w:val="TE-Normal"/>
      </w:pPr>
    </w:p>
    <w:p w14:paraId="645DF2A8" w14:textId="77777777" w:rsidR="00A5364D" w:rsidRPr="00E7518F" w:rsidRDefault="00A5364D" w:rsidP="00A5364D">
      <w:pPr>
        <w:pStyle w:val="TE-Normal"/>
        <w:jc w:val="center"/>
      </w:pPr>
      <w:r w:rsidRPr="00E7518F">
        <w:t>Serra, 2018</w:t>
      </w:r>
    </w:p>
    <w:p w14:paraId="03330F25" w14:textId="77777777" w:rsidR="00D41C08" w:rsidRPr="00E7518F" w:rsidRDefault="00D41C08"/>
    <w:p w14:paraId="54C8FAFE" w14:textId="610CF25E" w:rsidR="00B94FD9" w:rsidRPr="00B94FD9" w:rsidRDefault="00B94FD9" w:rsidP="00DE38A8">
      <w:pPr>
        <w:pStyle w:val="Ttulo1"/>
        <w:numPr>
          <w:ilvl w:val="0"/>
          <w:numId w:val="7"/>
        </w:numPr>
      </w:pPr>
      <w:r>
        <w:lastRenderedPageBreak/>
        <w:t>INTRODUÇÃO</w:t>
      </w:r>
    </w:p>
    <w:p w14:paraId="0624A866" w14:textId="77777777" w:rsidR="00B94FD9" w:rsidRPr="00B94FD9" w:rsidRDefault="00B94FD9" w:rsidP="00B94FD9"/>
    <w:p w14:paraId="107BDF5E" w14:textId="77777777" w:rsidR="00784F3B" w:rsidRDefault="00A5364D" w:rsidP="00784F3B">
      <w:pPr>
        <w:pStyle w:val="TE-Normal"/>
        <w:spacing w:before="100" w:beforeAutospacing="1" w:after="100" w:afterAutospacing="1" w:line="240" w:lineRule="auto"/>
      </w:pPr>
      <w:r w:rsidRPr="00E7518F">
        <w:t xml:space="preserve">Este relatório tem por objetivo descrever a área da coqueria, atividades desenvolvidas, análises e rotina, e a descrição do processo de produção de coque na ArcelorMittal Tubarão. </w:t>
      </w:r>
    </w:p>
    <w:p w14:paraId="6295D0E0" w14:textId="7B34C2F5" w:rsidR="00A5364D" w:rsidRPr="00E7518F" w:rsidRDefault="00A5364D" w:rsidP="00784F3B">
      <w:pPr>
        <w:pStyle w:val="TE-Normal"/>
        <w:spacing w:before="100" w:beforeAutospacing="1" w:after="100" w:afterAutospacing="1" w:line="240" w:lineRule="auto"/>
      </w:pPr>
      <w:r w:rsidRPr="00E7518F">
        <w:t>A ArcelorMittal Tubarão tem uma produção anual de 7,5 milhões de toneladas de aço em placas e bobinas a quente, é o 3° maior produtor brasileiro de aços planos laminados, seus indicadores de Saúde e Segurança estão entre os melhores do mundo. É benchmarking em gestão ambiental na indústria do aço, e autossuficiente em energia elétrica, gerando 115% da energia necessária à sua produção a partir do aproveitamento de gases do processo produtivo sem consumir óleo combustível. Possui um dos menores índices de consumo industrial de agua doce do Brasil, devido a taxas de recirculação superiores a 97%, com índice de reaproveitamento de resíduos gerados no processo produtivo superior a 89%.</w:t>
      </w:r>
    </w:p>
    <w:p w14:paraId="287B0721" w14:textId="77777777" w:rsidR="00A5364D" w:rsidRDefault="00A5364D" w:rsidP="00784F3B">
      <w:pPr>
        <w:pStyle w:val="TE-Normal"/>
        <w:spacing w:before="100" w:beforeAutospacing="1" w:after="100" w:afterAutospacing="1" w:line="240" w:lineRule="auto"/>
      </w:pPr>
      <w:r w:rsidRPr="00E7518F">
        <w:t>O processo de produção de coque é de suma importância para o andamento da usina, pois o coque tem função de combustível, redutor, permeabilizador e agente estrutural, e fornecedor de carbono no alto forno. Além disso como descrito antes, a coqueria é a fonte para o aproveitamento dos gases para geração de energia, aquecimento da bateria de fornos da coqueria (cerca de 40% d</w:t>
      </w:r>
      <w:r w:rsidR="00A24662">
        <w:t xml:space="preserve">o COG – gás de coqueria), </w:t>
      </w:r>
      <w:r w:rsidR="00DC732E">
        <w:t>abastecimento do setor de Laminação de Tiras a Quente (LTQ), Alt</w:t>
      </w:r>
      <w:r w:rsidR="00B97999">
        <w:t>o forno, Restaurantes da usina.</w:t>
      </w:r>
    </w:p>
    <w:p w14:paraId="5DA97BDC" w14:textId="77777777" w:rsidR="00AA6BEF" w:rsidRDefault="00AA6BEF" w:rsidP="00A27256">
      <w:pPr>
        <w:pStyle w:val="TE-Normal"/>
        <w:spacing w:before="100" w:beforeAutospacing="1" w:after="100" w:afterAutospacing="1" w:line="240" w:lineRule="auto"/>
        <w:ind w:firstLine="0"/>
      </w:pPr>
    </w:p>
    <w:p w14:paraId="5A37D4D4" w14:textId="6FA850F1" w:rsidR="00DE38A8" w:rsidRDefault="00DE38A8" w:rsidP="00252DCB">
      <w:pPr>
        <w:pStyle w:val="Ttulo1"/>
        <w:numPr>
          <w:ilvl w:val="0"/>
          <w:numId w:val="7"/>
        </w:numPr>
      </w:pPr>
      <w:r>
        <w:t>OBJETIVO</w:t>
      </w:r>
    </w:p>
    <w:p w14:paraId="361771A0" w14:textId="77777777" w:rsidR="00AA6BEF" w:rsidRDefault="00A27256" w:rsidP="00AA6BEF">
      <w:pPr>
        <w:pStyle w:val="TE-Normal"/>
        <w:spacing w:before="100" w:beforeAutospacing="1" w:after="100" w:afterAutospacing="1" w:line="240" w:lineRule="auto"/>
        <w:ind w:firstLine="0"/>
      </w:pPr>
      <w:r>
        <w:t xml:space="preserve">O Estágio visou os seguintes objetivos: </w:t>
      </w:r>
    </w:p>
    <w:p w14:paraId="698DBA33" w14:textId="55B90180" w:rsidR="00AA6BEF" w:rsidRDefault="00A27256" w:rsidP="004F5CBA">
      <w:pPr>
        <w:pStyle w:val="TE-Normal"/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Aprimorar os conhecimentos teóricos adquiridos na Universidade com a prática operacional; </w:t>
      </w:r>
    </w:p>
    <w:p w14:paraId="4546F2E8" w14:textId="5A8C8509" w:rsidR="00AA6BEF" w:rsidRDefault="00A27256" w:rsidP="004F5CBA">
      <w:pPr>
        <w:pStyle w:val="TE-Normal"/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Participar de atividades de aprendizagem profissional em situações reais de trabalho; </w:t>
      </w:r>
    </w:p>
    <w:p w14:paraId="5FA5E524" w14:textId="1C28B9A8" w:rsidR="00AA6BEF" w:rsidRDefault="00A27256" w:rsidP="004F5CBA">
      <w:pPr>
        <w:pStyle w:val="TE-Normal"/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Adquirir conhecimentos práticos do processo em questão; </w:t>
      </w:r>
    </w:p>
    <w:p w14:paraId="27362A15" w14:textId="512D01CA" w:rsidR="00DE38A8" w:rsidRDefault="00A27256" w:rsidP="00DE38A8">
      <w:pPr>
        <w:pStyle w:val="TE-Normal"/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Desenvolvimento de habilidades técnicas relacionadas às competências do Engenheiro Metalurgista; </w:t>
      </w:r>
    </w:p>
    <w:p w14:paraId="73C8349B" w14:textId="77777777" w:rsidR="00DE38A8" w:rsidRDefault="00DE38A8" w:rsidP="00DE38A8">
      <w:pPr>
        <w:pStyle w:val="TE-Normal"/>
        <w:spacing w:before="100" w:beforeAutospacing="1" w:after="100" w:afterAutospacing="1" w:line="240" w:lineRule="auto"/>
      </w:pPr>
    </w:p>
    <w:p w14:paraId="5AC515F9" w14:textId="77777777" w:rsidR="00DE38A8" w:rsidRDefault="00DE38A8" w:rsidP="00DE38A8">
      <w:pPr>
        <w:pStyle w:val="TE-Normal"/>
        <w:spacing w:before="100" w:beforeAutospacing="1" w:after="100" w:afterAutospacing="1" w:line="240" w:lineRule="auto"/>
      </w:pPr>
    </w:p>
    <w:p w14:paraId="55E8D9C2" w14:textId="77777777" w:rsidR="00DE38A8" w:rsidRDefault="00DE38A8" w:rsidP="00DE38A8">
      <w:pPr>
        <w:pStyle w:val="TE-Normal"/>
        <w:spacing w:before="100" w:beforeAutospacing="1" w:after="100" w:afterAutospacing="1" w:line="240" w:lineRule="auto"/>
      </w:pPr>
    </w:p>
    <w:p w14:paraId="60F6BB52" w14:textId="77777777" w:rsidR="00DE38A8" w:rsidRDefault="00DE38A8" w:rsidP="00DE38A8">
      <w:pPr>
        <w:pStyle w:val="TE-Normal"/>
        <w:spacing w:before="100" w:beforeAutospacing="1" w:after="100" w:afterAutospacing="1" w:line="240" w:lineRule="auto"/>
      </w:pPr>
    </w:p>
    <w:p w14:paraId="6F267AEC" w14:textId="59ECFD8F" w:rsidR="00DE38A8" w:rsidRDefault="00DE38A8" w:rsidP="00DE38A8">
      <w:pPr>
        <w:pStyle w:val="Ttulo1"/>
        <w:numPr>
          <w:ilvl w:val="0"/>
          <w:numId w:val="7"/>
        </w:numPr>
      </w:pPr>
      <w:r>
        <w:lastRenderedPageBreak/>
        <w:t>ATIVIDADES REALIZADAS</w:t>
      </w:r>
    </w:p>
    <w:p w14:paraId="363AD9DA" w14:textId="77777777" w:rsidR="00345918" w:rsidRDefault="00A27256" w:rsidP="00DE38A8">
      <w:pPr>
        <w:pStyle w:val="TE-Normal"/>
        <w:spacing w:before="100" w:beforeAutospacing="1" w:after="100" w:afterAutospacing="1" w:line="240" w:lineRule="auto"/>
        <w:ind w:firstLine="360"/>
      </w:pPr>
      <w:r>
        <w:t>O estágio foi realizado na área de coqueria. O Alto Forno produz gusa com alta qualidade e de acordo com especificações da aciaria. Para alcançar esse objetivo da melhor maneira possível tem-se a necessidade de uma boa preparação das cargas que serão utilizadas nesse processo. Parte da carga como a pelota, o minério granulado, os fundentes e o combustível é comprada. A outra parte é produzida na própria usina, que é o caso do sínter (parte da carga metálica), esse é fabricado de acordo com especificações do Alto Forno. Para a produção de sínter há a necessidade da compra e estocagem de diversas matérias primas. A seguir são listadas algumas atividades realizadas durante o estágio.</w:t>
      </w:r>
    </w:p>
    <w:p w14:paraId="2A20988C" w14:textId="77777777" w:rsidR="00345918" w:rsidRDefault="00A27256" w:rsidP="00DE38A8">
      <w:pPr>
        <w:pStyle w:val="TE-Normal"/>
        <w:spacing w:before="100" w:beforeAutospacing="1" w:after="100" w:afterAutospacing="1" w:line="240" w:lineRule="auto"/>
        <w:ind w:firstLine="360"/>
      </w:pPr>
      <w:r>
        <w:t xml:space="preserve"> </w:t>
      </w:r>
      <w:r>
        <w:sym w:font="Symbol" w:char="F0B7"/>
      </w:r>
      <w:r>
        <w:t xml:space="preserve"> Reunião diária de processos às 9h; </w:t>
      </w:r>
    </w:p>
    <w:p w14:paraId="03E7ACAD" w14:textId="77777777" w:rsidR="00345918" w:rsidRDefault="00A27256" w:rsidP="00DE38A8">
      <w:pPr>
        <w:pStyle w:val="TE-Normal"/>
        <w:spacing w:before="100" w:beforeAutospacing="1" w:after="100" w:afterAutospacing="1" w:line="240" w:lineRule="auto"/>
        <w:ind w:firstLine="360"/>
      </w:pPr>
      <w:r>
        <w:sym w:font="Symbol" w:char="F0B7"/>
      </w:r>
      <w:r>
        <w:t xml:space="preserve"> Participação das reuniões de PVU; </w:t>
      </w:r>
    </w:p>
    <w:p w14:paraId="1FF4CE28" w14:textId="77777777" w:rsidR="00345918" w:rsidRDefault="00A27256" w:rsidP="00DE38A8">
      <w:pPr>
        <w:pStyle w:val="TE-Normal"/>
        <w:spacing w:before="100" w:beforeAutospacing="1" w:after="100" w:afterAutospacing="1" w:line="240" w:lineRule="auto"/>
        <w:ind w:firstLine="360"/>
      </w:pPr>
      <w:r>
        <w:sym w:font="Symbol" w:char="F0B7"/>
      </w:r>
      <w:r>
        <w:t xml:space="preserve"> Acompanhamento do controle do processo junto aos operadores na sala de controle das baterias; </w:t>
      </w:r>
    </w:p>
    <w:p w14:paraId="41694E88" w14:textId="77777777" w:rsidR="00345918" w:rsidRDefault="00A27256" w:rsidP="00DE38A8">
      <w:pPr>
        <w:pStyle w:val="TE-Normal"/>
        <w:spacing w:before="100" w:beforeAutospacing="1" w:after="100" w:afterAutospacing="1" w:line="240" w:lineRule="auto"/>
        <w:ind w:firstLine="360"/>
      </w:pPr>
      <w:r>
        <w:sym w:font="Symbol" w:char="F0B7"/>
      </w:r>
      <w:r>
        <w:t xml:space="preserve"> Acompanhamento do controle do processo junto aos operadores na sala de controle térmico; </w:t>
      </w:r>
    </w:p>
    <w:p w14:paraId="2EC7CB3C" w14:textId="77777777" w:rsidR="00345918" w:rsidRDefault="00A27256" w:rsidP="00DE38A8">
      <w:pPr>
        <w:pStyle w:val="TE-Normal"/>
        <w:spacing w:before="100" w:beforeAutospacing="1" w:after="100" w:afterAutospacing="1" w:line="240" w:lineRule="auto"/>
        <w:ind w:firstLine="360"/>
      </w:pPr>
      <w:r>
        <w:sym w:font="Symbol" w:char="F0B7"/>
      </w:r>
      <w:r>
        <w:t xml:space="preserve"> Acompanhamento das medições de temperatura dos fornos; </w:t>
      </w:r>
    </w:p>
    <w:p w14:paraId="72C633F2" w14:textId="60993E70" w:rsidR="00A27256" w:rsidRDefault="00A27256" w:rsidP="00345918">
      <w:pPr>
        <w:pStyle w:val="TE-Normal"/>
        <w:spacing w:before="100" w:beforeAutospacing="1" w:after="100" w:afterAutospacing="1" w:line="240" w:lineRule="auto"/>
        <w:ind w:firstLine="360"/>
      </w:pPr>
      <w:r>
        <w:sym w:font="Symbol" w:char="F0B7"/>
      </w:r>
      <w:r>
        <w:t xml:space="preserve"> Acompanhamento do controle do processo junto aos operadores na sala do CDQ.</w:t>
      </w:r>
    </w:p>
    <w:p w14:paraId="71FD332A" w14:textId="77777777" w:rsidR="00345918" w:rsidRPr="00E7518F" w:rsidRDefault="00345918" w:rsidP="00345918">
      <w:pPr>
        <w:pStyle w:val="TE-Normal"/>
        <w:spacing w:before="100" w:beforeAutospacing="1" w:after="100" w:afterAutospacing="1" w:line="240" w:lineRule="auto"/>
        <w:ind w:firstLine="360"/>
      </w:pPr>
    </w:p>
    <w:p w14:paraId="12CD4A18" w14:textId="2DFA96B1" w:rsidR="00100B67" w:rsidRPr="00E7518F" w:rsidRDefault="00A152BC" w:rsidP="00DE38A8">
      <w:pPr>
        <w:pStyle w:val="Ttulo1"/>
        <w:numPr>
          <w:ilvl w:val="0"/>
          <w:numId w:val="7"/>
        </w:numPr>
      </w:pPr>
      <w:r>
        <w:t>RESUMO</w:t>
      </w:r>
    </w:p>
    <w:p w14:paraId="70144B45" w14:textId="77777777" w:rsidR="00A5364D" w:rsidRPr="00E7518F" w:rsidRDefault="00A5364D" w:rsidP="002901F1">
      <w:pPr>
        <w:shd w:val="clear" w:color="auto" w:fill="FFFFFF"/>
        <w:spacing w:before="120" w:after="120"/>
        <w:ind w:firstLine="360"/>
        <w:jc w:val="both"/>
        <w:rPr>
          <w:color w:val="000000" w:themeColor="text1"/>
          <w:sz w:val="26"/>
          <w:szCs w:val="26"/>
        </w:rPr>
      </w:pPr>
      <w:r w:rsidRPr="00E7518F">
        <w:rPr>
          <w:color w:val="000000" w:themeColor="text1"/>
          <w:sz w:val="26"/>
          <w:szCs w:val="26"/>
        </w:rPr>
        <w:t>O coque é obtido pelo processo de "coqueificação", que consiste, em princípio, no aquecimento do </w:t>
      </w:r>
      <w:hyperlink r:id="rId12" w:tooltip="Carvão mineral" w:history="1">
        <w:r w:rsidRPr="00E7518F">
          <w:rPr>
            <w:color w:val="000000" w:themeColor="text1"/>
            <w:sz w:val="26"/>
            <w:szCs w:val="26"/>
          </w:rPr>
          <w:t>carvão mineral</w:t>
        </w:r>
      </w:hyperlink>
      <w:r w:rsidRPr="00E7518F">
        <w:rPr>
          <w:color w:val="000000" w:themeColor="text1"/>
          <w:sz w:val="26"/>
          <w:szCs w:val="26"/>
        </w:rPr>
        <w:t> a altas temperaturas, em câmaras </w:t>
      </w:r>
      <w:hyperlink r:id="rId13" w:tooltip="Vácuo" w:history="1">
        <w:r w:rsidRPr="00E7518F">
          <w:rPr>
            <w:color w:val="000000" w:themeColor="text1"/>
            <w:sz w:val="26"/>
            <w:szCs w:val="26"/>
          </w:rPr>
          <w:t>hermeticamente fechadas</w:t>
        </w:r>
      </w:hyperlink>
      <w:r w:rsidRPr="00E7518F">
        <w:rPr>
          <w:color w:val="000000" w:themeColor="text1"/>
          <w:sz w:val="26"/>
          <w:szCs w:val="26"/>
        </w:rPr>
        <w:t> (exceto para saída de gases). No aquecimento às temperaturas de coqueificação e na ausência de ar, as </w:t>
      </w:r>
      <w:hyperlink r:id="rId14" w:tooltip="Molécula" w:history="1">
        <w:r w:rsidRPr="00E7518F">
          <w:rPr>
            <w:color w:val="000000" w:themeColor="text1"/>
            <w:sz w:val="26"/>
            <w:szCs w:val="26"/>
          </w:rPr>
          <w:t>moléculas</w:t>
        </w:r>
      </w:hyperlink>
      <w:r w:rsidRPr="00E7518F">
        <w:rPr>
          <w:color w:val="000000" w:themeColor="text1"/>
          <w:sz w:val="26"/>
          <w:szCs w:val="26"/>
        </w:rPr>
        <w:t> </w:t>
      </w:r>
      <w:hyperlink r:id="rId15" w:tooltip="Química orgânica" w:history="1">
        <w:r w:rsidRPr="00E7518F">
          <w:rPr>
            <w:color w:val="000000" w:themeColor="text1"/>
            <w:sz w:val="26"/>
            <w:szCs w:val="26"/>
          </w:rPr>
          <w:t>orgânicas</w:t>
        </w:r>
      </w:hyperlink>
      <w:r w:rsidRPr="00E7518F">
        <w:rPr>
          <w:color w:val="000000" w:themeColor="text1"/>
          <w:sz w:val="26"/>
          <w:szCs w:val="26"/>
        </w:rPr>
        <w:t> complexas que constituem o carvão mineral se dividem, produzindo </w:t>
      </w:r>
      <w:hyperlink r:id="rId16" w:tooltip="Gás" w:history="1">
        <w:r w:rsidRPr="00E7518F">
          <w:rPr>
            <w:color w:val="000000" w:themeColor="text1"/>
            <w:sz w:val="26"/>
            <w:szCs w:val="26"/>
          </w:rPr>
          <w:t>gases</w:t>
        </w:r>
      </w:hyperlink>
      <w:r w:rsidRPr="00E7518F">
        <w:rPr>
          <w:color w:val="000000" w:themeColor="text1"/>
          <w:sz w:val="26"/>
          <w:szCs w:val="26"/>
        </w:rPr>
        <w:t>, compostos orgânicos sólidos e líquidos de baixo </w:t>
      </w:r>
      <w:hyperlink r:id="rId17" w:tooltip="Peso molecular" w:history="1">
        <w:r w:rsidRPr="00E7518F">
          <w:rPr>
            <w:color w:val="000000" w:themeColor="text1"/>
            <w:sz w:val="26"/>
            <w:szCs w:val="26"/>
          </w:rPr>
          <w:t>peso molecular</w:t>
        </w:r>
      </w:hyperlink>
      <w:r w:rsidRPr="00E7518F">
        <w:rPr>
          <w:color w:val="000000" w:themeColor="text1"/>
          <w:sz w:val="26"/>
          <w:szCs w:val="26"/>
        </w:rPr>
        <w:t> e um resíduo carbonáceo relativamente não </w:t>
      </w:r>
      <w:hyperlink r:id="rId18" w:tooltip="Volatilidade" w:history="1">
        <w:r w:rsidRPr="00E7518F">
          <w:rPr>
            <w:color w:val="000000" w:themeColor="text1"/>
            <w:sz w:val="26"/>
            <w:szCs w:val="26"/>
          </w:rPr>
          <w:t>volátil</w:t>
        </w:r>
      </w:hyperlink>
      <w:r w:rsidRPr="00E7518F">
        <w:rPr>
          <w:color w:val="000000" w:themeColor="text1"/>
          <w:sz w:val="26"/>
          <w:szCs w:val="26"/>
        </w:rPr>
        <w:t>. Este resíduo resultante é o "coque", que se apresenta como uma substância porosa, celular, </w:t>
      </w:r>
      <w:hyperlink r:id="rId19" w:tooltip="Heterogênea" w:history="1">
        <w:r w:rsidRPr="00E7518F">
          <w:rPr>
            <w:color w:val="000000" w:themeColor="text1"/>
            <w:sz w:val="26"/>
            <w:szCs w:val="26"/>
          </w:rPr>
          <w:t>heterogênea</w:t>
        </w:r>
      </w:hyperlink>
      <w:r w:rsidRPr="00E7518F">
        <w:rPr>
          <w:color w:val="000000" w:themeColor="text1"/>
          <w:sz w:val="26"/>
          <w:szCs w:val="26"/>
        </w:rPr>
        <w:t> sob os pontos de vista químico e físico. A qualidade do coque depende muito do carvão mineral do qual se origina, principalmente do seu teor de impurezas.</w:t>
      </w:r>
      <w:r w:rsidR="00A038ED" w:rsidRPr="00E7518F">
        <w:rPr>
          <w:color w:val="000000" w:themeColor="text1"/>
          <w:sz w:val="26"/>
          <w:szCs w:val="26"/>
        </w:rPr>
        <w:t xml:space="preserve"> </w:t>
      </w:r>
      <w:r w:rsidR="00896FC5" w:rsidRPr="00E7518F">
        <w:rPr>
          <w:color w:val="000000" w:themeColor="text1"/>
          <w:sz w:val="26"/>
          <w:szCs w:val="26"/>
        </w:rPr>
        <w:t>A coqueificação do carvão mineral gera em média 75% de coque e 25% de gases (</w:t>
      </w:r>
      <w:r w:rsidR="00B13CC4" w:rsidRPr="00E7518F">
        <w:rPr>
          <w:color w:val="000000" w:themeColor="text1"/>
          <w:sz w:val="26"/>
          <w:szCs w:val="26"/>
        </w:rPr>
        <w:t>17% Gás combustível (COG), subprodutos: 5% alcatrão e 2% óleos leves e outros).</w:t>
      </w:r>
    </w:p>
    <w:p w14:paraId="5598790C" w14:textId="77777777" w:rsidR="00A5364D" w:rsidRPr="00E7518F" w:rsidRDefault="00A5364D" w:rsidP="00BC4141">
      <w:pPr>
        <w:shd w:val="clear" w:color="auto" w:fill="FFFFFF"/>
        <w:spacing w:before="120" w:after="120"/>
        <w:jc w:val="both"/>
        <w:rPr>
          <w:color w:val="000000" w:themeColor="text1"/>
          <w:sz w:val="26"/>
          <w:szCs w:val="26"/>
        </w:rPr>
      </w:pPr>
      <w:r w:rsidRPr="00E7518F">
        <w:rPr>
          <w:color w:val="000000" w:themeColor="text1"/>
          <w:sz w:val="26"/>
          <w:szCs w:val="26"/>
        </w:rPr>
        <w:t>Trata-se de um processo químico, na medida em que envolve quebra de </w:t>
      </w:r>
      <w:hyperlink r:id="rId20" w:tooltip="Molécula" w:history="1">
        <w:r w:rsidRPr="00E7518F">
          <w:rPr>
            <w:color w:val="000000" w:themeColor="text1"/>
            <w:sz w:val="26"/>
            <w:szCs w:val="26"/>
          </w:rPr>
          <w:t>moléculas</w:t>
        </w:r>
      </w:hyperlink>
      <w:r w:rsidRPr="00E7518F">
        <w:rPr>
          <w:color w:val="000000" w:themeColor="text1"/>
          <w:sz w:val="26"/>
          <w:szCs w:val="26"/>
        </w:rPr>
        <w:t>, cujas principais etapas são:</w:t>
      </w:r>
    </w:p>
    <w:p w14:paraId="55689940" w14:textId="77777777" w:rsidR="00A5364D" w:rsidRPr="00E7518F" w:rsidRDefault="00A5364D" w:rsidP="00BC4141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color w:val="000000" w:themeColor="text1"/>
          <w:sz w:val="26"/>
          <w:szCs w:val="26"/>
        </w:rPr>
      </w:pPr>
      <w:r w:rsidRPr="00E7518F">
        <w:rPr>
          <w:i/>
          <w:iCs/>
          <w:color w:val="000000" w:themeColor="text1"/>
          <w:sz w:val="26"/>
          <w:szCs w:val="26"/>
        </w:rPr>
        <w:lastRenderedPageBreak/>
        <w:t>Perda de umidade</w:t>
      </w:r>
      <w:r w:rsidRPr="00E7518F">
        <w:rPr>
          <w:color w:val="000000" w:themeColor="text1"/>
          <w:sz w:val="26"/>
          <w:szCs w:val="26"/>
        </w:rPr>
        <w:t>: ocorre a temperaturas entre 100 °C e 120 °C e caracteriza-se pela liberação da </w:t>
      </w:r>
      <w:hyperlink r:id="rId21" w:tooltip="Umidade" w:history="1">
        <w:r w:rsidRPr="00E7518F">
          <w:rPr>
            <w:color w:val="000000" w:themeColor="text1"/>
            <w:sz w:val="26"/>
            <w:szCs w:val="26"/>
          </w:rPr>
          <w:t>umidade</w:t>
        </w:r>
      </w:hyperlink>
      <w:r w:rsidRPr="00E7518F">
        <w:rPr>
          <w:color w:val="000000" w:themeColor="text1"/>
          <w:sz w:val="26"/>
          <w:szCs w:val="26"/>
        </w:rPr>
        <w:t> presente no carvão;</w:t>
      </w:r>
    </w:p>
    <w:p w14:paraId="28CC0890" w14:textId="77777777" w:rsidR="00A5364D" w:rsidRPr="00E7518F" w:rsidRDefault="00A5364D" w:rsidP="00BC4141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jc w:val="both"/>
        <w:rPr>
          <w:color w:val="000000" w:themeColor="text1"/>
          <w:sz w:val="26"/>
          <w:szCs w:val="26"/>
        </w:rPr>
      </w:pPr>
      <w:r w:rsidRPr="00E7518F">
        <w:rPr>
          <w:i/>
          <w:iCs/>
          <w:color w:val="000000" w:themeColor="text1"/>
          <w:sz w:val="26"/>
          <w:szCs w:val="26"/>
        </w:rPr>
        <w:t>Desvolatização primária</w:t>
      </w:r>
      <w:r w:rsidRPr="00E7518F">
        <w:rPr>
          <w:color w:val="000000" w:themeColor="text1"/>
          <w:sz w:val="26"/>
          <w:szCs w:val="26"/>
        </w:rPr>
        <w:t>: é o primeiro estágio da coqueificação propriamente dita e ocorre entre </w:t>
      </w:r>
      <w:hyperlink r:id="rId22" w:tooltip="Temperatura" w:history="1">
        <w:r w:rsidRPr="00E7518F">
          <w:rPr>
            <w:color w:val="000000" w:themeColor="text1"/>
            <w:sz w:val="26"/>
            <w:szCs w:val="26"/>
          </w:rPr>
          <w:t>temperaturas</w:t>
        </w:r>
      </w:hyperlink>
      <w:r w:rsidRPr="00E7518F">
        <w:rPr>
          <w:color w:val="000000" w:themeColor="text1"/>
          <w:sz w:val="26"/>
          <w:szCs w:val="26"/>
        </w:rPr>
        <w:t> da ordem de 350 °C a 550 °C, com a liberação de </w:t>
      </w:r>
      <w:hyperlink r:id="rId23" w:tooltip="Hidrocarboneto" w:history="1">
        <w:r w:rsidRPr="00E7518F">
          <w:rPr>
            <w:color w:val="000000" w:themeColor="text1"/>
            <w:sz w:val="26"/>
            <w:szCs w:val="26"/>
          </w:rPr>
          <w:t>hidrocarbonetos</w:t>
        </w:r>
      </w:hyperlink>
      <w:r w:rsidRPr="00E7518F">
        <w:rPr>
          <w:color w:val="000000" w:themeColor="text1"/>
          <w:sz w:val="26"/>
          <w:szCs w:val="26"/>
        </w:rPr>
        <w:t> pesados e </w:t>
      </w:r>
      <w:hyperlink r:id="rId24" w:tooltip="Alcatrão" w:history="1">
        <w:r w:rsidRPr="00E7518F">
          <w:rPr>
            <w:color w:val="000000" w:themeColor="text1"/>
            <w:sz w:val="26"/>
            <w:szCs w:val="26"/>
          </w:rPr>
          <w:t>alcatrão</w:t>
        </w:r>
      </w:hyperlink>
      <w:r w:rsidRPr="00E7518F">
        <w:rPr>
          <w:color w:val="000000" w:themeColor="text1"/>
          <w:sz w:val="26"/>
          <w:szCs w:val="26"/>
        </w:rPr>
        <w:t>;</w:t>
      </w:r>
    </w:p>
    <w:p w14:paraId="36714DC3" w14:textId="77777777" w:rsidR="00A5364D" w:rsidRPr="00E7518F" w:rsidRDefault="00A5364D" w:rsidP="00BC4141">
      <w:pPr>
        <w:numPr>
          <w:ilvl w:val="0"/>
          <w:numId w:val="3"/>
        </w:numPr>
        <w:shd w:val="clear" w:color="auto" w:fill="FFFFFF"/>
        <w:spacing w:before="100" w:beforeAutospacing="1" w:after="24"/>
        <w:ind w:left="384"/>
        <w:jc w:val="both"/>
        <w:rPr>
          <w:color w:val="000000" w:themeColor="text1"/>
          <w:sz w:val="26"/>
          <w:szCs w:val="26"/>
        </w:rPr>
      </w:pPr>
      <w:r w:rsidRPr="00E7518F">
        <w:rPr>
          <w:i/>
          <w:iCs/>
          <w:color w:val="000000" w:themeColor="text1"/>
          <w:sz w:val="26"/>
          <w:szCs w:val="26"/>
        </w:rPr>
        <w:t>Fluidez</w:t>
      </w:r>
      <w:r w:rsidRPr="00E7518F">
        <w:rPr>
          <w:color w:val="000000" w:themeColor="text1"/>
          <w:sz w:val="26"/>
          <w:szCs w:val="26"/>
        </w:rPr>
        <w:t>: ocorre entre 450 °C e 600 °C, quando o material se torna fluido e pastoso, devido ao rompimento das pontes de oxigênio presentes em sua estrutura química;</w:t>
      </w:r>
    </w:p>
    <w:p w14:paraId="33C0F653" w14:textId="77777777" w:rsidR="00A5364D" w:rsidRPr="00E7518F" w:rsidRDefault="00A5364D" w:rsidP="00BC4141">
      <w:pPr>
        <w:numPr>
          <w:ilvl w:val="0"/>
          <w:numId w:val="4"/>
        </w:numPr>
        <w:shd w:val="clear" w:color="auto" w:fill="FFFFFF"/>
        <w:spacing w:before="100" w:beforeAutospacing="1" w:after="24"/>
        <w:ind w:left="384"/>
        <w:jc w:val="both"/>
        <w:rPr>
          <w:color w:val="000000" w:themeColor="text1"/>
          <w:sz w:val="26"/>
          <w:szCs w:val="26"/>
        </w:rPr>
      </w:pPr>
      <w:r w:rsidRPr="00E7518F">
        <w:rPr>
          <w:i/>
          <w:iCs/>
          <w:color w:val="000000" w:themeColor="text1"/>
          <w:sz w:val="26"/>
          <w:szCs w:val="26"/>
        </w:rPr>
        <w:t>Inchamento</w:t>
      </w:r>
      <w:r w:rsidRPr="00E7518F">
        <w:rPr>
          <w:color w:val="000000" w:themeColor="text1"/>
          <w:sz w:val="26"/>
          <w:szCs w:val="26"/>
        </w:rPr>
        <w:t>: etapa que ocorre paralelamente à fluidez devido à pressão dos gases difundindo-se na estrutura de microporos do carvão. Assim sendo, a intensidade do inchamento será função da velocidade de liberação destes, através da massa fluida. É uma fase de grande importância, na medida em que deve ser devidamente controlada para evitar-se danos aos equipamentos da coqueria;</w:t>
      </w:r>
    </w:p>
    <w:p w14:paraId="0CB6A8BE" w14:textId="77777777" w:rsidR="00A5364D" w:rsidRPr="00E7518F" w:rsidRDefault="00A5364D" w:rsidP="00BC4141">
      <w:pPr>
        <w:numPr>
          <w:ilvl w:val="0"/>
          <w:numId w:val="5"/>
        </w:numPr>
        <w:shd w:val="clear" w:color="auto" w:fill="FFFFFF"/>
        <w:spacing w:before="100" w:beforeAutospacing="1" w:after="24"/>
        <w:ind w:left="384"/>
        <w:jc w:val="both"/>
        <w:rPr>
          <w:color w:val="000000" w:themeColor="text1"/>
          <w:sz w:val="26"/>
          <w:szCs w:val="26"/>
        </w:rPr>
      </w:pPr>
      <w:r w:rsidRPr="00E7518F">
        <w:rPr>
          <w:i/>
          <w:iCs/>
          <w:color w:val="000000" w:themeColor="text1"/>
          <w:sz w:val="26"/>
          <w:szCs w:val="26"/>
        </w:rPr>
        <w:t>Ressolidificação</w:t>
      </w:r>
      <w:r w:rsidRPr="00E7518F">
        <w:rPr>
          <w:color w:val="000000" w:themeColor="text1"/>
          <w:sz w:val="26"/>
          <w:szCs w:val="26"/>
        </w:rPr>
        <w:t>: ocorre em temperaturas próximas de 700 °C, o carvão converte-se irreversivelmente em semicoque. Determina, em grande parte, a qualidade do coque, uma vez que uma ressolidificação sem formação de fissuras originará um produto de elevada resistência mecânica;</w:t>
      </w:r>
    </w:p>
    <w:p w14:paraId="56744BA7" w14:textId="77777777" w:rsidR="00A5364D" w:rsidRPr="00E7518F" w:rsidRDefault="00A5364D" w:rsidP="00BC4141">
      <w:pPr>
        <w:numPr>
          <w:ilvl w:val="0"/>
          <w:numId w:val="6"/>
        </w:numPr>
        <w:shd w:val="clear" w:color="auto" w:fill="FFFFFF"/>
        <w:spacing w:before="100" w:beforeAutospacing="1" w:after="24"/>
        <w:ind w:left="384"/>
        <w:jc w:val="both"/>
        <w:rPr>
          <w:color w:val="000000" w:themeColor="text1"/>
          <w:sz w:val="26"/>
          <w:szCs w:val="26"/>
        </w:rPr>
      </w:pPr>
      <w:r w:rsidRPr="00E7518F">
        <w:rPr>
          <w:i/>
          <w:iCs/>
          <w:color w:val="000000" w:themeColor="text1"/>
          <w:sz w:val="26"/>
          <w:szCs w:val="26"/>
        </w:rPr>
        <w:t>Desvolatização secundária e contração</w:t>
      </w:r>
      <w:r w:rsidRPr="00E7518F">
        <w:rPr>
          <w:color w:val="000000" w:themeColor="text1"/>
          <w:sz w:val="26"/>
          <w:szCs w:val="26"/>
        </w:rPr>
        <w:t>: última fase do processo, ocorre na faixa situada entre 850 °C e 1300 °C, na qual ocorrem reações de craqueamento e grafitização que tornam a estrutura mais estável. A partir de 900°C o semicoque passa para coque, atingindo sua máxima resistência mecânica.</w:t>
      </w:r>
    </w:p>
    <w:p w14:paraId="48521597" w14:textId="16BBE150" w:rsidR="00C35291" w:rsidRPr="00E7518F" w:rsidRDefault="00345918" w:rsidP="002901F1">
      <w:pPr>
        <w:jc w:val="center"/>
      </w:pPr>
      <w:r w:rsidRPr="00E7518F">
        <w:rPr>
          <w:b/>
          <w:noProof/>
          <w:color w:val="2E74B5" w:themeColor="accent1" w:themeShade="BF"/>
          <w:sz w:val="28"/>
          <w:szCs w:val="26"/>
        </w:rPr>
        <w:drawing>
          <wp:inline distT="0" distB="0" distL="0" distR="0" wp14:anchorId="40BF7E53" wp14:editId="0D5DFBD7">
            <wp:extent cx="5114260" cy="2569610"/>
            <wp:effectExtent l="0" t="0" r="0" b="2540"/>
            <wp:docPr id="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367" cy="259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0C2" w14:textId="5219E103" w:rsidR="00A5364D" w:rsidRPr="00E7518F" w:rsidRDefault="00A5364D" w:rsidP="00A042BD">
      <w:pPr>
        <w:jc w:val="center"/>
      </w:pPr>
    </w:p>
    <w:p w14:paraId="4676A038" w14:textId="1D785B22" w:rsidR="00A5364D" w:rsidRPr="00E7518F" w:rsidRDefault="00345918">
      <w:r w:rsidRPr="00E7518F">
        <w:rPr>
          <w:b/>
          <w:noProof/>
          <w:color w:val="2E74B5" w:themeColor="accent1" w:themeShade="BF"/>
          <w:sz w:val="28"/>
          <w:szCs w:val="26"/>
        </w:rPr>
        <mc:AlternateContent>
          <mc:Choice Requires="wps">
            <w:drawing>
              <wp:inline distT="0" distB="0" distL="0" distR="0" wp14:anchorId="1689193D" wp14:editId="49CBFE5A">
                <wp:extent cx="5251878" cy="635"/>
                <wp:effectExtent l="0" t="0" r="6350" b="6350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87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51756A" w14:textId="77777777" w:rsidR="005B17C5" w:rsidRPr="00AC52D8" w:rsidRDefault="005B17C5" w:rsidP="002901F1">
                            <w:pPr>
                              <w:pStyle w:val="Legenda"/>
                              <w:rPr>
                                <w:rFonts w:ascii="Arial" w:hAnsi="Arial"/>
                                <w:i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063169">
                              <w:fldChar w:fldCharType="begin"/>
                            </w:r>
                            <w:r w:rsidR="00063169">
                              <w:instrText xml:space="preserve"> SEQ Figura \* ARABIC </w:instrText>
                            </w:r>
                            <w:r w:rsidR="00063169">
                              <w:fldChar w:fldCharType="separate"/>
                            </w:r>
                            <w:r w:rsidR="00EC30A1">
                              <w:rPr>
                                <w:noProof/>
                              </w:rPr>
                              <w:t>1</w:t>
                            </w:r>
                            <w:r w:rsidR="0006316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Fluxograma de uma coqueria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689193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13.5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" stroked="f">
                <v:textbox style="mso-fit-shape-to-text:t" inset="0,0,0,0">
                  <w:txbxContent>
                    <w:p w14:paraId="7651756A" w14:textId="77777777" w:rsidR="005B17C5" w:rsidRPr="00AC52D8" w:rsidRDefault="005B17C5" w:rsidP="002901F1">
                      <w:pPr>
                        <w:pStyle w:val="Legenda"/>
                        <w:rPr>
                          <w:rFonts w:ascii="Arial" w:hAnsi="Arial"/>
                          <w:i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C30A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Fluxograma de uma coqueria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D5198" w14:textId="3C763267" w:rsidR="00033D50" w:rsidRDefault="00033D50"/>
    <w:p w14:paraId="31E98CF3" w14:textId="77777777" w:rsidR="002901F1" w:rsidRPr="00E7518F" w:rsidRDefault="002901F1"/>
    <w:p w14:paraId="5E601879" w14:textId="5D2535F4" w:rsidR="00033D50" w:rsidRPr="00E7518F" w:rsidRDefault="00033D50" w:rsidP="00DE38A8">
      <w:pPr>
        <w:pStyle w:val="Ttulo1"/>
        <w:numPr>
          <w:ilvl w:val="0"/>
          <w:numId w:val="7"/>
        </w:numPr>
      </w:pPr>
      <w:r w:rsidRPr="00E7518F">
        <w:lastRenderedPageBreak/>
        <w:t>DESENVOLVIMENTO</w:t>
      </w:r>
    </w:p>
    <w:p w14:paraId="2797B526" w14:textId="77777777" w:rsidR="00033D50" w:rsidRPr="00E7518F" w:rsidRDefault="00033D50"/>
    <w:p w14:paraId="020D2875" w14:textId="0D47670A" w:rsidR="00BA7D3A" w:rsidRPr="00E7518F" w:rsidRDefault="00BA7D3A" w:rsidP="00F614D7">
      <w:pPr>
        <w:pStyle w:val="Ttulo2"/>
        <w:numPr>
          <w:ilvl w:val="1"/>
          <w:numId w:val="7"/>
        </w:numPr>
        <w:rPr>
          <w:rFonts w:ascii="Times New Roman" w:hAnsi="Times New Roman"/>
          <w:b w:val="0"/>
          <w:color w:val="2E74B5" w:themeColor="accent1" w:themeShade="BF"/>
          <w:sz w:val="28"/>
          <w:szCs w:val="26"/>
        </w:rPr>
      </w:pPr>
      <w:r w:rsidRPr="00E7518F">
        <w:rPr>
          <w:rFonts w:ascii="Times New Roman" w:hAnsi="Times New Roman"/>
          <w:b w:val="0"/>
          <w:color w:val="2E74B5" w:themeColor="accent1" w:themeShade="BF"/>
          <w:sz w:val="32"/>
          <w:szCs w:val="26"/>
        </w:rPr>
        <w:t>Pátio</w:t>
      </w:r>
      <w:r w:rsidRPr="00E7518F">
        <w:rPr>
          <w:rFonts w:ascii="Times New Roman" w:hAnsi="Times New Roman"/>
          <w:b w:val="0"/>
          <w:color w:val="2E74B5" w:themeColor="accent1" w:themeShade="BF"/>
          <w:sz w:val="28"/>
          <w:szCs w:val="26"/>
        </w:rPr>
        <w:t xml:space="preserve"> de Carvão</w:t>
      </w:r>
    </w:p>
    <w:p w14:paraId="4DD5C614" w14:textId="77777777" w:rsidR="00BA7D3A" w:rsidRPr="00E7518F" w:rsidRDefault="00BA7D3A"/>
    <w:p w14:paraId="735467E3" w14:textId="0B3C5165" w:rsidR="00A14B64" w:rsidRPr="00E7518F" w:rsidRDefault="00F53285" w:rsidP="00BC4141">
      <w:pPr>
        <w:jc w:val="both"/>
        <w:rPr>
          <w:sz w:val="26"/>
          <w:szCs w:val="26"/>
        </w:rPr>
      </w:pPr>
      <w:r w:rsidRPr="00E7518F">
        <w:tab/>
      </w:r>
      <w:r w:rsidRPr="00E7518F">
        <w:rPr>
          <w:sz w:val="26"/>
          <w:szCs w:val="26"/>
        </w:rPr>
        <w:t>As instalações do pátio de carvão foram planejad</w:t>
      </w:r>
      <w:r w:rsidR="009F01F7" w:rsidRPr="00E7518F">
        <w:rPr>
          <w:sz w:val="26"/>
          <w:szCs w:val="26"/>
        </w:rPr>
        <w:t xml:space="preserve">as para um recebimento </w:t>
      </w:r>
      <w:r w:rsidR="00122964">
        <w:rPr>
          <w:sz w:val="26"/>
          <w:szCs w:val="26"/>
        </w:rPr>
        <w:t>ágil</w:t>
      </w:r>
      <w:r w:rsidR="009F01F7" w:rsidRPr="00E7518F">
        <w:rPr>
          <w:sz w:val="26"/>
          <w:szCs w:val="26"/>
        </w:rPr>
        <w:t>, descarregamento completo das embarcações e garantir o fornecimento estável de carvão aos silos de mistura da coqueria</w:t>
      </w:r>
      <w:r w:rsidR="006114DC" w:rsidRPr="00E7518F">
        <w:rPr>
          <w:sz w:val="26"/>
          <w:szCs w:val="26"/>
        </w:rPr>
        <w:t>, PCI, e estoques da SunCoke Energy</w:t>
      </w:r>
      <w:r w:rsidR="00971C21" w:rsidRPr="00E7518F">
        <w:rPr>
          <w:sz w:val="26"/>
          <w:szCs w:val="26"/>
        </w:rPr>
        <w:t>®</w:t>
      </w:r>
      <w:r w:rsidR="00D95F76" w:rsidRPr="00E7518F">
        <w:rPr>
          <w:sz w:val="26"/>
          <w:szCs w:val="26"/>
        </w:rPr>
        <w:t xml:space="preserve">. Os 5 pátios da ArcelorMittal possuem uma área total de 144.000 m², estão dimensionados para </w:t>
      </w:r>
      <w:r w:rsidR="00AD4325" w:rsidRPr="00E7518F">
        <w:rPr>
          <w:sz w:val="26"/>
          <w:szCs w:val="26"/>
        </w:rPr>
        <w:t>estocar os carvões recebidos em torno de 60 dias.</w:t>
      </w:r>
      <w:r w:rsidR="00690138" w:rsidRPr="00E7518F">
        <w:rPr>
          <w:sz w:val="26"/>
          <w:szCs w:val="26"/>
        </w:rPr>
        <w:t xml:space="preserve"> A capacidade de estocagem é de aproximadamente 700.000 toneladas. O</w:t>
      </w:r>
      <w:r w:rsidR="0050791A" w:rsidRPr="00E7518F">
        <w:rPr>
          <w:sz w:val="26"/>
          <w:szCs w:val="26"/>
        </w:rPr>
        <w:t>s</w:t>
      </w:r>
      <w:r w:rsidR="00690138" w:rsidRPr="00E7518F">
        <w:rPr>
          <w:sz w:val="26"/>
          <w:szCs w:val="26"/>
        </w:rPr>
        <w:t xml:space="preserve"> pátio</w:t>
      </w:r>
      <w:r w:rsidR="0050791A" w:rsidRPr="00E7518F">
        <w:rPr>
          <w:sz w:val="26"/>
          <w:szCs w:val="26"/>
        </w:rPr>
        <w:t>s</w:t>
      </w:r>
      <w:r w:rsidR="00690138" w:rsidRPr="00E7518F">
        <w:rPr>
          <w:sz w:val="26"/>
          <w:szCs w:val="26"/>
        </w:rPr>
        <w:t xml:space="preserve"> </w:t>
      </w:r>
      <w:r w:rsidR="0050791A" w:rsidRPr="00E7518F">
        <w:rPr>
          <w:sz w:val="26"/>
          <w:szCs w:val="26"/>
        </w:rPr>
        <w:t>são</w:t>
      </w:r>
      <w:r w:rsidR="00690138" w:rsidRPr="00E7518F">
        <w:rPr>
          <w:sz w:val="26"/>
          <w:szCs w:val="26"/>
        </w:rPr>
        <w:t xml:space="preserve"> subdividido</w:t>
      </w:r>
      <w:r w:rsidR="0050791A" w:rsidRPr="00E7518F">
        <w:rPr>
          <w:sz w:val="26"/>
          <w:szCs w:val="26"/>
        </w:rPr>
        <w:t>s</w:t>
      </w:r>
      <w:r w:rsidR="00690138" w:rsidRPr="00E7518F">
        <w:rPr>
          <w:sz w:val="26"/>
          <w:szCs w:val="26"/>
        </w:rPr>
        <w:t xml:space="preserve"> em </w:t>
      </w:r>
      <w:r w:rsidR="0050791A" w:rsidRPr="00E7518F">
        <w:rPr>
          <w:sz w:val="26"/>
          <w:szCs w:val="26"/>
        </w:rPr>
        <w:t xml:space="preserve">83 </w:t>
      </w:r>
      <w:r w:rsidR="00690138" w:rsidRPr="00E7518F">
        <w:rPr>
          <w:sz w:val="26"/>
          <w:szCs w:val="26"/>
        </w:rPr>
        <w:t>coordenadas</w:t>
      </w:r>
      <w:r w:rsidR="00DF3315" w:rsidRPr="00E7518F">
        <w:rPr>
          <w:sz w:val="26"/>
          <w:szCs w:val="26"/>
        </w:rPr>
        <w:t xml:space="preserve"> intercaladas a cada 10 metros (com exceção do pátio 5 que começa na coordenada 38 e termina na coordenada 83).</w:t>
      </w:r>
      <w:r w:rsidR="00BB296D" w:rsidRPr="00E7518F">
        <w:rPr>
          <w:sz w:val="26"/>
          <w:szCs w:val="26"/>
        </w:rPr>
        <w:t xml:space="preserve"> Esses pátios são dispostos por dois lados: o lado da canaleta e lado da mureta. Esta canaleta auxilia no escoamento da água para as bacias de decantação (4 bacias), proveniente da chuva e da asper</w:t>
      </w:r>
      <w:r w:rsidR="0009202F" w:rsidRPr="00E7518F">
        <w:rPr>
          <w:sz w:val="26"/>
          <w:szCs w:val="26"/>
        </w:rPr>
        <w:t>são nas pilhas de carvão, que é uma ferramenta de controle ambiental responsável pela mitigação de particulados (finos de carvão) no ambiente. Os pátios tem uma inclinação de 1,5% em relação aos seus eixos longitudinais, a fim de permitir à água da chuva e do sistema de aspersão escoar para dentro do sistema de drenagem.</w:t>
      </w:r>
    </w:p>
    <w:p w14:paraId="2A9BD675" w14:textId="673F5004" w:rsidR="00975F70" w:rsidRPr="00E7518F" w:rsidRDefault="00A14B64" w:rsidP="00BC4141">
      <w:pPr>
        <w:jc w:val="both"/>
        <w:rPr>
          <w:sz w:val="26"/>
          <w:szCs w:val="26"/>
        </w:rPr>
      </w:pPr>
      <w:r w:rsidRPr="00E7518F">
        <w:rPr>
          <w:sz w:val="26"/>
          <w:szCs w:val="26"/>
        </w:rPr>
        <w:tab/>
        <w:t>O carvão é recebido</w:t>
      </w:r>
      <w:r w:rsidR="009C62B1" w:rsidRPr="00E7518F">
        <w:rPr>
          <w:sz w:val="26"/>
          <w:szCs w:val="26"/>
        </w:rPr>
        <w:t xml:space="preserve"> através do porto de Praia Mole por correias transportadoras </w:t>
      </w:r>
      <w:r w:rsidR="00EA36D3" w:rsidRPr="00E7518F">
        <w:rPr>
          <w:sz w:val="26"/>
          <w:szCs w:val="26"/>
        </w:rPr>
        <w:t>da CVRD</w:t>
      </w:r>
      <w:r w:rsidRPr="00E7518F">
        <w:rPr>
          <w:sz w:val="26"/>
          <w:szCs w:val="26"/>
        </w:rPr>
        <w:t xml:space="preserve"> e </w:t>
      </w:r>
      <w:r w:rsidR="00EA36D3" w:rsidRPr="00E7518F">
        <w:rPr>
          <w:sz w:val="26"/>
          <w:szCs w:val="26"/>
        </w:rPr>
        <w:t>encaminhado para</w:t>
      </w:r>
      <w:r w:rsidRPr="00E7518F">
        <w:rPr>
          <w:sz w:val="26"/>
          <w:szCs w:val="26"/>
        </w:rPr>
        <w:t xml:space="preserve"> </w:t>
      </w:r>
      <w:r w:rsidR="00B025B0" w:rsidRPr="00E7518F">
        <w:rPr>
          <w:sz w:val="26"/>
          <w:szCs w:val="26"/>
        </w:rPr>
        <w:t xml:space="preserve">duas linhas de </w:t>
      </w:r>
      <w:r w:rsidRPr="00E7518F">
        <w:rPr>
          <w:sz w:val="26"/>
          <w:szCs w:val="26"/>
        </w:rPr>
        <w:t>correias transportadoras</w:t>
      </w:r>
      <w:r w:rsidR="006C767F" w:rsidRPr="00E7518F">
        <w:rPr>
          <w:sz w:val="26"/>
          <w:szCs w:val="26"/>
        </w:rPr>
        <w:t xml:space="preserve"> (C5601 e C5602)</w:t>
      </w:r>
      <w:r w:rsidR="00B025B0" w:rsidRPr="00E7518F">
        <w:rPr>
          <w:sz w:val="26"/>
          <w:szCs w:val="26"/>
        </w:rPr>
        <w:t xml:space="preserve"> ambas </w:t>
      </w:r>
      <w:r w:rsidRPr="00E7518F">
        <w:rPr>
          <w:sz w:val="26"/>
          <w:szCs w:val="26"/>
        </w:rPr>
        <w:t xml:space="preserve">com capacidade de </w:t>
      </w:r>
      <w:r w:rsidR="00B025B0" w:rsidRPr="00E7518F">
        <w:rPr>
          <w:sz w:val="26"/>
          <w:szCs w:val="26"/>
        </w:rPr>
        <w:t>até 2.500 t/h, permitindo um recebimento simultâneo de dois tipos diferentes de matéria prima (carvão, antracito ou coque).</w:t>
      </w:r>
      <w:r w:rsidR="00647048" w:rsidRPr="00E7518F">
        <w:rPr>
          <w:sz w:val="26"/>
          <w:szCs w:val="26"/>
        </w:rPr>
        <w:t xml:space="preserve"> A quantidade de carvão recebido é contabilizada através de balanças de carga de pesagem contínua e eletr</w:t>
      </w:r>
      <w:r w:rsidR="004B2440" w:rsidRPr="00E7518F">
        <w:rPr>
          <w:sz w:val="26"/>
          <w:szCs w:val="26"/>
        </w:rPr>
        <w:t>omagnética com precisão de 1,5%</w:t>
      </w:r>
      <w:r w:rsidR="008A36ED" w:rsidRPr="00E7518F">
        <w:rPr>
          <w:sz w:val="26"/>
          <w:szCs w:val="26"/>
        </w:rPr>
        <w:t xml:space="preserve"> (WR5602 e </w:t>
      </w:r>
      <w:r w:rsidR="00BC28AF" w:rsidRPr="00E7518F">
        <w:rPr>
          <w:sz w:val="26"/>
          <w:szCs w:val="26"/>
        </w:rPr>
        <w:t xml:space="preserve">WR5604 instalada na C 5604 –que está </w:t>
      </w:r>
      <w:r w:rsidR="005C0F07" w:rsidRPr="00E7518F">
        <w:rPr>
          <w:sz w:val="26"/>
          <w:szCs w:val="26"/>
        </w:rPr>
        <w:t>após a correia C5601)</w:t>
      </w:r>
      <w:r w:rsidR="004B2440" w:rsidRPr="00E7518F">
        <w:rPr>
          <w:sz w:val="26"/>
          <w:szCs w:val="26"/>
        </w:rPr>
        <w:t>, essas balanças são equipadas com separadores eletromagnéticos</w:t>
      </w:r>
      <w:r w:rsidR="005C0F07" w:rsidRPr="00E7518F">
        <w:rPr>
          <w:sz w:val="26"/>
          <w:szCs w:val="26"/>
        </w:rPr>
        <w:t xml:space="preserve"> (MS 5601 e MS 5602)</w:t>
      </w:r>
      <w:r w:rsidR="004B2440" w:rsidRPr="00E7518F">
        <w:rPr>
          <w:sz w:val="26"/>
          <w:szCs w:val="26"/>
        </w:rPr>
        <w:t>, a fim de se evitar transporte de matérias metálicos indesejáveis, e peneiras vibratórias classificadoras</w:t>
      </w:r>
      <w:r w:rsidR="00D51B8C" w:rsidRPr="00E7518F">
        <w:rPr>
          <w:sz w:val="26"/>
          <w:szCs w:val="26"/>
        </w:rPr>
        <w:t xml:space="preserve"> (SC 5601 e SC 5602), localizadas nas extremidades da descarga das correias transportadoras C5601 e C5602. Essas peneiras tem capacidade de 2.500 t/h e superfície de 3.000 x 7.000 mm, separando materiais com granulometria acima de 200mm. </w:t>
      </w:r>
    </w:p>
    <w:p w14:paraId="21C3D042" w14:textId="0D49E769" w:rsidR="00A2731D" w:rsidRPr="00E7518F" w:rsidRDefault="00975F70" w:rsidP="00BC4141">
      <w:pPr>
        <w:jc w:val="both"/>
        <w:rPr>
          <w:sz w:val="26"/>
          <w:szCs w:val="26"/>
        </w:rPr>
      </w:pPr>
      <w:r w:rsidRPr="00E7518F">
        <w:rPr>
          <w:sz w:val="26"/>
          <w:szCs w:val="26"/>
        </w:rPr>
        <w:tab/>
        <w:t>Este carvão proveniente das correias transportadoras são destinadas às máquinas empilhadeiras Satcker</w:t>
      </w:r>
      <w:r w:rsidR="008D1808" w:rsidRPr="00E7518F">
        <w:rPr>
          <w:sz w:val="26"/>
          <w:szCs w:val="26"/>
        </w:rPr>
        <w:t>s (ST0801</w:t>
      </w:r>
      <w:r w:rsidR="0090579C" w:rsidRPr="00E7518F">
        <w:rPr>
          <w:sz w:val="26"/>
          <w:szCs w:val="26"/>
        </w:rPr>
        <w:t xml:space="preserve"> localizada no pátio 1</w:t>
      </w:r>
      <w:r w:rsidR="008D1808" w:rsidRPr="00E7518F">
        <w:rPr>
          <w:sz w:val="26"/>
          <w:szCs w:val="26"/>
        </w:rPr>
        <w:t xml:space="preserve"> e ST0802</w:t>
      </w:r>
      <w:r w:rsidR="0090579C" w:rsidRPr="00E7518F">
        <w:rPr>
          <w:sz w:val="26"/>
          <w:szCs w:val="26"/>
        </w:rPr>
        <w:t xml:space="preserve"> localizada entre os pátios </w:t>
      </w:r>
      <w:r w:rsidR="00E86E9B" w:rsidRPr="00E7518F">
        <w:rPr>
          <w:sz w:val="26"/>
          <w:szCs w:val="26"/>
        </w:rPr>
        <w:t>2 e 3</w:t>
      </w:r>
      <w:r w:rsidR="008D1808" w:rsidRPr="00E7518F">
        <w:rPr>
          <w:sz w:val="26"/>
          <w:szCs w:val="26"/>
        </w:rPr>
        <w:t xml:space="preserve">), ambas com capacidade de 2.500 t/h. O empilhamento </w:t>
      </w:r>
      <w:r w:rsidR="00B35369" w:rsidRPr="00E7518F">
        <w:rPr>
          <w:sz w:val="26"/>
          <w:szCs w:val="26"/>
        </w:rPr>
        <w:t xml:space="preserve">dos pátios da ArcelorMittal </w:t>
      </w:r>
      <w:r w:rsidR="007C5B8D" w:rsidRPr="00E7518F">
        <w:rPr>
          <w:sz w:val="26"/>
          <w:szCs w:val="26"/>
        </w:rPr>
        <w:t>é realizado atra</w:t>
      </w:r>
      <w:r w:rsidR="00C030B6" w:rsidRPr="00E7518F">
        <w:rPr>
          <w:sz w:val="26"/>
          <w:szCs w:val="26"/>
        </w:rPr>
        <w:t>vés do método Cevron modificado.</w:t>
      </w:r>
    </w:p>
    <w:p w14:paraId="70192C52" w14:textId="77777777" w:rsidR="00975F70" w:rsidRPr="00E7518F" w:rsidRDefault="00C030B6" w:rsidP="00BC4141">
      <w:pPr>
        <w:ind w:firstLine="708"/>
        <w:jc w:val="both"/>
        <w:rPr>
          <w:sz w:val="26"/>
          <w:szCs w:val="26"/>
        </w:rPr>
      </w:pPr>
      <w:r w:rsidRPr="00E7518F">
        <w:rPr>
          <w:sz w:val="26"/>
          <w:szCs w:val="26"/>
        </w:rPr>
        <w:t>O Chevron modificado é a união do método Windrow</w:t>
      </w:r>
      <w:r w:rsidR="006F3419" w:rsidRPr="00E7518F">
        <w:rPr>
          <w:sz w:val="26"/>
          <w:szCs w:val="26"/>
        </w:rPr>
        <w:t xml:space="preserve"> (figura 2</w:t>
      </w:r>
      <w:r w:rsidR="00C35291" w:rsidRPr="00E7518F">
        <w:rPr>
          <w:sz w:val="26"/>
          <w:szCs w:val="26"/>
        </w:rPr>
        <w:t>)</w:t>
      </w:r>
      <w:r w:rsidRPr="00E7518F">
        <w:rPr>
          <w:sz w:val="26"/>
          <w:szCs w:val="26"/>
        </w:rPr>
        <w:t xml:space="preserve"> com o método Chevron</w:t>
      </w:r>
      <w:r w:rsidR="006F3419" w:rsidRPr="00E7518F">
        <w:rPr>
          <w:sz w:val="26"/>
          <w:szCs w:val="26"/>
        </w:rPr>
        <w:t xml:space="preserve"> (figura 3)</w:t>
      </w:r>
      <w:r w:rsidRPr="00E7518F">
        <w:rPr>
          <w:sz w:val="26"/>
          <w:szCs w:val="26"/>
        </w:rPr>
        <w:t>. O primeiro método</w:t>
      </w:r>
      <w:r w:rsidR="007C5B8D" w:rsidRPr="00E7518F">
        <w:rPr>
          <w:sz w:val="26"/>
          <w:szCs w:val="26"/>
        </w:rPr>
        <w:t xml:space="preserve"> consist</w:t>
      </w:r>
      <w:r w:rsidR="00A94214" w:rsidRPr="00E7518F">
        <w:rPr>
          <w:sz w:val="26"/>
          <w:szCs w:val="26"/>
        </w:rPr>
        <w:t>e em inicialmente f</w:t>
      </w:r>
      <w:r w:rsidR="00237EEC" w:rsidRPr="00E7518F">
        <w:rPr>
          <w:sz w:val="26"/>
          <w:szCs w:val="26"/>
        </w:rPr>
        <w:t>ormar 16 pequenas pilhas (4 linhas e 4 colunas)</w:t>
      </w:r>
      <w:r w:rsidR="00310FDE" w:rsidRPr="00E7518F">
        <w:rPr>
          <w:sz w:val="26"/>
          <w:szCs w:val="26"/>
        </w:rPr>
        <w:t>, seguindo de um empilhamento posterior preenchendo os espaços vazios (9 pequenas pilhas, 3 linhas e 3 colunas</w:t>
      </w:r>
      <w:r w:rsidRPr="00E7518F">
        <w:rPr>
          <w:sz w:val="26"/>
          <w:szCs w:val="26"/>
        </w:rPr>
        <w:t xml:space="preserve">) até formar uma pirâmide. </w:t>
      </w:r>
      <w:r w:rsidR="00AB2FA3" w:rsidRPr="00E7518F">
        <w:rPr>
          <w:sz w:val="26"/>
          <w:szCs w:val="26"/>
        </w:rPr>
        <w:t>Este método de empilhamento inicial permite a melhor homogeneização do carvão</w:t>
      </w:r>
      <w:r w:rsidR="00B36D6B" w:rsidRPr="00E7518F">
        <w:rPr>
          <w:sz w:val="26"/>
          <w:szCs w:val="26"/>
        </w:rPr>
        <w:t xml:space="preserve"> e evita a segregação</w:t>
      </w:r>
      <w:r w:rsidR="00A10B0A" w:rsidRPr="00E7518F">
        <w:rPr>
          <w:sz w:val="26"/>
          <w:szCs w:val="26"/>
        </w:rPr>
        <w:t>, suprindo assim a desvantagem do método Chevron. Após formar essa pilha homoge</w:t>
      </w:r>
      <w:r w:rsidR="00C9598B" w:rsidRPr="00E7518F">
        <w:rPr>
          <w:sz w:val="26"/>
          <w:szCs w:val="26"/>
        </w:rPr>
        <w:t>neizada, a Stacker realiza o empilhamento no modo Ch</w:t>
      </w:r>
      <w:r w:rsidR="00B247F4" w:rsidRPr="00E7518F">
        <w:rPr>
          <w:sz w:val="26"/>
          <w:szCs w:val="26"/>
        </w:rPr>
        <w:t xml:space="preserve">evron, que consiste em formar camada sobre camada </w:t>
      </w:r>
      <w:r w:rsidR="00B247F4" w:rsidRPr="00E7518F">
        <w:rPr>
          <w:sz w:val="26"/>
          <w:szCs w:val="26"/>
        </w:rPr>
        <w:lastRenderedPageBreak/>
        <w:t>de carvão, o grande problema desse método é a segregação granulométrica na seção transversal da pilha</w:t>
      </w:r>
      <w:r w:rsidR="008C3F61" w:rsidRPr="00E7518F">
        <w:rPr>
          <w:sz w:val="26"/>
          <w:szCs w:val="26"/>
        </w:rPr>
        <w:t>, contudo, esse método auxilia a reduzir a chance de desmoronamento da pilha</w:t>
      </w:r>
      <w:r w:rsidR="007139E7" w:rsidRPr="00E7518F">
        <w:rPr>
          <w:sz w:val="26"/>
          <w:szCs w:val="26"/>
        </w:rPr>
        <w:t>.</w:t>
      </w:r>
    </w:p>
    <w:p w14:paraId="1F220DEC" w14:textId="702F8F38" w:rsidR="009E04FC" w:rsidRPr="000964EE" w:rsidRDefault="0048598F" w:rsidP="00BC4141">
      <w:pPr>
        <w:ind w:firstLine="708"/>
        <w:jc w:val="both"/>
        <w:rPr>
          <w:sz w:val="26"/>
          <w:szCs w:val="26"/>
        </w:rPr>
      </w:pPr>
      <w:r w:rsidRPr="00E7518F">
        <w:rPr>
          <w:sz w:val="26"/>
          <w:szCs w:val="26"/>
        </w:rPr>
        <w:t>Essas pilhas são de seção triangular e trapezoidal com base de 45 metros e 15,75 metros de altura. Após o término da descarga é feita a atualização no mapa da situação do pátio dá área preenchida pelo material descarregado. Cada carregamento possui um código diferenciado dependendo da origem e do</w:t>
      </w:r>
      <w:r w:rsidR="00687112" w:rsidRPr="00E7518F">
        <w:rPr>
          <w:sz w:val="26"/>
          <w:szCs w:val="26"/>
        </w:rPr>
        <w:t xml:space="preserve"> número de vezes que o material foi empilhado no pátio</w:t>
      </w:r>
      <w:r w:rsidR="008A3DE5" w:rsidRPr="00E7518F">
        <w:rPr>
          <w:sz w:val="26"/>
          <w:szCs w:val="26"/>
        </w:rPr>
        <w:t xml:space="preserve">, e sua volatilidade, </w:t>
      </w:r>
      <w:r w:rsidR="007B16AA" w:rsidRPr="00E7518F">
        <w:rPr>
          <w:sz w:val="26"/>
          <w:szCs w:val="26"/>
        </w:rPr>
        <w:t xml:space="preserve">por exemplo o carvão </w:t>
      </w:r>
      <w:r w:rsidR="00687112" w:rsidRPr="00E7518F">
        <w:rPr>
          <w:sz w:val="26"/>
          <w:szCs w:val="26"/>
        </w:rPr>
        <w:t>PH029</w:t>
      </w:r>
      <w:r w:rsidR="008A3DE5" w:rsidRPr="00E7518F">
        <w:rPr>
          <w:sz w:val="26"/>
          <w:szCs w:val="26"/>
        </w:rPr>
        <w:t>T</w:t>
      </w:r>
      <w:r w:rsidR="007B16AA" w:rsidRPr="00E7518F">
        <w:rPr>
          <w:sz w:val="26"/>
          <w:szCs w:val="26"/>
        </w:rPr>
        <w:t>M é um carvão da mina Peak Downs localizada na Austrália, empilhado 29 vezes no pátio, e de média volatilidade.</w:t>
      </w:r>
      <w:r w:rsidR="00482C04" w:rsidRPr="00E7518F">
        <w:rPr>
          <w:sz w:val="26"/>
          <w:szCs w:val="26"/>
        </w:rPr>
        <w:t xml:space="preserve"> Outro exemplo é o carvão PI051TA, originado da mina Patriot nos EUA</w:t>
      </w:r>
      <w:r w:rsidR="009E04FC" w:rsidRPr="00E7518F">
        <w:rPr>
          <w:sz w:val="26"/>
          <w:szCs w:val="26"/>
        </w:rPr>
        <w:t xml:space="preserve"> empilhado 51 vezes no pátio e de alta volatilidade.</w:t>
      </w:r>
    </w:p>
    <w:p w14:paraId="787CDDEA" w14:textId="77777777" w:rsidR="007139E7" w:rsidRPr="00E7518F" w:rsidRDefault="007139E7" w:rsidP="009C1CB6">
      <w:pPr>
        <w:keepNext/>
        <w:ind w:firstLine="708"/>
        <w:jc w:val="center"/>
      </w:pPr>
    </w:p>
    <w:p w14:paraId="695A4946" w14:textId="77777777" w:rsidR="009C1CB6" w:rsidRPr="00E7518F" w:rsidRDefault="009C1CB6" w:rsidP="009C1CB6">
      <w:pPr>
        <w:keepNext/>
        <w:jc w:val="center"/>
      </w:pPr>
    </w:p>
    <w:p w14:paraId="47B9F897" w14:textId="77777777" w:rsidR="00B355D2" w:rsidRPr="00E7518F" w:rsidRDefault="00B355D2" w:rsidP="00B355D2">
      <w:pPr>
        <w:keepNext/>
        <w:jc w:val="center"/>
      </w:pPr>
      <w:r w:rsidRPr="00E7518F">
        <w:rPr>
          <w:noProof/>
        </w:rPr>
        <w:drawing>
          <wp:inline distT="0" distB="0" distL="0" distR="0" wp14:anchorId="6E0AB4AB" wp14:editId="2BC1FC02">
            <wp:extent cx="3109232" cy="16958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2834" cy="17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A3DA" w14:textId="77777777" w:rsidR="00B355D2" w:rsidRPr="00E7518F" w:rsidRDefault="00B355D2" w:rsidP="00B355D2">
      <w:pPr>
        <w:pStyle w:val="Legenda"/>
      </w:pPr>
      <w:r w:rsidRPr="00E7518F"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2</w:t>
      </w:r>
      <w:r w:rsidR="00063169">
        <w:rPr>
          <w:noProof/>
        </w:rPr>
        <w:fldChar w:fldCharType="end"/>
      </w:r>
      <w:r w:rsidRPr="00E7518F">
        <w:t xml:space="preserve"> - Windrow</w:t>
      </w:r>
    </w:p>
    <w:p w14:paraId="62D4CAB8" w14:textId="77777777" w:rsidR="001666C7" w:rsidRPr="00E7518F" w:rsidRDefault="006F3419" w:rsidP="001666C7">
      <w:pPr>
        <w:keepNext/>
        <w:jc w:val="center"/>
      </w:pPr>
      <w:r w:rsidRPr="00E7518F">
        <w:rPr>
          <w:noProof/>
        </w:rPr>
        <w:drawing>
          <wp:inline distT="0" distB="0" distL="0" distR="0" wp14:anchorId="4BEDA42E" wp14:editId="76C04F2D">
            <wp:extent cx="2847975" cy="15430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DD99" w14:textId="77777777" w:rsidR="00987361" w:rsidRPr="00E7518F" w:rsidRDefault="001666C7" w:rsidP="001666C7">
      <w:pPr>
        <w:pStyle w:val="Legenda"/>
        <w:rPr>
          <w:rFonts w:ascii="Times New Roman" w:hAnsi="Times New Roman"/>
        </w:rPr>
      </w:pPr>
      <w:r w:rsidRPr="00E7518F"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3</w:t>
      </w:r>
      <w:r w:rsidR="00063169">
        <w:rPr>
          <w:noProof/>
        </w:rPr>
        <w:fldChar w:fldCharType="end"/>
      </w:r>
      <w:r w:rsidRPr="00E7518F">
        <w:t xml:space="preserve"> - Chevron</w:t>
      </w:r>
    </w:p>
    <w:p w14:paraId="634EE782" w14:textId="77777777" w:rsidR="00E850C5" w:rsidRPr="00E7518F" w:rsidRDefault="00E850C5" w:rsidP="00987361"/>
    <w:p w14:paraId="65145784" w14:textId="77777777" w:rsidR="00E850C5" w:rsidRPr="00E7518F" w:rsidRDefault="00E850C5" w:rsidP="00987361"/>
    <w:p w14:paraId="586E555E" w14:textId="77777777" w:rsidR="008D1808" w:rsidRPr="00E7518F" w:rsidRDefault="009E04FC" w:rsidP="00F614D7">
      <w:pPr>
        <w:pStyle w:val="Ttulo2"/>
        <w:numPr>
          <w:ilvl w:val="1"/>
          <w:numId w:val="7"/>
        </w:numPr>
        <w:rPr>
          <w:rFonts w:ascii="Times New Roman" w:hAnsi="Times New Roman"/>
          <w:b w:val="0"/>
          <w:color w:val="2E74B5" w:themeColor="accent1" w:themeShade="BF"/>
          <w:sz w:val="28"/>
          <w:szCs w:val="26"/>
        </w:rPr>
      </w:pPr>
      <w:r w:rsidRPr="00E7518F">
        <w:rPr>
          <w:rFonts w:ascii="Times New Roman" w:hAnsi="Times New Roman"/>
          <w:b w:val="0"/>
          <w:color w:val="2E74B5" w:themeColor="accent1" w:themeShade="BF"/>
          <w:sz w:val="32"/>
          <w:szCs w:val="26"/>
        </w:rPr>
        <w:t>Recuperação</w:t>
      </w:r>
      <w:r w:rsidRPr="00E7518F">
        <w:rPr>
          <w:rFonts w:ascii="Times New Roman" w:hAnsi="Times New Roman"/>
          <w:b w:val="0"/>
          <w:color w:val="2E74B5" w:themeColor="accent1" w:themeShade="BF"/>
          <w:sz w:val="28"/>
          <w:szCs w:val="26"/>
        </w:rPr>
        <w:t xml:space="preserve"> de carvão</w:t>
      </w:r>
    </w:p>
    <w:p w14:paraId="1BCDDF00" w14:textId="77777777" w:rsidR="009E04FC" w:rsidRPr="00E7518F" w:rsidRDefault="009E04FC" w:rsidP="00BC4141">
      <w:pPr>
        <w:rPr>
          <w:sz w:val="26"/>
          <w:szCs w:val="26"/>
        </w:rPr>
      </w:pPr>
    </w:p>
    <w:p w14:paraId="43F0D366" w14:textId="77777777" w:rsidR="009E04FC" w:rsidRPr="00E7518F" w:rsidRDefault="009E04FC" w:rsidP="00BC4141">
      <w:pPr>
        <w:jc w:val="both"/>
        <w:rPr>
          <w:sz w:val="26"/>
          <w:szCs w:val="26"/>
        </w:rPr>
      </w:pPr>
      <w:r w:rsidRPr="00E7518F">
        <w:rPr>
          <w:sz w:val="26"/>
          <w:szCs w:val="26"/>
        </w:rPr>
        <w:tab/>
        <w:t xml:space="preserve">A recuperação de carvão consiste na remoção do carvão dos pátios para abastecimento dos silos de mistura da Coqueria, silos de PCI e </w:t>
      </w:r>
      <w:r w:rsidR="008F05DF" w:rsidRPr="00E7518F">
        <w:rPr>
          <w:sz w:val="26"/>
          <w:szCs w:val="26"/>
        </w:rPr>
        <w:t>estoques da SunCoke Energy®. Essa remoção é feita através da</w:t>
      </w:r>
      <w:r w:rsidR="00874AE0" w:rsidRPr="00E7518F">
        <w:rPr>
          <w:sz w:val="26"/>
          <w:szCs w:val="26"/>
        </w:rPr>
        <w:t>s</w:t>
      </w:r>
      <w:r w:rsidR="008F05DF" w:rsidRPr="00E7518F">
        <w:rPr>
          <w:sz w:val="26"/>
          <w:szCs w:val="26"/>
        </w:rPr>
        <w:t xml:space="preserve"> máquina</w:t>
      </w:r>
      <w:r w:rsidR="00874AE0" w:rsidRPr="00E7518F">
        <w:rPr>
          <w:sz w:val="26"/>
          <w:szCs w:val="26"/>
        </w:rPr>
        <w:t>s</w:t>
      </w:r>
      <w:r w:rsidR="008F05DF" w:rsidRPr="00E7518F">
        <w:rPr>
          <w:sz w:val="26"/>
          <w:szCs w:val="26"/>
        </w:rPr>
        <w:t xml:space="preserve"> recuperadora</w:t>
      </w:r>
      <w:r w:rsidR="00874AE0" w:rsidRPr="00E7518F">
        <w:rPr>
          <w:sz w:val="26"/>
          <w:szCs w:val="26"/>
        </w:rPr>
        <w:t>s reclaimers (RE 1201 e RE 1202</w:t>
      </w:r>
      <w:r w:rsidR="00E86E9B" w:rsidRPr="00E7518F">
        <w:rPr>
          <w:sz w:val="26"/>
          <w:szCs w:val="26"/>
        </w:rPr>
        <w:t xml:space="preserve"> localizadas entre os pátios 1 e 2, e pátios 3 e 4</w:t>
      </w:r>
      <w:r w:rsidR="00874AE0" w:rsidRPr="00E7518F">
        <w:rPr>
          <w:sz w:val="26"/>
          <w:szCs w:val="26"/>
        </w:rPr>
        <w:t>), ambas com capacidade de 750 t/h, alimentando as correias transportadoras C5610 e C5611</w:t>
      </w:r>
      <w:r w:rsidR="00696630" w:rsidRPr="00E7518F">
        <w:rPr>
          <w:sz w:val="26"/>
          <w:szCs w:val="26"/>
        </w:rPr>
        <w:t xml:space="preserve">, respectivamente com a mesma capacidade. </w:t>
      </w:r>
      <w:r w:rsidR="00C11D41" w:rsidRPr="00E7518F">
        <w:rPr>
          <w:sz w:val="26"/>
          <w:szCs w:val="26"/>
        </w:rPr>
        <w:t xml:space="preserve">O pátio de carvão conta também com </w:t>
      </w:r>
      <w:r w:rsidR="00434BAE" w:rsidRPr="00E7518F">
        <w:rPr>
          <w:sz w:val="26"/>
          <w:szCs w:val="26"/>
        </w:rPr>
        <w:t>outra máquina recuperadora, que além de recuperar também empilha (</w:t>
      </w:r>
      <w:r w:rsidR="004F04F9" w:rsidRPr="00E7518F">
        <w:rPr>
          <w:sz w:val="26"/>
          <w:szCs w:val="26"/>
        </w:rPr>
        <w:t xml:space="preserve">SR205) localizada entre </w:t>
      </w:r>
      <w:r w:rsidR="009350FB" w:rsidRPr="00E7518F">
        <w:rPr>
          <w:sz w:val="26"/>
          <w:szCs w:val="26"/>
        </w:rPr>
        <w:t>os pátios 4 e 5.</w:t>
      </w:r>
    </w:p>
    <w:p w14:paraId="08EAC613" w14:textId="77777777" w:rsidR="00D804A0" w:rsidRPr="00E7518F" w:rsidRDefault="00D804A0">
      <w:pPr>
        <w:rPr>
          <w:sz w:val="26"/>
          <w:szCs w:val="26"/>
        </w:rPr>
      </w:pPr>
    </w:p>
    <w:p w14:paraId="31BD8E76" w14:textId="77777777" w:rsidR="003417DC" w:rsidRPr="00E7518F" w:rsidRDefault="00E850C5" w:rsidP="00680108">
      <w:pPr>
        <w:keepNext/>
        <w:jc w:val="center"/>
      </w:pPr>
      <w:r w:rsidRPr="00E7518F">
        <w:rPr>
          <w:noProof/>
        </w:rPr>
        <w:drawing>
          <wp:inline distT="0" distB="0" distL="0" distR="0" wp14:anchorId="4AAA62B7" wp14:editId="0599D994">
            <wp:extent cx="5400040" cy="3940175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0A40" w14:textId="77777777" w:rsidR="00E850C5" w:rsidRPr="00E7518F" w:rsidRDefault="003417DC" w:rsidP="00680108">
      <w:pPr>
        <w:pStyle w:val="Legenda"/>
        <w:rPr>
          <w:rFonts w:ascii="Times New Roman" w:hAnsi="Times New Roman"/>
        </w:rPr>
      </w:pPr>
      <w:r w:rsidRPr="00E7518F">
        <w:rPr>
          <w:rFonts w:ascii="Times New Roman" w:hAnsi="Times New Roman"/>
        </w:rPr>
        <w:t xml:space="preserve">Figura </w:t>
      </w:r>
      <w:r w:rsidRPr="00E7518F">
        <w:rPr>
          <w:rFonts w:ascii="Times New Roman" w:hAnsi="Times New Roman"/>
        </w:rPr>
        <w:fldChar w:fldCharType="begin"/>
      </w:r>
      <w:r w:rsidRPr="00E7518F">
        <w:rPr>
          <w:rFonts w:ascii="Times New Roman" w:hAnsi="Times New Roman"/>
        </w:rPr>
        <w:instrText xml:space="preserve"> SEQ Figura \* ARABIC </w:instrText>
      </w:r>
      <w:r w:rsidRPr="00E7518F">
        <w:rPr>
          <w:rFonts w:ascii="Times New Roman" w:hAnsi="Times New Roman"/>
        </w:rPr>
        <w:fldChar w:fldCharType="separate"/>
      </w:r>
      <w:r w:rsidR="00EC30A1">
        <w:rPr>
          <w:rFonts w:ascii="Times New Roman" w:hAnsi="Times New Roman"/>
          <w:noProof/>
        </w:rPr>
        <w:t>4</w:t>
      </w:r>
      <w:r w:rsidRPr="00E7518F">
        <w:rPr>
          <w:rFonts w:ascii="Times New Roman" w:hAnsi="Times New Roman"/>
        </w:rPr>
        <w:fldChar w:fldCharType="end"/>
      </w:r>
      <w:r w:rsidRPr="00E7518F">
        <w:rPr>
          <w:rFonts w:ascii="Times New Roman" w:hAnsi="Times New Roman"/>
        </w:rPr>
        <w:t xml:space="preserve"> - Fluxo de recuperação do carvão</w:t>
      </w:r>
    </w:p>
    <w:p w14:paraId="6C091ABB" w14:textId="77777777" w:rsidR="00E850C5" w:rsidRPr="00E7518F" w:rsidRDefault="00E850C5"/>
    <w:p w14:paraId="34535DD6" w14:textId="77777777" w:rsidR="00E850C5" w:rsidRPr="00E7518F" w:rsidRDefault="007617A5" w:rsidP="004516B3">
      <w:pPr>
        <w:pStyle w:val="Ttulo3"/>
        <w:numPr>
          <w:ilvl w:val="2"/>
          <w:numId w:val="7"/>
        </w:numPr>
        <w:rPr>
          <w:rFonts w:ascii="Times New Roman" w:hAnsi="Times New Roman" w:cs="Times New Roman"/>
          <w:i/>
          <w:color w:val="2E74B5" w:themeColor="accent1" w:themeShade="BF"/>
          <w:sz w:val="28"/>
          <w:szCs w:val="26"/>
        </w:rPr>
      </w:pPr>
      <w:r w:rsidRPr="00E7518F">
        <w:rPr>
          <w:rFonts w:ascii="Times New Roman" w:hAnsi="Times New Roman" w:cs="Times New Roman"/>
          <w:i/>
          <w:color w:val="2E74B5" w:themeColor="accent1" w:themeShade="BF"/>
          <w:sz w:val="32"/>
          <w:szCs w:val="26"/>
        </w:rPr>
        <w:t>S</w:t>
      </w:r>
      <w:r w:rsidRPr="00E7518F">
        <w:rPr>
          <w:rFonts w:ascii="Times New Roman" w:hAnsi="Times New Roman" w:cs="Times New Roman"/>
          <w:i/>
          <w:color w:val="2E74B5" w:themeColor="accent1" w:themeShade="BF"/>
          <w:sz w:val="32"/>
          <w:szCs w:val="32"/>
        </w:rPr>
        <w:t>ilos de mistur</w:t>
      </w:r>
      <w:r w:rsidRPr="00E7518F">
        <w:rPr>
          <w:rFonts w:ascii="Times New Roman" w:hAnsi="Times New Roman" w:cs="Times New Roman"/>
          <w:i/>
          <w:color w:val="2E74B5" w:themeColor="accent1" w:themeShade="BF"/>
          <w:sz w:val="32"/>
          <w:szCs w:val="26"/>
        </w:rPr>
        <w:t>a</w:t>
      </w:r>
    </w:p>
    <w:p w14:paraId="7D43B5C7" w14:textId="77777777" w:rsidR="0021183B" w:rsidRPr="00E7518F" w:rsidRDefault="00696630" w:rsidP="0021183B">
      <w:pPr>
        <w:spacing w:line="360" w:lineRule="auto"/>
        <w:jc w:val="both"/>
      </w:pPr>
      <w:r w:rsidRPr="00E7518F">
        <w:tab/>
      </w:r>
    </w:p>
    <w:p w14:paraId="2D0E0105" w14:textId="78CB1A0F" w:rsidR="000964EE" w:rsidRPr="00E7518F" w:rsidRDefault="006F5F8F" w:rsidP="00BC4141">
      <w:pPr>
        <w:ind w:firstLine="708"/>
        <w:jc w:val="both"/>
        <w:rPr>
          <w:sz w:val="26"/>
          <w:szCs w:val="26"/>
        </w:rPr>
      </w:pPr>
      <w:r w:rsidRPr="00E7518F">
        <w:rPr>
          <w:sz w:val="26"/>
          <w:szCs w:val="26"/>
        </w:rPr>
        <w:t>Quando enviado para os silos de mistura, é realizada uma amostra</w:t>
      </w:r>
      <w:r w:rsidR="00A5377E" w:rsidRPr="00E7518F">
        <w:rPr>
          <w:sz w:val="26"/>
          <w:szCs w:val="26"/>
        </w:rPr>
        <w:t xml:space="preserve"> a cada 10 mil toneladas de carvão,</w:t>
      </w:r>
      <w:r w:rsidRPr="00E7518F">
        <w:rPr>
          <w:sz w:val="26"/>
          <w:szCs w:val="26"/>
        </w:rPr>
        <w:t xml:space="preserve"> através de uma</w:t>
      </w:r>
      <w:r w:rsidR="00A5377E" w:rsidRPr="00E7518F">
        <w:rPr>
          <w:sz w:val="26"/>
          <w:szCs w:val="26"/>
        </w:rPr>
        <w:t xml:space="preserve"> amostrador automático S1, o amostrador é composto de um quarteador primário, e um secundário</w:t>
      </w:r>
      <w:r w:rsidR="007B28B7" w:rsidRPr="00E7518F">
        <w:rPr>
          <w:sz w:val="26"/>
          <w:szCs w:val="26"/>
        </w:rPr>
        <w:t xml:space="preserve">, assim o material é coletado </w:t>
      </w:r>
      <w:r w:rsidR="00A4799A">
        <w:rPr>
          <w:sz w:val="26"/>
          <w:szCs w:val="26"/>
        </w:rPr>
        <w:t>em sacolas de aproximadamente 3</w:t>
      </w:r>
      <w:r w:rsidR="007B28B7" w:rsidRPr="00E7518F">
        <w:rPr>
          <w:sz w:val="26"/>
          <w:szCs w:val="26"/>
        </w:rPr>
        <w:t xml:space="preserve"> kg e enviado para análises no laboratório da ArcelorMittal</w:t>
      </w:r>
      <w:r w:rsidR="00BA39E4" w:rsidRPr="00E7518F">
        <w:rPr>
          <w:sz w:val="26"/>
          <w:szCs w:val="26"/>
        </w:rPr>
        <w:t>. Sã</w:t>
      </w:r>
      <w:r w:rsidR="00416524" w:rsidRPr="00E7518F">
        <w:rPr>
          <w:sz w:val="26"/>
          <w:szCs w:val="26"/>
        </w:rPr>
        <w:t xml:space="preserve">o realizadas análises matéria volátil, cinzas, enxofre e umidade. </w:t>
      </w:r>
      <w:r w:rsidR="006003E1" w:rsidRPr="00E7518F">
        <w:rPr>
          <w:sz w:val="26"/>
          <w:szCs w:val="26"/>
        </w:rPr>
        <w:t>A análise de matéria volátil é o principal indicador em caso de suspeitas de contaminação</w:t>
      </w:r>
      <w:r w:rsidR="00435D21" w:rsidRPr="00E7518F">
        <w:rPr>
          <w:sz w:val="26"/>
          <w:szCs w:val="26"/>
        </w:rPr>
        <w:t xml:space="preserve">. No caso da análise de umidade, quando a mesma encontra se acima de 10%, haverá inibição do sistema de aspersão de água do </w:t>
      </w:r>
      <w:r w:rsidR="00CF4392" w:rsidRPr="00E7518F">
        <w:rPr>
          <w:sz w:val="26"/>
          <w:szCs w:val="26"/>
        </w:rPr>
        <w:t>pátio, devido a elevado umidade. A cada vez que houver troca de carvão enviado para os silos, é necessário realizar uma limpeza no amostrador, a fim de se evitar possível contaminação.</w:t>
      </w:r>
    </w:p>
    <w:p w14:paraId="34E0F543" w14:textId="77777777" w:rsidR="0024016A" w:rsidRPr="00E7518F" w:rsidRDefault="004516B3" w:rsidP="00BC4141">
      <w:pPr>
        <w:jc w:val="both"/>
        <w:rPr>
          <w:sz w:val="26"/>
          <w:szCs w:val="26"/>
        </w:rPr>
      </w:pPr>
      <w:r w:rsidRPr="00E7518F">
        <w:rPr>
          <w:sz w:val="26"/>
          <w:szCs w:val="26"/>
        </w:rPr>
        <w:tab/>
        <w:t>No</w:t>
      </w:r>
      <w:r w:rsidR="0024016A" w:rsidRPr="00E7518F">
        <w:rPr>
          <w:sz w:val="26"/>
          <w:szCs w:val="26"/>
        </w:rPr>
        <w:t xml:space="preserve"> local dos silos de misturas, há 4 correias transportadoras</w:t>
      </w:r>
      <w:r w:rsidR="008C035E" w:rsidRPr="00E7518F">
        <w:rPr>
          <w:sz w:val="26"/>
          <w:szCs w:val="26"/>
        </w:rPr>
        <w:t xml:space="preserve"> (C1, C2, C3 e C4)</w:t>
      </w:r>
      <w:r w:rsidR="00585A1B" w:rsidRPr="00E7518F">
        <w:rPr>
          <w:sz w:val="26"/>
          <w:szCs w:val="26"/>
        </w:rPr>
        <w:t xml:space="preserve"> e uma chapa defletora</w:t>
      </w:r>
      <w:r w:rsidR="008C035E" w:rsidRPr="00E7518F">
        <w:rPr>
          <w:sz w:val="26"/>
          <w:szCs w:val="26"/>
        </w:rPr>
        <w:t xml:space="preserve"> (DG1). </w:t>
      </w:r>
      <w:r w:rsidR="000C4DED" w:rsidRPr="00E7518F">
        <w:rPr>
          <w:sz w:val="26"/>
          <w:szCs w:val="26"/>
        </w:rPr>
        <w:t>A distribuição é organizada da seguinte maneira:</w:t>
      </w:r>
    </w:p>
    <w:p w14:paraId="352DED7F" w14:textId="77777777" w:rsidR="00A73E2E" w:rsidRPr="00E7518F" w:rsidRDefault="00080446" w:rsidP="00A73E2E">
      <w:pPr>
        <w:keepNext/>
        <w:jc w:val="center"/>
      </w:pPr>
      <w:r w:rsidRPr="00E7518F">
        <w:rPr>
          <w:noProof/>
        </w:rPr>
        <w:lastRenderedPageBreak/>
        <w:drawing>
          <wp:inline distT="0" distB="0" distL="0" distR="0" wp14:anchorId="7A3CC719" wp14:editId="784F6ED8">
            <wp:extent cx="3391786" cy="2157769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7725" cy="21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F907" w14:textId="77777777" w:rsidR="00080446" w:rsidRPr="00E7518F" w:rsidRDefault="00A73E2E" w:rsidP="00A73E2E">
      <w:pPr>
        <w:pStyle w:val="Legenda"/>
        <w:rPr>
          <w:rFonts w:ascii="Times New Roman" w:hAnsi="Times New Roman"/>
        </w:rPr>
      </w:pPr>
      <w:r w:rsidRPr="00E7518F">
        <w:rPr>
          <w:rFonts w:ascii="Times New Roman" w:hAnsi="Times New Roman"/>
        </w:rPr>
        <w:t xml:space="preserve">Figura </w:t>
      </w:r>
      <w:r w:rsidRPr="00E7518F">
        <w:rPr>
          <w:rFonts w:ascii="Times New Roman" w:hAnsi="Times New Roman"/>
        </w:rPr>
        <w:fldChar w:fldCharType="begin"/>
      </w:r>
      <w:r w:rsidRPr="00E7518F">
        <w:rPr>
          <w:rFonts w:ascii="Times New Roman" w:hAnsi="Times New Roman"/>
        </w:rPr>
        <w:instrText xml:space="preserve"> SEQ Figura \* ARABIC </w:instrText>
      </w:r>
      <w:r w:rsidRPr="00E7518F">
        <w:rPr>
          <w:rFonts w:ascii="Times New Roman" w:hAnsi="Times New Roman"/>
        </w:rPr>
        <w:fldChar w:fldCharType="separate"/>
      </w:r>
      <w:r w:rsidR="00EC30A1">
        <w:rPr>
          <w:rFonts w:ascii="Times New Roman" w:hAnsi="Times New Roman"/>
          <w:noProof/>
        </w:rPr>
        <w:t>5</w:t>
      </w:r>
      <w:r w:rsidRPr="00E7518F">
        <w:rPr>
          <w:rFonts w:ascii="Times New Roman" w:hAnsi="Times New Roman"/>
        </w:rPr>
        <w:fldChar w:fldCharType="end"/>
      </w:r>
      <w:r w:rsidRPr="00E7518F">
        <w:rPr>
          <w:rFonts w:ascii="Times New Roman" w:hAnsi="Times New Roman"/>
        </w:rPr>
        <w:t xml:space="preserve"> - Distribuição dos silos</w:t>
      </w:r>
    </w:p>
    <w:p w14:paraId="2CEA5DDB" w14:textId="77777777" w:rsidR="001666C7" w:rsidRPr="00E7518F" w:rsidRDefault="001666C7" w:rsidP="001666C7"/>
    <w:p w14:paraId="361F6C02" w14:textId="77777777" w:rsidR="003501CF" w:rsidRPr="00E7518F" w:rsidRDefault="008A3897" w:rsidP="00BC4141">
      <w:pPr>
        <w:jc w:val="both"/>
        <w:rPr>
          <w:sz w:val="26"/>
          <w:szCs w:val="26"/>
        </w:rPr>
      </w:pPr>
      <w:r w:rsidRPr="00E7518F">
        <w:tab/>
      </w:r>
      <w:r w:rsidRPr="00E7518F">
        <w:rPr>
          <w:sz w:val="26"/>
          <w:szCs w:val="26"/>
        </w:rPr>
        <w:t xml:space="preserve">O carvão a ser recuperado é definido pelo silo que tiver o menor autonomia de envio para as torres de carvão, ou seja, </w:t>
      </w:r>
      <w:r w:rsidR="00C55B8E" w:rsidRPr="00E7518F">
        <w:rPr>
          <w:sz w:val="26"/>
          <w:szCs w:val="26"/>
        </w:rPr>
        <w:t>o carvão limitante terá a prioridade.</w:t>
      </w:r>
      <w:r w:rsidR="00BC1AED" w:rsidRPr="00E7518F">
        <w:rPr>
          <w:sz w:val="26"/>
          <w:szCs w:val="26"/>
        </w:rPr>
        <w:t xml:space="preserve"> Cada silo </w:t>
      </w:r>
      <w:r w:rsidR="000F0B53" w:rsidRPr="00E7518F">
        <w:rPr>
          <w:sz w:val="26"/>
          <w:szCs w:val="26"/>
        </w:rPr>
        <w:t>pode comportar até 540 toneladas de carvão, com exceção do silo B4 que comporta até 440 toneladas.</w:t>
      </w:r>
      <w:r w:rsidR="00C55B8E" w:rsidRPr="00E7518F">
        <w:rPr>
          <w:sz w:val="26"/>
          <w:szCs w:val="26"/>
        </w:rPr>
        <w:t xml:space="preserve"> </w:t>
      </w:r>
      <w:r w:rsidR="00BE7B63" w:rsidRPr="00E7518F">
        <w:rPr>
          <w:sz w:val="26"/>
          <w:szCs w:val="26"/>
        </w:rPr>
        <w:t>O nível ideal total dos silos da mistura é de 5.000 toneladas</w:t>
      </w:r>
      <w:r w:rsidR="00D804A0" w:rsidRPr="00E7518F">
        <w:rPr>
          <w:sz w:val="26"/>
          <w:szCs w:val="26"/>
        </w:rPr>
        <w:t xml:space="preserve"> e o nível crítico é de 3.000 toneladas.</w:t>
      </w:r>
    </w:p>
    <w:p w14:paraId="6E7F4D35" w14:textId="77777777" w:rsidR="008E1FA7" w:rsidRDefault="008E1FA7" w:rsidP="00BC4141">
      <w:pPr>
        <w:jc w:val="both"/>
        <w:rPr>
          <w:sz w:val="26"/>
          <w:szCs w:val="26"/>
        </w:rPr>
      </w:pPr>
      <w:r w:rsidRPr="00E7518F">
        <w:rPr>
          <w:sz w:val="26"/>
          <w:szCs w:val="26"/>
        </w:rPr>
        <w:tab/>
        <w:t>A ArcelorMittal utiliza misturas</w:t>
      </w:r>
      <w:r w:rsidR="00A43C41" w:rsidRPr="00E7518F">
        <w:rPr>
          <w:sz w:val="26"/>
          <w:szCs w:val="26"/>
        </w:rPr>
        <w:t xml:space="preserve"> de carvões a fim de </w:t>
      </w:r>
      <w:r w:rsidR="006361EE" w:rsidRPr="00E7518F">
        <w:rPr>
          <w:sz w:val="26"/>
          <w:szCs w:val="26"/>
        </w:rPr>
        <w:t>produzir coque de qualidade e também gás de coqueria (COG) su</w:t>
      </w:r>
      <w:r w:rsidR="00A9047E" w:rsidRPr="00E7518F">
        <w:rPr>
          <w:sz w:val="26"/>
          <w:szCs w:val="26"/>
        </w:rPr>
        <w:t>ficiente para manter níveis satisfatório</w:t>
      </w:r>
      <w:r w:rsidR="00565BA6" w:rsidRPr="00E7518F">
        <w:rPr>
          <w:sz w:val="26"/>
          <w:szCs w:val="26"/>
        </w:rPr>
        <w:t xml:space="preserve">s para usina, para isso </w:t>
      </w:r>
      <w:r w:rsidR="00001140" w:rsidRPr="00E7518F">
        <w:rPr>
          <w:sz w:val="26"/>
          <w:szCs w:val="26"/>
        </w:rPr>
        <w:t>são utilizados em média 6 tipos diferentes de carvões (soft, baixo, médio e alto voláteis)</w:t>
      </w:r>
      <w:r w:rsidR="00D2791F" w:rsidRPr="00E7518F">
        <w:rPr>
          <w:sz w:val="26"/>
          <w:szCs w:val="26"/>
        </w:rPr>
        <w:t>. A mistura é planejada para obter os seguintes parâmetros:</w:t>
      </w:r>
    </w:p>
    <w:p w14:paraId="11816B4C" w14:textId="77777777" w:rsidR="001C4EA3" w:rsidRPr="00E7518F" w:rsidRDefault="001C4EA3" w:rsidP="00BC4141">
      <w:pPr>
        <w:jc w:val="both"/>
        <w:rPr>
          <w:sz w:val="26"/>
          <w:szCs w:val="26"/>
        </w:rPr>
      </w:pPr>
    </w:p>
    <w:p w14:paraId="24C1EB35" w14:textId="77777777" w:rsidR="00D2791F" w:rsidRPr="00E7518F" w:rsidRDefault="00D2791F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Cinzas</w:t>
      </w:r>
      <w:r w:rsidR="002448BC" w:rsidRPr="00E7518F">
        <w:rPr>
          <w:sz w:val="26"/>
          <w:szCs w:val="26"/>
        </w:rPr>
        <w:t>: 7-</w:t>
      </w:r>
      <w:r w:rsidR="00BB0255" w:rsidRPr="00E7518F">
        <w:rPr>
          <w:sz w:val="26"/>
          <w:szCs w:val="26"/>
        </w:rPr>
        <w:t xml:space="preserve"> 9%</w:t>
      </w:r>
    </w:p>
    <w:p w14:paraId="3E691AF5" w14:textId="77777777" w:rsidR="00D2791F" w:rsidRPr="00E7518F" w:rsidRDefault="00D2791F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Massa Volátil</w:t>
      </w:r>
      <w:r w:rsidR="00DB7D07" w:rsidRPr="00E7518F">
        <w:rPr>
          <w:sz w:val="26"/>
          <w:szCs w:val="26"/>
        </w:rPr>
        <w:t>: 22-26</w:t>
      </w:r>
      <w:r w:rsidR="00BB0255" w:rsidRPr="00E7518F">
        <w:rPr>
          <w:sz w:val="26"/>
          <w:szCs w:val="26"/>
        </w:rPr>
        <w:t xml:space="preserve">% </w:t>
      </w:r>
      <w:r w:rsidR="00653EDF" w:rsidRPr="00E7518F">
        <w:rPr>
          <w:sz w:val="26"/>
          <w:szCs w:val="26"/>
        </w:rPr>
        <w:t xml:space="preserve"> </w:t>
      </w:r>
    </w:p>
    <w:p w14:paraId="613C0683" w14:textId="77777777" w:rsidR="00653EDF" w:rsidRPr="00E7518F" w:rsidRDefault="00D2791F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Enxofre</w:t>
      </w:r>
      <w:r w:rsidR="00653EDF" w:rsidRPr="00E7518F">
        <w:rPr>
          <w:sz w:val="26"/>
          <w:szCs w:val="26"/>
        </w:rPr>
        <w:t xml:space="preserve">: </w:t>
      </w:r>
      <w:r w:rsidR="00DB7D07" w:rsidRPr="00E7518F">
        <w:rPr>
          <w:sz w:val="26"/>
          <w:szCs w:val="26"/>
        </w:rPr>
        <w:t>&lt;</w:t>
      </w:r>
      <w:r w:rsidR="00653EDF" w:rsidRPr="00E7518F">
        <w:rPr>
          <w:sz w:val="26"/>
          <w:szCs w:val="26"/>
        </w:rPr>
        <w:t>0,8%</w:t>
      </w:r>
    </w:p>
    <w:p w14:paraId="56D2C3CD" w14:textId="77777777" w:rsidR="00D2791F" w:rsidRPr="00E7518F" w:rsidRDefault="00D2791F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Umidade</w:t>
      </w:r>
      <w:r w:rsidR="00DB7D07" w:rsidRPr="00E7518F">
        <w:rPr>
          <w:sz w:val="26"/>
          <w:szCs w:val="26"/>
        </w:rPr>
        <w:t>: 8-10</w:t>
      </w:r>
      <w:r w:rsidR="00653EDF" w:rsidRPr="00E7518F">
        <w:rPr>
          <w:sz w:val="26"/>
          <w:szCs w:val="26"/>
        </w:rPr>
        <w:t>%</w:t>
      </w:r>
    </w:p>
    <w:p w14:paraId="6EAE851C" w14:textId="77777777" w:rsidR="00D2791F" w:rsidRPr="00E7518F" w:rsidRDefault="00940F58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 xml:space="preserve">Tamanho de grão &lt; 3,36mm: 83,5 </w:t>
      </w:r>
      <w:r w:rsidR="00807137" w:rsidRPr="00E7518F">
        <w:rPr>
          <w:sz w:val="26"/>
          <w:szCs w:val="26"/>
        </w:rPr>
        <w:t>±1,5%</w:t>
      </w:r>
    </w:p>
    <w:p w14:paraId="383563C1" w14:textId="77777777" w:rsidR="00FB08FA" w:rsidRPr="00E7518F" w:rsidRDefault="00FB08FA" w:rsidP="00BC4141">
      <w:p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Para obter essa proporção utiliza se a mistura com aproximadamente:</w:t>
      </w:r>
    </w:p>
    <w:p w14:paraId="7340C232" w14:textId="77777777" w:rsidR="00FB08FA" w:rsidRPr="00E7518F" w:rsidRDefault="00FB08FA" w:rsidP="00BC4141">
      <w:pPr>
        <w:pStyle w:val="PargrafodaLista"/>
        <w:numPr>
          <w:ilvl w:val="0"/>
          <w:numId w:val="16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Carvão soft: 15%</w:t>
      </w:r>
    </w:p>
    <w:p w14:paraId="1666E543" w14:textId="77777777" w:rsidR="00FB08FA" w:rsidRPr="00E7518F" w:rsidRDefault="00FB08FA" w:rsidP="00BC4141">
      <w:pPr>
        <w:pStyle w:val="PargrafodaLista"/>
        <w:numPr>
          <w:ilvl w:val="0"/>
          <w:numId w:val="16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Carvão baixo volátil: 25%</w:t>
      </w:r>
    </w:p>
    <w:p w14:paraId="047600CD" w14:textId="77777777" w:rsidR="00FB08FA" w:rsidRPr="00E7518F" w:rsidRDefault="00FB08FA" w:rsidP="00BC4141">
      <w:pPr>
        <w:pStyle w:val="PargrafodaLista"/>
        <w:numPr>
          <w:ilvl w:val="0"/>
          <w:numId w:val="16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Carvão médio volátil: 35%</w:t>
      </w:r>
    </w:p>
    <w:p w14:paraId="3E097A8F" w14:textId="77777777" w:rsidR="00FB08FA" w:rsidRPr="00E7518F" w:rsidRDefault="00FB08FA" w:rsidP="00BC4141">
      <w:pPr>
        <w:pStyle w:val="PargrafodaLista"/>
        <w:numPr>
          <w:ilvl w:val="0"/>
          <w:numId w:val="16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Carvão alto volátil: 25%</w:t>
      </w:r>
    </w:p>
    <w:p w14:paraId="0CAFA1BC" w14:textId="77777777" w:rsidR="00D168C4" w:rsidRPr="00E7518F" w:rsidRDefault="00D168C4">
      <w:pPr>
        <w:rPr>
          <w:sz w:val="26"/>
          <w:szCs w:val="26"/>
        </w:rPr>
      </w:pPr>
    </w:p>
    <w:p w14:paraId="48DC5E59" w14:textId="77777777" w:rsidR="00D168C4" w:rsidRPr="00E7518F" w:rsidRDefault="00D168C4" w:rsidP="00D168C4">
      <w:pPr>
        <w:pStyle w:val="Ttulo3"/>
        <w:numPr>
          <w:ilvl w:val="2"/>
          <w:numId w:val="7"/>
        </w:numPr>
        <w:rPr>
          <w:rFonts w:ascii="Times New Roman" w:hAnsi="Times New Roman" w:cs="Times New Roman"/>
          <w:i/>
          <w:color w:val="2E74B5" w:themeColor="accent1" w:themeShade="BF"/>
          <w:sz w:val="28"/>
          <w:szCs w:val="26"/>
        </w:rPr>
      </w:pPr>
      <w:r w:rsidRPr="00E7518F">
        <w:rPr>
          <w:rFonts w:ascii="Times New Roman" w:hAnsi="Times New Roman" w:cs="Times New Roman"/>
          <w:i/>
          <w:color w:val="2E74B5" w:themeColor="accent1" w:themeShade="BF"/>
          <w:sz w:val="32"/>
          <w:szCs w:val="26"/>
        </w:rPr>
        <w:t>PCI (</w:t>
      </w:r>
      <w:r w:rsidR="0005017F" w:rsidRPr="00E7518F">
        <w:rPr>
          <w:rFonts w:ascii="Times New Roman" w:hAnsi="Times New Roman" w:cs="Times New Roman"/>
          <w:i/>
          <w:color w:val="2E74B5" w:themeColor="accent1" w:themeShade="BF"/>
          <w:sz w:val="32"/>
          <w:szCs w:val="26"/>
        </w:rPr>
        <w:t>Injeção de Carvão Pulverizado)</w:t>
      </w:r>
    </w:p>
    <w:p w14:paraId="491C46E3" w14:textId="77777777" w:rsidR="00D168C4" w:rsidRPr="00E7518F" w:rsidRDefault="00D168C4">
      <w:pPr>
        <w:rPr>
          <w:sz w:val="26"/>
          <w:szCs w:val="26"/>
        </w:rPr>
      </w:pPr>
    </w:p>
    <w:p w14:paraId="5CD8420A" w14:textId="00864D21" w:rsidR="000D235D" w:rsidRPr="00E7518F" w:rsidRDefault="0085672E" w:rsidP="00BC4141">
      <w:pPr>
        <w:ind w:firstLine="720"/>
        <w:jc w:val="both"/>
        <w:rPr>
          <w:sz w:val="26"/>
          <w:szCs w:val="26"/>
        </w:rPr>
      </w:pPr>
      <w:r w:rsidRPr="00E7518F">
        <w:rPr>
          <w:sz w:val="26"/>
          <w:szCs w:val="26"/>
        </w:rPr>
        <w:t>São</w:t>
      </w:r>
      <w:r w:rsidR="00544BDF" w:rsidRPr="00E7518F">
        <w:rPr>
          <w:sz w:val="26"/>
          <w:szCs w:val="26"/>
        </w:rPr>
        <w:t xml:space="preserve"> os silos responsáveis por enviar</w:t>
      </w:r>
      <w:r w:rsidRPr="00E7518F">
        <w:rPr>
          <w:sz w:val="26"/>
          <w:szCs w:val="26"/>
        </w:rPr>
        <w:t xml:space="preserve"> carvões finos nos alto fornos, podem ser abastecidos com o mesmo material, ou com material diferente, conforme </w:t>
      </w:r>
      <w:r w:rsidR="00AD3759" w:rsidRPr="00E7518F">
        <w:rPr>
          <w:sz w:val="26"/>
          <w:szCs w:val="26"/>
        </w:rPr>
        <w:t>a solicitação da unidade técnica.</w:t>
      </w:r>
      <w:r w:rsidR="00C46502" w:rsidRPr="00E7518F">
        <w:rPr>
          <w:sz w:val="26"/>
          <w:szCs w:val="26"/>
        </w:rPr>
        <w:t xml:space="preserve"> </w:t>
      </w:r>
      <w:r w:rsidR="00E3161B">
        <w:rPr>
          <w:sz w:val="26"/>
          <w:szCs w:val="26"/>
        </w:rPr>
        <w:t>A composição desejável é a seguinte:</w:t>
      </w:r>
    </w:p>
    <w:p w14:paraId="6F6A4FB9" w14:textId="77777777" w:rsidR="00F71606" w:rsidRPr="00E7518F" w:rsidRDefault="00F71606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Cinzas: até 10%</w:t>
      </w:r>
    </w:p>
    <w:p w14:paraId="5C816118" w14:textId="77777777" w:rsidR="00F71606" w:rsidRPr="00E7518F" w:rsidRDefault="00F71606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Enxofre: &lt;0,8%</w:t>
      </w:r>
    </w:p>
    <w:p w14:paraId="6A76BD58" w14:textId="77777777" w:rsidR="00F71606" w:rsidRPr="00E7518F" w:rsidRDefault="00F71606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>Umidade</w:t>
      </w:r>
      <w:r w:rsidR="00BE52E1" w:rsidRPr="00E7518F">
        <w:rPr>
          <w:sz w:val="26"/>
          <w:szCs w:val="26"/>
        </w:rPr>
        <w:t>: &lt;1</w:t>
      </w:r>
      <w:r w:rsidRPr="00E7518F">
        <w:rPr>
          <w:sz w:val="26"/>
          <w:szCs w:val="26"/>
        </w:rPr>
        <w:t>0%</w:t>
      </w:r>
    </w:p>
    <w:p w14:paraId="684ABAD3" w14:textId="77777777" w:rsidR="00BE52E1" w:rsidRPr="00E7518F" w:rsidRDefault="00BE52E1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t xml:space="preserve">Fósfora: </w:t>
      </w:r>
      <w:r w:rsidR="00523923" w:rsidRPr="00E7518F">
        <w:rPr>
          <w:sz w:val="26"/>
          <w:szCs w:val="26"/>
        </w:rPr>
        <w:t>&lt;0,08%</w:t>
      </w:r>
    </w:p>
    <w:p w14:paraId="30D6F757" w14:textId="645E9FC6" w:rsidR="00FC1103" w:rsidRDefault="00523923" w:rsidP="00BC4141">
      <w:pPr>
        <w:pStyle w:val="PargrafodaLista"/>
        <w:numPr>
          <w:ilvl w:val="0"/>
          <w:numId w:val="12"/>
        </w:numPr>
        <w:jc w:val="both"/>
        <w:rPr>
          <w:sz w:val="26"/>
          <w:szCs w:val="26"/>
        </w:rPr>
      </w:pPr>
      <w:r w:rsidRPr="00E7518F">
        <w:rPr>
          <w:sz w:val="26"/>
          <w:szCs w:val="26"/>
        </w:rPr>
        <w:lastRenderedPageBreak/>
        <w:t>Álcalis (Na e K): &lt; 0,1%</w:t>
      </w:r>
    </w:p>
    <w:p w14:paraId="3B49A2E3" w14:textId="77777777" w:rsidR="00E3161B" w:rsidRDefault="00E3161B" w:rsidP="00BC4141">
      <w:pPr>
        <w:jc w:val="both"/>
        <w:rPr>
          <w:sz w:val="26"/>
          <w:szCs w:val="26"/>
        </w:rPr>
      </w:pPr>
    </w:p>
    <w:p w14:paraId="38CA7DF0" w14:textId="1CED167C" w:rsidR="00D2607C" w:rsidRDefault="00213B34" w:rsidP="00765DF3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O poder calorífico desejável para a mistura deve es</w:t>
      </w:r>
      <w:r w:rsidR="007F349F">
        <w:rPr>
          <w:sz w:val="26"/>
          <w:szCs w:val="26"/>
        </w:rPr>
        <w:t>tar cerca de 6000-7000 kcal/kg.</w:t>
      </w:r>
      <w:r w:rsidR="00735236">
        <w:rPr>
          <w:sz w:val="26"/>
          <w:szCs w:val="26"/>
        </w:rPr>
        <w:t xml:space="preserve"> Também é esperado da mistura curtos intervalos de fusão e altas temperaturas de fusibilidade (&gt;1375°C), menores valores de viscosidade também são desejados pois favorecem o escoamento</w:t>
      </w:r>
      <w:r w:rsidR="00F82A80">
        <w:rPr>
          <w:sz w:val="26"/>
          <w:szCs w:val="26"/>
        </w:rPr>
        <w:t>. Cinzas com baixa temperatura de deformação causam incrustação na lança ou nas paredes das ventaneiras, pode também intensificar a degradação do coque.</w:t>
      </w:r>
    </w:p>
    <w:p w14:paraId="41DB972D" w14:textId="77777777" w:rsidR="00FC1103" w:rsidRPr="00E7518F" w:rsidRDefault="00B32157" w:rsidP="00BB4255">
      <w:pPr>
        <w:pStyle w:val="Ttulo2"/>
        <w:numPr>
          <w:ilvl w:val="1"/>
          <w:numId w:val="7"/>
        </w:numPr>
        <w:ind w:left="1134" w:hanging="283"/>
        <w:rPr>
          <w:rFonts w:ascii="Times New Roman" w:hAnsi="Times New Roman"/>
          <w:b w:val="0"/>
          <w:color w:val="2E74B5" w:themeColor="accent1" w:themeShade="BF"/>
          <w:sz w:val="32"/>
          <w:szCs w:val="32"/>
        </w:rPr>
      </w:pPr>
      <w:r w:rsidRPr="00E7518F">
        <w:rPr>
          <w:rFonts w:ascii="Times New Roman" w:hAnsi="Times New Roman"/>
          <w:b w:val="0"/>
          <w:color w:val="2E74B5" w:themeColor="accent1" w:themeShade="BF"/>
          <w:sz w:val="32"/>
          <w:szCs w:val="32"/>
        </w:rPr>
        <w:t>Coqueria</w:t>
      </w:r>
    </w:p>
    <w:p w14:paraId="204379A2" w14:textId="77777777" w:rsidR="009C5F72" w:rsidRPr="00E7518F" w:rsidRDefault="009C5F72" w:rsidP="009C5F72"/>
    <w:p w14:paraId="579DFEFC" w14:textId="77777777" w:rsidR="00510D4F" w:rsidRDefault="00510D4F" w:rsidP="00BC4141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Os Fornos de Coque são câmaras dispostas lado a lado, intercaladas por paredes de aquecimento, sendo que cada conjunto assim constituído compõem uma Bateria de Fornos de Coque.</w:t>
      </w:r>
    </w:p>
    <w:p w14:paraId="634C0028" w14:textId="016043DD" w:rsidR="00FA354F" w:rsidRPr="00096D4E" w:rsidRDefault="00D27686" w:rsidP="00BC4141">
      <w:pPr>
        <w:ind w:firstLine="360"/>
        <w:jc w:val="both"/>
        <w:rPr>
          <w:sz w:val="26"/>
          <w:szCs w:val="26"/>
        </w:rPr>
      </w:pPr>
      <w:r w:rsidRPr="00096D4E">
        <w:rPr>
          <w:sz w:val="26"/>
          <w:szCs w:val="26"/>
        </w:rPr>
        <w:t xml:space="preserve">A coqueria da ArcelorMittal é constituída por 3 baterias, cada bateria possui 49 fornos, com capacidade de 29 toneladas de </w:t>
      </w:r>
      <w:r w:rsidR="00096D4E">
        <w:rPr>
          <w:sz w:val="26"/>
          <w:szCs w:val="26"/>
        </w:rPr>
        <w:t xml:space="preserve">mistura de </w:t>
      </w:r>
      <w:r w:rsidRPr="00096D4E">
        <w:rPr>
          <w:sz w:val="26"/>
          <w:szCs w:val="26"/>
        </w:rPr>
        <w:t>carvão em cada forno.</w:t>
      </w:r>
      <w:r w:rsidR="00096D4E" w:rsidRPr="00096D4E">
        <w:rPr>
          <w:sz w:val="26"/>
          <w:szCs w:val="26"/>
        </w:rPr>
        <w:t xml:space="preserve"> </w:t>
      </w:r>
      <w:r w:rsidR="00096D4E">
        <w:rPr>
          <w:sz w:val="26"/>
          <w:szCs w:val="26"/>
        </w:rPr>
        <w:t>A mistura chega nas baterias através das correias transportadoras</w:t>
      </w:r>
      <w:r w:rsidR="00223E2C">
        <w:rPr>
          <w:sz w:val="26"/>
          <w:szCs w:val="26"/>
        </w:rPr>
        <w:t xml:space="preserve"> e armazenada em duas torres de carregamento. Abaixo dessas torres é o topo das baterias, onde se localiza</w:t>
      </w:r>
      <w:r w:rsidR="00CF1C56">
        <w:rPr>
          <w:sz w:val="26"/>
          <w:szCs w:val="26"/>
        </w:rPr>
        <w:t xml:space="preserve"> os 3 carros de carregamento (CC) que recebem a mistura de carvão, e alimentam cada forno através de 5 bocas de carregamento. A mistura é então nivelada com auxílio da barra niveladora, o forno é fechado e se inicia o processo de coqueificação do carvão. </w:t>
      </w:r>
    </w:p>
    <w:p w14:paraId="2EA9B94A" w14:textId="7E5C1209" w:rsidR="00E850C5" w:rsidRDefault="008631AA" w:rsidP="00BC4141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O papel da coquer</w:t>
      </w:r>
      <w:r w:rsidR="002E68BE">
        <w:rPr>
          <w:sz w:val="26"/>
          <w:szCs w:val="26"/>
        </w:rPr>
        <w:t>ia é retirar do carvão mineral t</w:t>
      </w:r>
      <w:r>
        <w:rPr>
          <w:sz w:val="26"/>
          <w:szCs w:val="26"/>
        </w:rPr>
        <w:t>oda a sua matéria vol</w:t>
      </w:r>
      <w:r w:rsidR="00C23DF0">
        <w:rPr>
          <w:sz w:val="26"/>
          <w:szCs w:val="26"/>
        </w:rPr>
        <w:t xml:space="preserve">átil, </w:t>
      </w:r>
      <w:r>
        <w:rPr>
          <w:sz w:val="26"/>
          <w:szCs w:val="26"/>
        </w:rPr>
        <w:t>liberando-a sob forma de gases. Este processo é denominado Coqueificação</w:t>
      </w:r>
      <w:r w:rsidR="00C23DF0">
        <w:rPr>
          <w:sz w:val="26"/>
          <w:szCs w:val="26"/>
        </w:rPr>
        <w:t xml:space="preserve"> </w:t>
      </w:r>
      <w:r w:rsidR="006400C7">
        <w:rPr>
          <w:sz w:val="26"/>
          <w:szCs w:val="26"/>
        </w:rPr>
        <w:t xml:space="preserve">e consiste no carregamento de certas quantidades de carvão no interior de fornos </w:t>
      </w:r>
      <w:r w:rsidR="00B23601">
        <w:rPr>
          <w:sz w:val="26"/>
          <w:szCs w:val="26"/>
        </w:rPr>
        <w:t>com ausência de ar atmosférico</w:t>
      </w:r>
      <w:r w:rsidR="002D7F25">
        <w:rPr>
          <w:sz w:val="26"/>
          <w:szCs w:val="26"/>
        </w:rPr>
        <w:t xml:space="preserve"> no interior</w:t>
      </w:r>
      <w:r w:rsidR="00F53BB3">
        <w:rPr>
          <w:sz w:val="26"/>
          <w:szCs w:val="26"/>
        </w:rPr>
        <w:t>, isto é, por pirólise, que é a transformação pelo calor.</w:t>
      </w:r>
      <w:r w:rsidR="002D7F25">
        <w:rPr>
          <w:sz w:val="26"/>
          <w:szCs w:val="26"/>
        </w:rPr>
        <w:t xml:space="preserve"> </w:t>
      </w:r>
      <w:r w:rsidR="00F53BB3">
        <w:rPr>
          <w:sz w:val="26"/>
          <w:szCs w:val="26"/>
        </w:rPr>
        <w:t>C</w:t>
      </w:r>
      <w:r w:rsidR="002D7F25">
        <w:rPr>
          <w:sz w:val="26"/>
          <w:szCs w:val="26"/>
        </w:rPr>
        <w:t>aso haja presença de oxigênio, o carbono entrará em combustão, elevando a temperatura do forno</w:t>
      </w:r>
      <w:r w:rsidR="00271709">
        <w:rPr>
          <w:sz w:val="26"/>
          <w:szCs w:val="26"/>
        </w:rPr>
        <w:t>, reduzindo a massa e causando danos para o forno.</w:t>
      </w:r>
    </w:p>
    <w:p w14:paraId="352D1AFC" w14:textId="6BBDA7BF" w:rsidR="00DF0D3E" w:rsidRPr="00E7518F" w:rsidRDefault="00DF0D3E" w:rsidP="002C1AFE">
      <w:pPr>
        <w:spacing w:line="360" w:lineRule="auto"/>
        <w:ind w:firstLine="708"/>
        <w:jc w:val="both"/>
        <w:rPr>
          <w:sz w:val="26"/>
          <w:szCs w:val="26"/>
        </w:rPr>
      </w:pPr>
    </w:p>
    <w:p w14:paraId="40361CE1" w14:textId="5C3C1867" w:rsidR="00D83403" w:rsidRDefault="004A39F7" w:rsidP="00BB4255">
      <w:pPr>
        <w:pStyle w:val="Ttulo3"/>
        <w:numPr>
          <w:ilvl w:val="2"/>
          <w:numId w:val="7"/>
        </w:numPr>
        <w:ind w:left="1134"/>
        <w:rPr>
          <w:rFonts w:ascii="Times New Roman" w:hAnsi="Times New Roman"/>
          <w:color w:val="2E74B5" w:themeColor="accent1" w:themeShade="BF"/>
          <w:sz w:val="32"/>
          <w:szCs w:val="32"/>
        </w:rPr>
      </w:pPr>
      <w:r w:rsidRPr="00E17BDA">
        <w:rPr>
          <w:rFonts w:ascii="Times New Roman" w:hAnsi="Times New Roman"/>
          <w:color w:val="2E74B5" w:themeColor="accent1" w:themeShade="BF"/>
          <w:sz w:val="32"/>
          <w:szCs w:val="32"/>
        </w:rPr>
        <w:t>Câmaras de Combustão</w:t>
      </w:r>
    </w:p>
    <w:p w14:paraId="6B50FEDD" w14:textId="1BBC0C1B" w:rsidR="008719AF" w:rsidRDefault="008719AF" w:rsidP="008719AF"/>
    <w:p w14:paraId="651833C6" w14:textId="66880497" w:rsidR="002C1AFE" w:rsidRDefault="00BF3D9A" w:rsidP="00BC4141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Cada parede</w:t>
      </w:r>
      <w:r w:rsidR="002C1AFE">
        <w:rPr>
          <w:sz w:val="26"/>
          <w:szCs w:val="26"/>
        </w:rPr>
        <w:t xml:space="preserve"> possui</w:t>
      </w:r>
      <w:r>
        <w:rPr>
          <w:sz w:val="26"/>
          <w:szCs w:val="26"/>
        </w:rPr>
        <w:t xml:space="preserve"> </w:t>
      </w:r>
      <w:r w:rsidR="002C1AFE">
        <w:rPr>
          <w:sz w:val="26"/>
          <w:szCs w:val="26"/>
        </w:rPr>
        <w:t>32 câmaras de combustão, essas câmaras são subdivididas em dois grupos: 15 câmaras no Lado Coque (LC) e 17 câmaras no Lado Máquina (LM).</w:t>
      </w:r>
    </w:p>
    <w:p w14:paraId="60D13F6B" w14:textId="6B5CF94F" w:rsidR="008719AF" w:rsidRDefault="00BF3D9A" w:rsidP="00BC4141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Essas</w:t>
      </w:r>
      <w:r w:rsidR="002C1AFE">
        <w:rPr>
          <w:sz w:val="26"/>
          <w:szCs w:val="26"/>
        </w:rPr>
        <w:t xml:space="preserve"> </w:t>
      </w:r>
      <w:r w:rsidR="003E696C">
        <w:rPr>
          <w:sz w:val="26"/>
          <w:szCs w:val="26"/>
        </w:rPr>
        <w:t>câmaras são responsáveis pela queima do gás combustível</w:t>
      </w:r>
      <w:r>
        <w:rPr>
          <w:sz w:val="26"/>
          <w:szCs w:val="26"/>
        </w:rPr>
        <w:t xml:space="preserve"> e aquecimento no interior do forno</w:t>
      </w:r>
      <w:r w:rsidR="003E696C">
        <w:rPr>
          <w:sz w:val="26"/>
          <w:szCs w:val="26"/>
        </w:rPr>
        <w:t>, são utilizado</w:t>
      </w:r>
      <w:r w:rsidR="006A59D2">
        <w:rPr>
          <w:sz w:val="26"/>
          <w:szCs w:val="26"/>
        </w:rPr>
        <w:t xml:space="preserve">s dois tipos de gás, o gás misto </w:t>
      </w:r>
      <w:r w:rsidR="00ED6E6F">
        <w:rPr>
          <w:sz w:val="26"/>
          <w:szCs w:val="26"/>
        </w:rPr>
        <w:t xml:space="preserve">MG – </w:t>
      </w:r>
      <w:r w:rsidR="006A59D2">
        <w:rPr>
          <w:sz w:val="26"/>
          <w:szCs w:val="26"/>
        </w:rPr>
        <w:t>composto por COG</w:t>
      </w:r>
      <w:r w:rsidR="00ED6E6F">
        <w:rPr>
          <w:sz w:val="26"/>
          <w:szCs w:val="26"/>
        </w:rPr>
        <w:t xml:space="preserve"> (</w:t>
      </w:r>
      <w:r w:rsidR="00ED6E6F" w:rsidRPr="007F4355">
        <w:rPr>
          <w:sz w:val="26"/>
          <w:szCs w:val="26"/>
        </w:rPr>
        <w:t>Coke oven gas</w:t>
      </w:r>
      <w:r w:rsidR="00D723BF">
        <w:rPr>
          <w:sz w:val="26"/>
          <w:szCs w:val="26"/>
        </w:rPr>
        <w:t>)</w:t>
      </w:r>
      <w:r w:rsidR="006A59D2">
        <w:rPr>
          <w:sz w:val="26"/>
          <w:szCs w:val="26"/>
        </w:rPr>
        <w:t xml:space="preserve"> + BFG</w:t>
      </w:r>
      <w:r w:rsidR="009B3822">
        <w:rPr>
          <w:sz w:val="26"/>
          <w:szCs w:val="26"/>
        </w:rPr>
        <w:t xml:space="preserve"> </w:t>
      </w:r>
      <w:r w:rsidR="00D723BF">
        <w:rPr>
          <w:sz w:val="26"/>
          <w:szCs w:val="26"/>
        </w:rPr>
        <w:t>(</w:t>
      </w:r>
      <w:r w:rsidR="00D723BF" w:rsidRPr="007F4355">
        <w:rPr>
          <w:sz w:val="26"/>
          <w:szCs w:val="26"/>
        </w:rPr>
        <w:t xml:space="preserve">Blast </w:t>
      </w:r>
      <w:r w:rsidR="009B3822" w:rsidRPr="007F4355">
        <w:rPr>
          <w:sz w:val="26"/>
          <w:szCs w:val="26"/>
        </w:rPr>
        <w:t>furnace</w:t>
      </w:r>
      <w:r w:rsidR="00D723BF" w:rsidRPr="007F4355">
        <w:rPr>
          <w:sz w:val="26"/>
          <w:szCs w:val="26"/>
        </w:rPr>
        <w:t xml:space="preserve"> gas</w:t>
      </w:r>
      <w:r w:rsidR="006A59D2">
        <w:rPr>
          <w:sz w:val="26"/>
          <w:szCs w:val="26"/>
        </w:rPr>
        <w:t xml:space="preserve">) </w:t>
      </w:r>
      <w:r w:rsidR="009B3822">
        <w:rPr>
          <w:sz w:val="26"/>
          <w:szCs w:val="26"/>
        </w:rPr>
        <w:t xml:space="preserve">– </w:t>
      </w:r>
      <w:r w:rsidR="006A59D2">
        <w:rPr>
          <w:sz w:val="26"/>
          <w:szCs w:val="26"/>
        </w:rPr>
        <w:t>ou somente COG</w:t>
      </w:r>
      <w:r w:rsidR="00ED6E6F">
        <w:rPr>
          <w:sz w:val="26"/>
          <w:szCs w:val="26"/>
        </w:rPr>
        <w:t xml:space="preserve">. </w:t>
      </w:r>
    </w:p>
    <w:p w14:paraId="7E9412A4" w14:textId="12AEC4F7" w:rsidR="004F33AC" w:rsidRDefault="00C51824" w:rsidP="00BC4141">
      <w:pPr>
        <w:ind w:firstLine="708"/>
        <w:jc w:val="both"/>
      </w:pPr>
      <w:r>
        <w:rPr>
          <w:sz w:val="26"/>
          <w:szCs w:val="26"/>
        </w:rPr>
        <w:t>O COG é utilizado somente em casos de maior necessidade de PCI, ou</w:t>
      </w:r>
      <w:r w:rsidR="00884E70">
        <w:rPr>
          <w:sz w:val="26"/>
          <w:szCs w:val="26"/>
        </w:rPr>
        <w:t xml:space="preserve"> em caso de uma falha na bateria, o gás COG </w:t>
      </w:r>
      <w:r w:rsidR="002D323A">
        <w:rPr>
          <w:sz w:val="26"/>
          <w:szCs w:val="26"/>
        </w:rPr>
        <w:t>por ter maior poder calorífico não necessita ser pré-aquecido</w:t>
      </w:r>
      <w:r w:rsidR="00906D4E">
        <w:rPr>
          <w:sz w:val="26"/>
          <w:szCs w:val="26"/>
        </w:rPr>
        <w:t xml:space="preserve"> e pode ser injetado diretamente nas câmaras. No caso do MG por ser um gás de poder calorífico inferior, é necessário aquece-lo, isso ocorre nos sistemas de regeneradores.</w:t>
      </w:r>
    </w:p>
    <w:p w14:paraId="567AD179" w14:textId="092D5302" w:rsidR="008719AF" w:rsidRDefault="008719AF" w:rsidP="00BC4141">
      <w:pPr>
        <w:ind w:firstLine="708"/>
        <w:jc w:val="both"/>
        <w:rPr>
          <w:sz w:val="26"/>
          <w:szCs w:val="26"/>
        </w:rPr>
      </w:pPr>
      <w:r w:rsidRPr="008719AF">
        <w:rPr>
          <w:sz w:val="26"/>
          <w:szCs w:val="26"/>
        </w:rPr>
        <w:t xml:space="preserve">Dependendo da demanda de Poder Calorífico Inferior </w:t>
      </w:r>
      <w:r w:rsidR="009C4E19">
        <w:rPr>
          <w:sz w:val="26"/>
          <w:szCs w:val="26"/>
        </w:rPr>
        <w:t>(PCI</w:t>
      </w:r>
      <w:r w:rsidR="00815F6D">
        <w:rPr>
          <w:sz w:val="26"/>
          <w:szCs w:val="26"/>
        </w:rPr>
        <w:t>¹</w:t>
      </w:r>
      <w:r w:rsidR="00751033">
        <w:rPr>
          <w:sz w:val="26"/>
          <w:szCs w:val="26"/>
        </w:rPr>
        <w:t>)</w:t>
      </w:r>
      <w:r w:rsidR="009C4E19">
        <w:rPr>
          <w:sz w:val="26"/>
          <w:szCs w:val="26"/>
        </w:rPr>
        <w:t xml:space="preserve"> a proporção desses gases no MG pode variar</w:t>
      </w:r>
      <w:r w:rsidR="00973E6C">
        <w:rPr>
          <w:sz w:val="26"/>
          <w:szCs w:val="26"/>
        </w:rPr>
        <w:t>, pois o PCI de BFG (~</w:t>
      </w:r>
      <w:r w:rsidR="008D3742">
        <w:rPr>
          <w:sz w:val="26"/>
          <w:szCs w:val="26"/>
        </w:rPr>
        <w:t xml:space="preserve">800 </w:t>
      </w:r>
      <w:r w:rsidR="00E35EC7">
        <w:rPr>
          <w:sz w:val="26"/>
          <w:szCs w:val="26"/>
        </w:rPr>
        <w:t>kcal</w:t>
      </w:r>
      <w:r w:rsidR="008D3742">
        <w:rPr>
          <w:sz w:val="26"/>
          <w:szCs w:val="26"/>
        </w:rPr>
        <w:t>)</w:t>
      </w:r>
      <w:r w:rsidR="00973E6C">
        <w:rPr>
          <w:sz w:val="26"/>
          <w:szCs w:val="26"/>
        </w:rPr>
        <w:t xml:space="preserve"> é muito inferior </w:t>
      </w:r>
      <w:r w:rsidR="00973E6C">
        <w:rPr>
          <w:sz w:val="26"/>
          <w:szCs w:val="26"/>
        </w:rPr>
        <w:lastRenderedPageBreak/>
        <w:t xml:space="preserve">ao </w:t>
      </w:r>
      <w:r w:rsidR="00E35EC7">
        <w:rPr>
          <w:sz w:val="26"/>
          <w:szCs w:val="26"/>
        </w:rPr>
        <w:t xml:space="preserve">de </w:t>
      </w:r>
      <w:r w:rsidR="00973E6C">
        <w:rPr>
          <w:sz w:val="26"/>
          <w:szCs w:val="26"/>
        </w:rPr>
        <w:t>COG</w:t>
      </w:r>
      <w:r w:rsidR="008D3742">
        <w:rPr>
          <w:sz w:val="26"/>
          <w:szCs w:val="26"/>
        </w:rPr>
        <w:t xml:space="preserve"> (~4500 </w:t>
      </w:r>
      <w:r w:rsidR="00E35EC7">
        <w:rPr>
          <w:sz w:val="26"/>
          <w:szCs w:val="26"/>
        </w:rPr>
        <w:t>kcal</w:t>
      </w:r>
      <w:r w:rsidR="008D3742">
        <w:rPr>
          <w:sz w:val="26"/>
          <w:szCs w:val="26"/>
        </w:rPr>
        <w:t>).</w:t>
      </w:r>
      <w:r w:rsidR="000E0D6B">
        <w:rPr>
          <w:sz w:val="26"/>
          <w:szCs w:val="26"/>
        </w:rPr>
        <w:t xml:space="preserve"> Usualmente se utiliza no MG em torno de 90% de BFG e 10% de COG, essa mistura é realizada no </w:t>
      </w:r>
      <w:r w:rsidR="00745F21">
        <w:rPr>
          <w:sz w:val="26"/>
          <w:szCs w:val="26"/>
        </w:rPr>
        <w:t xml:space="preserve">misturador de gases, antes de chegar as caixas de </w:t>
      </w:r>
      <w:r w:rsidR="00390517">
        <w:rPr>
          <w:sz w:val="26"/>
          <w:szCs w:val="26"/>
        </w:rPr>
        <w:t>gases.</w:t>
      </w:r>
      <w:r w:rsidR="002D323A">
        <w:rPr>
          <w:sz w:val="26"/>
          <w:szCs w:val="26"/>
        </w:rPr>
        <w:t xml:space="preserve"> Abaixo algumas </w:t>
      </w:r>
      <w:r w:rsidR="00390517">
        <w:rPr>
          <w:sz w:val="26"/>
          <w:szCs w:val="26"/>
        </w:rPr>
        <w:t>definições de poder calorífico:</w:t>
      </w:r>
    </w:p>
    <w:p w14:paraId="064FFE65" w14:textId="77777777" w:rsidR="003E696C" w:rsidRPr="00390517" w:rsidRDefault="003E696C" w:rsidP="00BC4141">
      <w:pPr>
        <w:pStyle w:val="PargrafodaLista"/>
        <w:numPr>
          <w:ilvl w:val="0"/>
          <w:numId w:val="23"/>
        </w:numPr>
        <w:jc w:val="both"/>
        <w:rPr>
          <w:sz w:val="26"/>
          <w:szCs w:val="26"/>
        </w:rPr>
      </w:pPr>
      <w:r w:rsidRPr="00390517">
        <w:rPr>
          <w:sz w:val="26"/>
          <w:szCs w:val="26"/>
        </w:rPr>
        <w:t>Poder Calorífico: Quantidade de calor que se desprende na combustão completa em oxigênio seus componentes (CO para CO</w:t>
      </w:r>
      <w:r w:rsidRPr="00390517">
        <w:rPr>
          <w:sz w:val="26"/>
          <w:szCs w:val="26"/>
          <w:vertAlign w:val="subscript"/>
        </w:rPr>
        <w:t>2</w:t>
      </w:r>
      <w:r w:rsidRPr="00390517">
        <w:rPr>
          <w:sz w:val="26"/>
          <w:szCs w:val="26"/>
        </w:rPr>
        <w:t>, H</w:t>
      </w:r>
      <w:r w:rsidRPr="00390517">
        <w:rPr>
          <w:sz w:val="26"/>
          <w:szCs w:val="26"/>
          <w:vertAlign w:val="subscript"/>
        </w:rPr>
        <w:t xml:space="preserve">2 </w:t>
      </w:r>
      <w:r w:rsidRPr="00390517">
        <w:rPr>
          <w:sz w:val="26"/>
          <w:szCs w:val="26"/>
        </w:rPr>
        <w:t>para H</w:t>
      </w:r>
      <w:r w:rsidRPr="00390517">
        <w:rPr>
          <w:sz w:val="26"/>
          <w:szCs w:val="26"/>
          <w:vertAlign w:val="subscript"/>
        </w:rPr>
        <w:t>2</w:t>
      </w:r>
      <w:r w:rsidRPr="00390517">
        <w:rPr>
          <w:sz w:val="26"/>
          <w:szCs w:val="26"/>
        </w:rPr>
        <w:t>O, S para SO</w:t>
      </w:r>
      <w:r w:rsidRPr="00390517">
        <w:rPr>
          <w:sz w:val="26"/>
          <w:szCs w:val="26"/>
          <w:vertAlign w:val="subscript"/>
        </w:rPr>
        <w:t>2</w:t>
      </w:r>
      <w:r w:rsidRPr="00390517">
        <w:rPr>
          <w:sz w:val="26"/>
          <w:szCs w:val="26"/>
        </w:rPr>
        <w:t>)</w:t>
      </w:r>
    </w:p>
    <w:p w14:paraId="13A6EFF3" w14:textId="60FBABA8" w:rsidR="003E696C" w:rsidRPr="00121D17" w:rsidRDefault="003E696C" w:rsidP="00BC4141">
      <w:pPr>
        <w:pStyle w:val="PargrafodaLista"/>
        <w:numPr>
          <w:ilvl w:val="0"/>
          <w:numId w:val="23"/>
        </w:numPr>
        <w:jc w:val="both"/>
        <w:rPr>
          <w:sz w:val="26"/>
          <w:szCs w:val="26"/>
        </w:rPr>
      </w:pPr>
      <w:r w:rsidRPr="00390517">
        <w:rPr>
          <w:sz w:val="26"/>
          <w:szCs w:val="26"/>
        </w:rPr>
        <w:t>Poder calorífico inferior (PCI): é a quantidade de calor levando em conta o vapor d’água.</w:t>
      </w:r>
    </w:p>
    <w:p w14:paraId="770A4B36" w14:textId="09E0EC61" w:rsidR="00A60DEA" w:rsidRDefault="00815F6D" w:rsidP="00BC4141">
      <w:pPr>
        <w:rPr>
          <w:sz w:val="26"/>
          <w:szCs w:val="26"/>
        </w:rPr>
      </w:pPr>
      <w:r>
        <w:rPr>
          <w:sz w:val="26"/>
          <w:szCs w:val="26"/>
        </w:rPr>
        <w:t>¹Nota: O PCI de coqueria é diferente do de alto forno, um é relacionado ao carvão de injeção, outro é o poder calorífico.</w:t>
      </w:r>
    </w:p>
    <w:p w14:paraId="2302885D" w14:textId="77777777" w:rsidR="00063C6A" w:rsidRPr="00AB04D4" w:rsidRDefault="00063C6A" w:rsidP="00AB04D4"/>
    <w:p w14:paraId="33362410" w14:textId="77777777" w:rsidR="00D83403" w:rsidRDefault="00D83403" w:rsidP="00BB4255">
      <w:pPr>
        <w:pStyle w:val="Ttulo3"/>
        <w:numPr>
          <w:ilvl w:val="2"/>
          <w:numId w:val="7"/>
        </w:numPr>
        <w:ind w:left="993" w:hanging="426"/>
        <w:rPr>
          <w:rFonts w:ascii="Times New Roman" w:hAnsi="Times New Roman"/>
          <w:color w:val="2E74B5" w:themeColor="accent1" w:themeShade="BF"/>
          <w:sz w:val="32"/>
          <w:szCs w:val="32"/>
        </w:rPr>
      </w:pPr>
      <w:r w:rsidRPr="00E17BDA">
        <w:rPr>
          <w:rFonts w:ascii="Times New Roman" w:hAnsi="Times New Roman"/>
          <w:color w:val="2E74B5" w:themeColor="accent1" w:themeShade="BF"/>
          <w:sz w:val="32"/>
          <w:szCs w:val="32"/>
        </w:rPr>
        <w:t>Fornos de coqueificação</w:t>
      </w:r>
    </w:p>
    <w:p w14:paraId="4B4E33E2" w14:textId="77777777" w:rsidR="00D2607C" w:rsidRDefault="00D2607C" w:rsidP="00BC4141"/>
    <w:p w14:paraId="63CDA9B1" w14:textId="0F239097" w:rsidR="002C1AFE" w:rsidRDefault="002C1AFE" w:rsidP="00BC4141">
      <w:pPr>
        <w:ind w:firstLine="708"/>
        <w:jc w:val="both"/>
        <w:rPr>
          <w:sz w:val="26"/>
          <w:szCs w:val="26"/>
        </w:rPr>
      </w:pPr>
      <w:r w:rsidRPr="00096D4E">
        <w:rPr>
          <w:sz w:val="26"/>
          <w:szCs w:val="26"/>
        </w:rPr>
        <w:t>No forno vertical, as reações de pirólise do carvão ocorrerão no sentido das paredes verticais para o centro do forno.</w:t>
      </w:r>
      <w:r>
        <w:rPr>
          <w:sz w:val="26"/>
          <w:szCs w:val="26"/>
        </w:rPr>
        <w:t xml:space="preserve"> Essas reações ocorrem em temperaturas entre 1000 a 1300 °C, num período </w:t>
      </w:r>
      <w:r w:rsidR="00892FB2">
        <w:rPr>
          <w:sz w:val="26"/>
          <w:szCs w:val="26"/>
        </w:rPr>
        <w:t>de</w:t>
      </w:r>
      <w:r>
        <w:rPr>
          <w:sz w:val="26"/>
          <w:szCs w:val="26"/>
        </w:rPr>
        <w:t xml:space="preserve"> 16 a 24 horas.</w:t>
      </w:r>
    </w:p>
    <w:p w14:paraId="59C7DF48" w14:textId="77777777" w:rsidR="002C1AFE" w:rsidRPr="00D2607C" w:rsidRDefault="002C1AFE" w:rsidP="00BC4141"/>
    <w:p w14:paraId="3F125035" w14:textId="4FF12663" w:rsidR="00063C6A" w:rsidRPr="005C3655" w:rsidRDefault="00541400" w:rsidP="00BC4141">
      <w:pPr>
        <w:ind w:firstLine="708"/>
        <w:jc w:val="both"/>
        <w:rPr>
          <w:sz w:val="26"/>
          <w:szCs w:val="26"/>
        </w:rPr>
      </w:pPr>
      <w:r w:rsidRPr="005C3655">
        <w:rPr>
          <w:sz w:val="26"/>
          <w:szCs w:val="26"/>
        </w:rPr>
        <w:t>Os fornos de coqueificação</w:t>
      </w:r>
      <w:r w:rsidR="006059AB" w:rsidRPr="005C3655">
        <w:rPr>
          <w:sz w:val="26"/>
          <w:szCs w:val="26"/>
        </w:rPr>
        <w:t xml:space="preserve"> da Arcelormittal</w:t>
      </w:r>
      <w:r w:rsidR="00DB4A5D" w:rsidRPr="005C3655">
        <w:rPr>
          <w:sz w:val="26"/>
          <w:szCs w:val="26"/>
        </w:rPr>
        <w:t xml:space="preserve"> são construídos por tijolos refratários</w:t>
      </w:r>
      <w:r w:rsidR="008C2F03">
        <w:rPr>
          <w:sz w:val="26"/>
          <w:szCs w:val="26"/>
        </w:rPr>
        <w:t xml:space="preserve"> de s</w:t>
      </w:r>
      <w:r w:rsidR="006D125D">
        <w:rPr>
          <w:sz w:val="26"/>
          <w:szCs w:val="26"/>
        </w:rPr>
        <w:t>ílica pois possuem elevada condutividade t</w:t>
      </w:r>
      <w:r w:rsidR="005E7843">
        <w:rPr>
          <w:sz w:val="26"/>
          <w:szCs w:val="26"/>
        </w:rPr>
        <w:t>érmica,</w:t>
      </w:r>
      <w:r w:rsidR="006D125D">
        <w:rPr>
          <w:sz w:val="26"/>
          <w:szCs w:val="26"/>
        </w:rPr>
        <w:t xml:space="preserve"> elevado ponto de fusão</w:t>
      </w:r>
      <w:r w:rsidR="00DB4A5D" w:rsidRPr="005C3655">
        <w:rPr>
          <w:sz w:val="26"/>
          <w:szCs w:val="26"/>
        </w:rPr>
        <w:t>,</w:t>
      </w:r>
      <w:r w:rsidR="005E7843">
        <w:rPr>
          <w:sz w:val="26"/>
          <w:szCs w:val="26"/>
        </w:rPr>
        <w:t xml:space="preserve"> e alta resistência mecânica a altas temperaturas. S</w:t>
      </w:r>
      <w:r w:rsidR="00DB4A5D" w:rsidRPr="005C3655">
        <w:rPr>
          <w:sz w:val="26"/>
          <w:szCs w:val="26"/>
        </w:rPr>
        <w:t>ão aquecidos pelas</w:t>
      </w:r>
      <w:r w:rsidR="005C3655" w:rsidRPr="005C3655">
        <w:rPr>
          <w:sz w:val="26"/>
          <w:szCs w:val="26"/>
        </w:rPr>
        <w:t xml:space="preserve"> câmaras de combustão,</w:t>
      </w:r>
      <w:r w:rsidR="006059AB" w:rsidRPr="005C3655">
        <w:rPr>
          <w:sz w:val="26"/>
          <w:szCs w:val="26"/>
        </w:rPr>
        <w:t xml:space="preserve"> </w:t>
      </w:r>
      <w:r w:rsidR="001C0AF4" w:rsidRPr="005C3655">
        <w:rPr>
          <w:sz w:val="26"/>
          <w:szCs w:val="26"/>
        </w:rPr>
        <w:t>possuem dimensões diferentes no LM</w:t>
      </w:r>
      <w:r w:rsidR="00880047">
        <w:rPr>
          <w:sz w:val="26"/>
          <w:szCs w:val="26"/>
        </w:rPr>
        <w:t xml:space="preserve"> (Lado Máquina)</w:t>
      </w:r>
      <w:r w:rsidR="001C0AF4" w:rsidRPr="005C3655">
        <w:rPr>
          <w:sz w:val="26"/>
          <w:szCs w:val="26"/>
        </w:rPr>
        <w:t xml:space="preserve"> e no LC</w:t>
      </w:r>
      <w:r w:rsidR="00880047">
        <w:rPr>
          <w:sz w:val="26"/>
          <w:szCs w:val="26"/>
        </w:rPr>
        <w:t xml:space="preserve"> (Lado Coque)</w:t>
      </w:r>
      <w:r w:rsidR="001C0AF4" w:rsidRPr="005C3655">
        <w:rPr>
          <w:sz w:val="26"/>
          <w:szCs w:val="26"/>
        </w:rPr>
        <w:t xml:space="preserve">, </w:t>
      </w:r>
      <w:r w:rsidR="003415AB" w:rsidRPr="005C3655">
        <w:rPr>
          <w:sz w:val="26"/>
          <w:szCs w:val="26"/>
        </w:rPr>
        <w:t>no LC a porta do forno possui uma largura de 452 mm, e no LM de 388 mm, resultando numa largura m</w:t>
      </w:r>
      <w:r w:rsidR="002D12F6">
        <w:rPr>
          <w:sz w:val="26"/>
          <w:szCs w:val="26"/>
        </w:rPr>
        <w:t>édia de 420 mm. O comprimento de cada forno é de 15,2 metros</w:t>
      </w:r>
      <w:r w:rsidR="00D96012">
        <w:rPr>
          <w:sz w:val="26"/>
          <w:szCs w:val="26"/>
        </w:rPr>
        <w:t>, com uma altura de 6,5 metros.</w:t>
      </w:r>
    </w:p>
    <w:p w14:paraId="3C9BC54A" w14:textId="7245D490" w:rsidR="00063C6A" w:rsidRDefault="00765DF3" w:rsidP="00765DF3">
      <w:pPr>
        <w:jc w:val="center"/>
      </w:pPr>
      <w:r>
        <w:rPr>
          <w:noProof/>
        </w:rPr>
        <w:drawing>
          <wp:inline distT="0" distB="0" distL="0" distR="0" wp14:anchorId="7BF895D0" wp14:editId="210A22FD">
            <wp:extent cx="3891516" cy="3001922"/>
            <wp:effectExtent l="0" t="0" r="0" b="825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351" cy="30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D378" w14:textId="30FB549F" w:rsidR="002C1AFE" w:rsidRDefault="002C1AFE" w:rsidP="002C1AFE">
      <w:pPr>
        <w:keepNext/>
        <w:jc w:val="center"/>
      </w:pPr>
    </w:p>
    <w:p w14:paraId="2CF86DB4" w14:textId="69894D3B" w:rsidR="00230B1E" w:rsidRDefault="002C1AFE" w:rsidP="003D008A">
      <w:pPr>
        <w:pStyle w:val="Legenda"/>
      </w:pPr>
      <w:r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6</w:t>
      </w:r>
      <w:r w:rsidR="00063169">
        <w:rPr>
          <w:noProof/>
        </w:rPr>
        <w:fldChar w:fldCharType="end"/>
      </w:r>
      <w:r>
        <w:t xml:space="preserve"> - </w:t>
      </w:r>
      <w:r w:rsidRPr="00F20111">
        <w:t>Dinâmica do processo de coqueificação dentro de um forno vertical</w:t>
      </w:r>
    </w:p>
    <w:p w14:paraId="5364BA4E" w14:textId="77777777" w:rsidR="003D008A" w:rsidRPr="003D008A" w:rsidRDefault="003D008A" w:rsidP="003D008A"/>
    <w:p w14:paraId="29FEBDB6" w14:textId="5B6EB79C" w:rsidR="007F4355" w:rsidRDefault="00230B1E" w:rsidP="003D008A">
      <w:pPr>
        <w:ind w:firstLine="454"/>
        <w:jc w:val="both"/>
        <w:rPr>
          <w:sz w:val="26"/>
          <w:szCs w:val="26"/>
        </w:rPr>
      </w:pPr>
      <w:r w:rsidRPr="00230B1E">
        <w:rPr>
          <w:sz w:val="26"/>
          <w:szCs w:val="26"/>
        </w:rPr>
        <w:t>Após c</w:t>
      </w:r>
      <w:r w:rsidR="00E5506E">
        <w:rPr>
          <w:sz w:val="26"/>
          <w:szCs w:val="26"/>
        </w:rPr>
        <w:t>ompletar o ciclo de coqueificação</w:t>
      </w:r>
      <w:r w:rsidRPr="00230B1E">
        <w:rPr>
          <w:sz w:val="26"/>
          <w:szCs w:val="26"/>
        </w:rPr>
        <w:t>, o coque precisa</w:t>
      </w:r>
      <w:r>
        <w:rPr>
          <w:sz w:val="26"/>
          <w:szCs w:val="26"/>
        </w:rPr>
        <w:t xml:space="preserve"> ser desenfornado, para isso </w:t>
      </w:r>
      <w:r w:rsidR="000738AD">
        <w:rPr>
          <w:sz w:val="26"/>
          <w:szCs w:val="26"/>
        </w:rPr>
        <w:t xml:space="preserve">são utilizadas em </w:t>
      </w:r>
      <w:r w:rsidR="002D12F6">
        <w:rPr>
          <w:sz w:val="26"/>
          <w:szCs w:val="26"/>
        </w:rPr>
        <w:t>conjunto</w:t>
      </w:r>
      <w:r w:rsidR="00B030E1">
        <w:rPr>
          <w:sz w:val="26"/>
          <w:szCs w:val="26"/>
        </w:rPr>
        <w:t xml:space="preserve"> uma </w:t>
      </w:r>
      <w:r w:rsidR="00D872E9">
        <w:rPr>
          <w:sz w:val="26"/>
          <w:szCs w:val="26"/>
        </w:rPr>
        <w:t>MD</w:t>
      </w:r>
      <w:r w:rsidR="00880047">
        <w:rPr>
          <w:sz w:val="26"/>
          <w:szCs w:val="26"/>
        </w:rPr>
        <w:t xml:space="preserve"> (Máquina Desenfornadora)</w:t>
      </w:r>
      <w:r w:rsidR="000738AD">
        <w:rPr>
          <w:sz w:val="26"/>
          <w:szCs w:val="26"/>
        </w:rPr>
        <w:t xml:space="preserve"> no LM e um carro guia no LC, ambos precisam estar alinhados</w:t>
      </w:r>
      <w:r w:rsidR="004E5058">
        <w:rPr>
          <w:sz w:val="26"/>
          <w:szCs w:val="26"/>
        </w:rPr>
        <w:t xml:space="preserve">, assim a </w:t>
      </w:r>
      <w:r w:rsidR="00D872E9">
        <w:rPr>
          <w:sz w:val="26"/>
          <w:szCs w:val="26"/>
        </w:rPr>
        <w:t>MD</w:t>
      </w:r>
      <w:r w:rsidR="004E5058">
        <w:rPr>
          <w:sz w:val="26"/>
          <w:szCs w:val="26"/>
        </w:rPr>
        <w:t xml:space="preserve"> empurra o coque incandescente para fora</w:t>
      </w:r>
      <w:r w:rsidR="00C97DD3">
        <w:rPr>
          <w:sz w:val="26"/>
          <w:szCs w:val="26"/>
        </w:rPr>
        <w:t xml:space="preserve"> utilizando um </w:t>
      </w:r>
      <w:r w:rsidR="0088395A">
        <w:rPr>
          <w:sz w:val="26"/>
          <w:szCs w:val="26"/>
        </w:rPr>
        <w:t>e</w:t>
      </w:r>
      <w:r w:rsidR="0000005A">
        <w:rPr>
          <w:sz w:val="26"/>
          <w:szCs w:val="26"/>
        </w:rPr>
        <w:t xml:space="preserve">mbolo, este é controlado pela </w:t>
      </w:r>
      <w:r w:rsidR="0000005A">
        <w:rPr>
          <w:sz w:val="26"/>
          <w:szCs w:val="26"/>
        </w:rPr>
        <w:lastRenderedPageBreak/>
        <w:t>corrente elétrica disposta no painel de operação da máquina, a corrente usual se mantém em torno de 220 A</w:t>
      </w:r>
      <w:r w:rsidR="00674724">
        <w:rPr>
          <w:sz w:val="26"/>
          <w:szCs w:val="26"/>
        </w:rPr>
        <w:t>. Quando atinge a aproximadamente 450 A</w:t>
      </w:r>
      <w:r w:rsidR="00836F2A">
        <w:rPr>
          <w:sz w:val="26"/>
          <w:szCs w:val="26"/>
        </w:rPr>
        <w:t>,</w:t>
      </w:r>
      <w:r w:rsidR="00674724">
        <w:rPr>
          <w:sz w:val="26"/>
          <w:szCs w:val="26"/>
        </w:rPr>
        <w:t xml:space="preserve"> por mais de 8 segundos o êmbolo retorna, este evento é conhecido por resistência. </w:t>
      </w:r>
      <w:r w:rsidR="00BF2D0D">
        <w:rPr>
          <w:sz w:val="26"/>
          <w:szCs w:val="26"/>
        </w:rPr>
        <w:t>Quando isso ocorre a coqueificação é realizada por mais duas horas. Se mesmo depois dessa coqueificação extra</w:t>
      </w:r>
      <w:r w:rsidR="00E7145D">
        <w:rPr>
          <w:sz w:val="26"/>
          <w:szCs w:val="26"/>
        </w:rPr>
        <w:t xml:space="preserve">, ocorrer o mesmo caso, então este é um caso de engaiolamento. </w:t>
      </w:r>
      <w:r w:rsidR="0088395A">
        <w:rPr>
          <w:sz w:val="26"/>
          <w:szCs w:val="26"/>
        </w:rPr>
        <w:t>Neste caso, é necessário colocar uma peça na frente do embolo denominada caçambinha, esta retira o coque da parte inferior do forno, fazendo com que a camada superior desabe.</w:t>
      </w:r>
    </w:p>
    <w:p w14:paraId="4186C03A" w14:textId="77777777" w:rsidR="003D008A" w:rsidRDefault="003D008A" w:rsidP="003D008A">
      <w:pPr>
        <w:ind w:firstLine="454"/>
        <w:jc w:val="both"/>
        <w:rPr>
          <w:sz w:val="26"/>
          <w:szCs w:val="26"/>
        </w:rPr>
      </w:pPr>
    </w:p>
    <w:p w14:paraId="11D1EC8A" w14:textId="77777777" w:rsidR="004A39F7" w:rsidRDefault="00D83403" w:rsidP="00BB4255">
      <w:pPr>
        <w:pStyle w:val="Ttulo3"/>
        <w:numPr>
          <w:ilvl w:val="2"/>
          <w:numId w:val="7"/>
        </w:numPr>
        <w:ind w:left="426" w:firstLine="142"/>
        <w:rPr>
          <w:rFonts w:ascii="Times New Roman" w:hAnsi="Times New Roman"/>
          <w:color w:val="2E74B5" w:themeColor="accent1" w:themeShade="BF"/>
          <w:sz w:val="32"/>
          <w:szCs w:val="32"/>
        </w:rPr>
      </w:pPr>
      <w:r w:rsidRPr="00E17BDA">
        <w:rPr>
          <w:rFonts w:ascii="Times New Roman" w:hAnsi="Times New Roman"/>
          <w:color w:val="2E74B5" w:themeColor="accent1" w:themeShade="BF"/>
          <w:sz w:val="32"/>
          <w:szCs w:val="32"/>
        </w:rPr>
        <w:t>Regeneradores</w:t>
      </w:r>
    </w:p>
    <w:p w14:paraId="3D6C1810" w14:textId="77777777" w:rsidR="00063C6A" w:rsidRDefault="00063C6A" w:rsidP="00063C6A"/>
    <w:p w14:paraId="76E404E9" w14:textId="78439107" w:rsidR="00063C6A" w:rsidRDefault="00526652" w:rsidP="00BC4141">
      <w:pPr>
        <w:jc w:val="both"/>
        <w:rPr>
          <w:sz w:val="26"/>
          <w:szCs w:val="26"/>
        </w:rPr>
      </w:pPr>
      <w:r w:rsidRPr="00CE17C9">
        <w:rPr>
          <w:sz w:val="26"/>
          <w:szCs w:val="26"/>
        </w:rPr>
        <w:tab/>
      </w:r>
      <w:r w:rsidR="00CE17C9" w:rsidRPr="00CE17C9">
        <w:rPr>
          <w:sz w:val="26"/>
          <w:szCs w:val="26"/>
        </w:rPr>
        <w:t>Estão</w:t>
      </w:r>
      <w:r w:rsidR="00CE17C9">
        <w:rPr>
          <w:sz w:val="26"/>
          <w:szCs w:val="26"/>
        </w:rPr>
        <w:t xml:space="preserve"> localizados na abaixo dos fornos e paredes, </w:t>
      </w:r>
      <w:r w:rsidR="00A150DE">
        <w:rPr>
          <w:sz w:val="26"/>
          <w:szCs w:val="26"/>
        </w:rPr>
        <w:t>são constituídos de refratários s</w:t>
      </w:r>
      <w:r w:rsidR="007F2108">
        <w:rPr>
          <w:sz w:val="26"/>
          <w:szCs w:val="26"/>
        </w:rPr>
        <w:t>í</w:t>
      </w:r>
      <w:r w:rsidR="00A150DE">
        <w:rPr>
          <w:sz w:val="26"/>
          <w:szCs w:val="26"/>
        </w:rPr>
        <w:t>lico-aluminosos</w:t>
      </w:r>
      <w:r w:rsidR="00784F3B">
        <w:rPr>
          <w:sz w:val="26"/>
          <w:szCs w:val="26"/>
        </w:rPr>
        <w:t>. Estes p</w:t>
      </w:r>
      <w:r w:rsidRPr="00CE17C9">
        <w:rPr>
          <w:sz w:val="26"/>
          <w:szCs w:val="26"/>
        </w:rPr>
        <w:t>ossuem a função de pré-aquecer o gás combustível MG</w:t>
      </w:r>
      <w:r w:rsidR="00765784">
        <w:rPr>
          <w:sz w:val="26"/>
          <w:szCs w:val="26"/>
        </w:rPr>
        <w:t xml:space="preserve"> </w:t>
      </w:r>
      <w:r w:rsidR="00985068" w:rsidRPr="00CE17C9">
        <w:rPr>
          <w:sz w:val="26"/>
          <w:szCs w:val="26"/>
        </w:rPr>
        <w:t>e o ar que</w:t>
      </w:r>
      <w:r w:rsidR="00985068" w:rsidRPr="00E33889">
        <w:rPr>
          <w:sz w:val="26"/>
          <w:szCs w:val="26"/>
        </w:rPr>
        <w:t xml:space="preserve"> vai para as câmaras de combustão, </w:t>
      </w:r>
      <w:r w:rsidR="007C0037" w:rsidRPr="00E33889">
        <w:rPr>
          <w:sz w:val="26"/>
          <w:szCs w:val="26"/>
        </w:rPr>
        <w:t>de um lado, e no outro lado há absorção do calor dos produtos da combustão, que serão em seguida eliminados pela</w:t>
      </w:r>
      <w:r w:rsidR="00F90E18">
        <w:rPr>
          <w:sz w:val="26"/>
          <w:szCs w:val="26"/>
        </w:rPr>
        <w:t>s</w:t>
      </w:r>
      <w:r w:rsidR="007C0037" w:rsidRPr="00E33889">
        <w:rPr>
          <w:sz w:val="26"/>
          <w:szCs w:val="26"/>
        </w:rPr>
        <w:t xml:space="preserve"> chamin</w:t>
      </w:r>
      <w:r w:rsidR="00F90E18">
        <w:rPr>
          <w:sz w:val="26"/>
          <w:szCs w:val="26"/>
        </w:rPr>
        <w:t>és, uma chaminé para as baterias 1 e 2, e outra chaminé apenas para a bateria 3, cada chaminé possui uma altura de 160 metros.</w:t>
      </w:r>
    </w:p>
    <w:p w14:paraId="37EEA7F3" w14:textId="643D000A" w:rsidR="00C708C2" w:rsidRPr="00E33889" w:rsidRDefault="00C708C2" w:rsidP="00BC4141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A cada 20 minutos, metade das câmaras de cada parede recebe gás e ar</w:t>
      </w:r>
      <w:r w:rsidR="008E1499">
        <w:rPr>
          <w:sz w:val="26"/>
          <w:szCs w:val="26"/>
        </w:rPr>
        <w:t xml:space="preserve">, </w:t>
      </w:r>
      <w:r w:rsidR="00E42AC8">
        <w:rPr>
          <w:sz w:val="26"/>
          <w:szCs w:val="26"/>
        </w:rPr>
        <w:t xml:space="preserve">esse gás passa por combustão, </w:t>
      </w:r>
      <w:r w:rsidR="00CB14BA">
        <w:rPr>
          <w:sz w:val="26"/>
          <w:szCs w:val="26"/>
        </w:rPr>
        <w:t>e então a</w:t>
      </w:r>
      <w:r w:rsidR="008E1499">
        <w:rPr>
          <w:sz w:val="26"/>
          <w:szCs w:val="26"/>
        </w:rPr>
        <w:t xml:space="preserve"> fumaça gerada é </w:t>
      </w:r>
      <w:r w:rsidR="00CB14BA">
        <w:rPr>
          <w:sz w:val="26"/>
          <w:szCs w:val="26"/>
        </w:rPr>
        <w:t>enviada</w:t>
      </w:r>
      <w:r w:rsidR="008E1499">
        <w:rPr>
          <w:sz w:val="26"/>
          <w:szCs w:val="26"/>
        </w:rPr>
        <w:t xml:space="preserve"> para as câmaras adjacentes</w:t>
      </w:r>
      <w:r w:rsidR="00E42AC8">
        <w:rPr>
          <w:sz w:val="26"/>
          <w:szCs w:val="26"/>
        </w:rPr>
        <w:t xml:space="preserve">, </w:t>
      </w:r>
      <w:r w:rsidR="00CB14BA">
        <w:rPr>
          <w:sz w:val="26"/>
          <w:szCs w:val="26"/>
        </w:rPr>
        <w:t xml:space="preserve">e </w:t>
      </w:r>
      <w:r w:rsidR="00E42AC8">
        <w:rPr>
          <w:sz w:val="26"/>
          <w:szCs w:val="26"/>
        </w:rPr>
        <w:t>seguindo para os canais de fumaça</w:t>
      </w:r>
      <w:r w:rsidR="00CB14BA">
        <w:rPr>
          <w:sz w:val="26"/>
          <w:szCs w:val="26"/>
        </w:rPr>
        <w:t xml:space="preserve">. </w:t>
      </w:r>
      <w:r w:rsidR="00B15789">
        <w:rPr>
          <w:sz w:val="26"/>
          <w:szCs w:val="26"/>
        </w:rPr>
        <w:t xml:space="preserve">Os Regeneradores trocam calor com essa fumaça que está em torno de 1200°C, essa troca de calor </w:t>
      </w:r>
      <w:r w:rsidR="00090ED9">
        <w:rPr>
          <w:sz w:val="26"/>
          <w:szCs w:val="26"/>
        </w:rPr>
        <w:t>aquece os tijolos do regenerador</w:t>
      </w:r>
    </w:p>
    <w:p w14:paraId="249D5C73" w14:textId="77777777" w:rsidR="00063C6A" w:rsidRPr="00063C6A" w:rsidRDefault="00063C6A" w:rsidP="00063C6A"/>
    <w:p w14:paraId="43F080B8" w14:textId="77777777" w:rsidR="00D83403" w:rsidRDefault="00540E8F" w:rsidP="00BB4255">
      <w:pPr>
        <w:pStyle w:val="Ttulo3"/>
        <w:numPr>
          <w:ilvl w:val="2"/>
          <w:numId w:val="7"/>
        </w:numPr>
        <w:ind w:left="1134"/>
        <w:rPr>
          <w:rFonts w:ascii="Times New Roman" w:hAnsi="Times New Roman"/>
          <w:color w:val="2E74B5" w:themeColor="accent1" w:themeShade="BF"/>
          <w:sz w:val="32"/>
          <w:szCs w:val="32"/>
        </w:rPr>
      </w:pPr>
      <w:r w:rsidRPr="00E17BDA">
        <w:rPr>
          <w:rFonts w:ascii="Times New Roman" w:hAnsi="Times New Roman"/>
          <w:color w:val="2E74B5" w:themeColor="accent1" w:themeShade="BF"/>
          <w:sz w:val="32"/>
          <w:szCs w:val="32"/>
        </w:rPr>
        <w:t>Coletores de COG (PROVEN)</w:t>
      </w:r>
    </w:p>
    <w:p w14:paraId="7C86DD9E" w14:textId="77777777" w:rsidR="00063C6A" w:rsidRDefault="00063C6A" w:rsidP="00063C6A"/>
    <w:p w14:paraId="5CF1013D" w14:textId="7466DC6A" w:rsidR="00063C6A" w:rsidRDefault="006D4D50" w:rsidP="00BC4141">
      <w:pPr>
        <w:ind w:firstLine="708"/>
        <w:jc w:val="both"/>
        <w:rPr>
          <w:sz w:val="26"/>
          <w:szCs w:val="26"/>
        </w:rPr>
      </w:pPr>
      <w:r w:rsidRPr="00607FBD">
        <w:rPr>
          <w:sz w:val="26"/>
          <w:szCs w:val="26"/>
        </w:rPr>
        <w:t>Durante a coqueificação o carvão mineral libera seus componentes voláteis, esses componentes dão origem ao COG,</w:t>
      </w:r>
      <w:r w:rsidR="00607FBD" w:rsidRPr="00607FBD">
        <w:rPr>
          <w:sz w:val="26"/>
          <w:szCs w:val="26"/>
        </w:rPr>
        <w:t xml:space="preserve"> esse gás passa por 147 tubos de ascens</w:t>
      </w:r>
      <w:r w:rsidR="00607FBD">
        <w:rPr>
          <w:sz w:val="26"/>
          <w:szCs w:val="26"/>
        </w:rPr>
        <w:t>ão (</w:t>
      </w:r>
      <w:r w:rsidR="00607FBD" w:rsidRPr="00607FBD">
        <w:rPr>
          <w:sz w:val="26"/>
          <w:szCs w:val="26"/>
        </w:rPr>
        <w:t>1 para cada forno)</w:t>
      </w:r>
      <w:r w:rsidR="00900CC2">
        <w:rPr>
          <w:sz w:val="26"/>
          <w:szCs w:val="26"/>
        </w:rPr>
        <w:t>, para dentro de 6 coletores principais (2 para cada bateria), nesses coletores o COG é resfriado por um chuveiro de licor amoniacal instalado na p</w:t>
      </w:r>
      <w:r w:rsidR="00865580">
        <w:rPr>
          <w:sz w:val="26"/>
          <w:szCs w:val="26"/>
        </w:rPr>
        <w:t>arte curva dos tubos de ascensão, seguindo até o tratamento de gás.</w:t>
      </w:r>
    </w:p>
    <w:p w14:paraId="5F101E9D" w14:textId="063D76A0" w:rsidR="00F325B6" w:rsidRDefault="000A1D79" w:rsidP="00BC4141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O sistema PRO</w:t>
      </w:r>
      <w:r w:rsidR="00865580">
        <w:rPr>
          <w:sz w:val="26"/>
          <w:szCs w:val="26"/>
        </w:rPr>
        <w:t xml:space="preserve">ven como dito antes, além de resfriar o COG, também é responsável por manter a pressão positiva do forno, isso </w:t>
      </w:r>
      <w:r w:rsidR="0098256F">
        <w:rPr>
          <w:sz w:val="26"/>
          <w:szCs w:val="26"/>
        </w:rPr>
        <w:t>devido ao sistema de controle de pressão com o auxílio de uma válvula con</w:t>
      </w:r>
      <w:r w:rsidR="00F325B6">
        <w:rPr>
          <w:sz w:val="26"/>
          <w:szCs w:val="26"/>
        </w:rPr>
        <w:t>troladora que define o Fix cup.</w:t>
      </w:r>
      <w:r>
        <w:rPr>
          <w:sz w:val="26"/>
          <w:szCs w:val="26"/>
        </w:rPr>
        <w:t xml:space="preserve"> Também elimina a necessidade de utilização de vapor ou licor de alta pressão para enfornamento. O controle do PROven é realizado de três maneiras:</w:t>
      </w:r>
    </w:p>
    <w:p w14:paraId="364167F2" w14:textId="021D3209" w:rsidR="000A1D79" w:rsidRDefault="006C3EC8" w:rsidP="00BC4141">
      <w:pPr>
        <w:pStyle w:val="PargrafodaLista"/>
        <w:numPr>
          <w:ilvl w:val="0"/>
          <w:numId w:val="2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Forno </w:t>
      </w:r>
      <w:r w:rsidR="00464705">
        <w:rPr>
          <w:sz w:val="26"/>
          <w:szCs w:val="26"/>
        </w:rPr>
        <w:t xml:space="preserve">totalmente </w:t>
      </w:r>
      <w:r w:rsidR="00765784">
        <w:rPr>
          <w:sz w:val="26"/>
          <w:szCs w:val="26"/>
        </w:rPr>
        <w:t>desconectado/</w:t>
      </w:r>
      <w:r>
        <w:rPr>
          <w:sz w:val="26"/>
          <w:szCs w:val="26"/>
        </w:rPr>
        <w:t>desalinhado</w:t>
      </w:r>
      <w:r w:rsidR="00C15E07">
        <w:rPr>
          <w:sz w:val="26"/>
          <w:szCs w:val="26"/>
        </w:rPr>
        <w:t xml:space="preserve"> (Oven disconnected)</w:t>
      </w:r>
      <w:r>
        <w:rPr>
          <w:sz w:val="26"/>
          <w:szCs w:val="26"/>
        </w:rPr>
        <w:t xml:space="preserve">: É a posição em que o forno é desconectado do coletor principal, assim, permitindo que o </w:t>
      </w:r>
      <w:r w:rsidR="00464705">
        <w:rPr>
          <w:sz w:val="26"/>
          <w:szCs w:val="26"/>
        </w:rPr>
        <w:t>tubo de ascensão possa ser aberto e o forno descarregado.</w:t>
      </w:r>
      <w:r w:rsidR="00C15E07">
        <w:rPr>
          <w:sz w:val="26"/>
          <w:szCs w:val="26"/>
        </w:rPr>
        <w:t xml:space="preserve"> </w:t>
      </w:r>
    </w:p>
    <w:p w14:paraId="07A204E8" w14:textId="0A2FAB93" w:rsidR="00464705" w:rsidRDefault="00765784" w:rsidP="00BC4141">
      <w:pPr>
        <w:pStyle w:val="PargrafodaLista"/>
        <w:numPr>
          <w:ilvl w:val="0"/>
          <w:numId w:val="25"/>
        </w:numPr>
        <w:jc w:val="both"/>
        <w:rPr>
          <w:sz w:val="26"/>
          <w:szCs w:val="26"/>
        </w:rPr>
      </w:pPr>
      <w:r>
        <w:rPr>
          <w:sz w:val="26"/>
          <w:szCs w:val="26"/>
        </w:rPr>
        <w:t>Forno totalmente conectado/</w:t>
      </w:r>
      <w:r w:rsidR="00464705">
        <w:rPr>
          <w:sz w:val="26"/>
          <w:szCs w:val="26"/>
        </w:rPr>
        <w:t>alinhado</w:t>
      </w:r>
      <w:r w:rsidR="00182246">
        <w:rPr>
          <w:sz w:val="26"/>
          <w:szCs w:val="26"/>
        </w:rPr>
        <w:t xml:space="preserve"> (Charging Position)</w:t>
      </w:r>
      <w:r w:rsidR="00464705">
        <w:rPr>
          <w:sz w:val="26"/>
          <w:szCs w:val="26"/>
        </w:rPr>
        <w:t>: O vaso fixo é completamente esvaziado, deixando a passagem</w:t>
      </w:r>
      <w:r w:rsidR="005712C9">
        <w:rPr>
          <w:sz w:val="26"/>
          <w:szCs w:val="26"/>
        </w:rPr>
        <w:t xml:space="preserve"> para o gás totalmente livre. O tubo de ascensão é fechado e o forno pode ser carregado nessa situação.</w:t>
      </w:r>
    </w:p>
    <w:p w14:paraId="4BED12CA" w14:textId="420758E5" w:rsidR="005712C9" w:rsidRDefault="005712C9" w:rsidP="00BC4141">
      <w:pPr>
        <w:pStyle w:val="PargrafodaLista"/>
        <w:numPr>
          <w:ilvl w:val="0"/>
          <w:numId w:val="25"/>
        </w:numPr>
        <w:jc w:val="both"/>
        <w:rPr>
          <w:sz w:val="26"/>
          <w:szCs w:val="26"/>
        </w:rPr>
      </w:pPr>
      <w:r>
        <w:rPr>
          <w:sz w:val="26"/>
          <w:szCs w:val="26"/>
        </w:rPr>
        <w:t>Posição de controle</w:t>
      </w:r>
      <w:r w:rsidR="00182246">
        <w:rPr>
          <w:sz w:val="26"/>
          <w:szCs w:val="26"/>
        </w:rPr>
        <w:t xml:space="preserve"> (Control Position)</w:t>
      </w:r>
      <w:r>
        <w:rPr>
          <w:sz w:val="26"/>
          <w:szCs w:val="26"/>
        </w:rPr>
        <w:t>: É a etapa em que está ocorrendo a coqueificação. A pressão é controlada pela quantidade de licor amoniacal no vaso fixo ou reduzindo a área disponível para o gás</w:t>
      </w:r>
      <w:r w:rsidR="003153C0">
        <w:rPr>
          <w:sz w:val="26"/>
          <w:szCs w:val="26"/>
        </w:rPr>
        <w:t>. Com isso a pressão no interior do forno é controlada, e reduz a chance de entrada de ar para dentro do forno.</w:t>
      </w:r>
    </w:p>
    <w:p w14:paraId="31A0A6E0" w14:textId="77777777" w:rsidR="00D76B22" w:rsidRDefault="00D76B22" w:rsidP="00D76B22">
      <w:pPr>
        <w:keepNext/>
        <w:spacing w:line="360" w:lineRule="auto"/>
        <w:jc w:val="center"/>
      </w:pPr>
      <w:r w:rsidRPr="00182246">
        <w:rPr>
          <w:noProof/>
          <w:sz w:val="26"/>
          <w:szCs w:val="26"/>
        </w:rPr>
        <w:lastRenderedPageBreak/>
        <w:drawing>
          <wp:inline distT="0" distB="0" distL="0" distR="0" wp14:anchorId="660CB98A" wp14:editId="27AF2E6D">
            <wp:extent cx="5025600" cy="3690000"/>
            <wp:effectExtent l="0" t="0" r="3810" b="5715"/>
            <wp:docPr id="14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36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DBE181B" w14:textId="51A56F91" w:rsidR="00C15E07" w:rsidRPr="006A0BFF" w:rsidRDefault="00D76B22" w:rsidP="00D76B22">
      <w:pPr>
        <w:pStyle w:val="Legenda"/>
        <w:rPr>
          <w:sz w:val="26"/>
          <w:szCs w:val="26"/>
        </w:rPr>
      </w:pPr>
      <w:r w:rsidRPr="006A0BFF"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7</w:t>
      </w:r>
      <w:r w:rsidR="00063169">
        <w:rPr>
          <w:noProof/>
        </w:rPr>
        <w:fldChar w:fldCharType="end"/>
      </w:r>
      <w:r w:rsidRPr="006A0BFF">
        <w:t xml:space="preserve"> - Forno </w:t>
      </w:r>
      <w:r w:rsidR="006A0BFF" w:rsidRPr="006A0BFF">
        <w:t>totalmente</w:t>
      </w:r>
      <w:r w:rsidRPr="006A0BFF">
        <w:t xml:space="preserve"> desconectado</w:t>
      </w:r>
    </w:p>
    <w:p w14:paraId="0D683344" w14:textId="77777777" w:rsidR="006A0BFF" w:rsidRDefault="00182246" w:rsidP="006A0BFF">
      <w:pPr>
        <w:keepNext/>
        <w:spacing w:line="360" w:lineRule="auto"/>
        <w:jc w:val="center"/>
      </w:pPr>
      <w:r w:rsidRPr="00182246">
        <w:rPr>
          <w:noProof/>
          <w:sz w:val="26"/>
          <w:szCs w:val="26"/>
        </w:rPr>
        <w:drawing>
          <wp:inline distT="0" distB="0" distL="0" distR="0" wp14:anchorId="4546F0B2" wp14:editId="0694E524">
            <wp:extent cx="5065200" cy="3690000"/>
            <wp:effectExtent l="0" t="0" r="2540" b="5715"/>
            <wp:docPr id="15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00" cy="36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1836F5F" w14:textId="1DE48DFC" w:rsidR="006A0BFF" w:rsidRDefault="006A0BFF" w:rsidP="006A0BFF">
      <w:pPr>
        <w:pStyle w:val="Legenda"/>
      </w:pPr>
      <w:r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8</w:t>
      </w:r>
      <w:r w:rsidR="00063169">
        <w:rPr>
          <w:noProof/>
        </w:rPr>
        <w:fldChar w:fldCharType="end"/>
      </w:r>
      <w:r>
        <w:t xml:space="preserve"> - </w:t>
      </w:r>
      <w:r w:rsidRPr="00B525C1">
        <w:t>Forno totalmente conectado</w:t>
      </w:r>
    </w:p>
    <w:p w14:paraId="71E49D2E" w14:textId="77777777" w:rsidR="0093734D" w:rsidRDefault="00182246" w:rsidP="0093734D">
      <w:pPr>
        <w:keepNext/>
        <w:spacing w:line="360" w:lineRule="auto"/>
        <w:jc w:val="center"/>
      </w:pPr>
      <w:r w:rsidRPr="00182246">
        <w:rPr>
          <w:noProof/>
        </w:rPr>
        <w:lastRenderedPageBreak/>
        <w:drawing>
          <wp:inline distT="0" distB="0" distL="0" distR="0" wp14:anchorId="1CE19E20" wp14:editId="1396BA40">
            <wp:extent cx="5065200" cy="3801600"/>
            <wp:effectExtent l="0" t="0" r="2540" b="8890"/>
            <wp:docPr id="163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00" cy="3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EEA2641" w14:textId="5A7731C9" w:rsidR="00182246" w:rsidRDefault="0093734D" w:rsidP="0093734D">
      <w:pPr>
        <w:pStyle w:val="Legenda"/>
        <w:rPr>
          <w:sz w:val="26"/>
          <w:szCs w:val="26"/>
        </w:rPr>
      </w:pPr>
      <w:r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9</w:t>
      </w:r>
      <w:r w:rsidR="00063169">
        <w:rPr>
          <w:noProof/>
        </w:rPr>
        <w:fldChar w:fldCharType="end"/>
      </w:r>
      <w:r>
        <w:t xml:space="preserve"> - Posição de controle</w:t>
      </w:r>
    </w:p>
    <w:p w14:paraId="62018D59" w14:textId="77777777" w:rsidR="00182246" w:rsidRPr="00182246" w:rsidRDefault="00182246" w:rsidP="00182246">
      <w:pPr>
        <w:spacing w:line="360" w:lineRule="auto"/>
        <w:jc w:val="both"/>
        <w:rPr>
          <w:sz w:val="26"/>
          <w:szCs w:val="26"/>
        </w:rPr>
      </w:pPr>
    </w:p>
    <w:p w14:paraId="24C97154" w14:textId="77777777" w:rsidR="00063C6A" w:rsidRPr="00063C6A" w:rsidRDefault="00063C6A" w:rsidP="00063C6A"/>
    <w:p w14:paraId="5F0D7A22" w14:textId="1E752D2F" w:rsidR="00540E8F" w:rsidRPr="00E17BDA" w:rsidRDefault="00D701D6" w:rsidP="00BB4255">
      <w:pPr>
        <w:pStyle w:val="Ttulo3"/>
        <w:numPr>
          <w:ilvl w:val="2"/>
          <w:numId w:val="7"/>
        </w:numPr>
        <w:ind w:left="1560" w:hanging="840"/>
        <w:rPr>
          <w:rFonts w:ascii="Times New Roman" w:hAnsi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color w:val="2E74B5" w:themeColor="accent1" w:themeShade="BF"/>
          <w:sz w:val="32"/>
          <w:szCs w:val="32"/>
        </w:rPr>
        <w:t>Controle Térmico</w:t>
      </w:r>
    </w:p>
    <w:p w14:paraId="2313434B" w14:textId="77777777" w:rsidR="00540E8F" w:rsidRDefault="00540E8F" w:rsidP="00540E8F"/>
    <w:p w14:paraId="3AED7B54" w14:textId="78E0EA35" w:rsidR="00851943" w:rsidRDefault="009F5DD7" w:rsidP="0003092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Para realizar uma coqueificação</w:t>
      </w:r>
      <w:r w:rsidR="00436269">
        <w:rPr>
          <w:sz w:val="26"/>
          <w:szCs w:val="26"/>
        </w:rPr>
        <w:t xml:space="preserve"> com temperatura e tempo ideais, é necess</w:t>
      </w:r>
      <w:r w:rsidR="005D1726">
        <w:rPr>
          <w:sz w:val="26"/>
          <w:szCs w:val="26"/>
        </w:rPr>
        <w:t xml:space="preserve">ário o </w:t>
      </w:r>
      <w:r w:rsidR="009266E7">
        <w:rPr>
          <w:sz w:val="26"/>
          <w:szCs w:val="26"/>
        </w:rPr>
        <w:t>acompanhamento periódico</w:t>
      </w:r>
      <w:r w:rsidR="005D1726">
        <w:rPr>
          <w:sz w:val="26"/>
          <w:szCs w:val="26"/>
        </w:rPr>
        <w:t xml:space="preserve"> das temperaturas das câmaras de combustão</w:t>
      </w:r>
      <w:r w:rsidR="009266E7">
        <w:rPr>
          <w:sz w:val="26"/>
          <w:szCs w:val="26"/>
        </w:rPr>
        <w:t xml:space="preserve">, para isso </w:t>
      </w:r>
      <w:r w:rsidR="003D2F3E">
        <w:rPr>
          <w:sz w:val="26"/>
          <w:szCs w:val="26"/>
        </w:rPr>
        <w:t xml:space="preserve">são realizadas 3 tipos de </w:t>
      </w:r>
      <w:r w:rsidR="00F0234D">
        <w:rPr>
          <w:sz w:val="26"/>
          <w:szCs w:val="26"/>
        </w:rPr>
        <w:t>leituras, são elas:</w:t>
      </w:r>
    </w:p>
    <w:p w14:paraId="2C52A06B" w14:textId="25AEBF59" w:rsidR="00F0234D" w:rsidRDefault="00F0234D" w:rsidP="00030928">
      <w:pPr>
        <w:pStyle w:val="PargrafodaLista"/>
        <w:numPr>
          <w:ilvl w:val="0"/>
          <w:numId w:val="27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Longitudinal: </w:t>
      </w:r>
      <w:r w:rsidR="002D55DA">
        <w:rPr>
          <w:sz w:val="26"/>
          <w:szCs w:val="26"/>
        </w:rPr>
        <w:t xml:space="preserve">numa bateria de fornos </w:t>
      </w:r>
      <w:r w:rsidR="00DE4D7C">
        <w:rPr>
          <w:sz w:val="26"/>
          <w:szCs w:val="26"/>
        </w:rPr>
        <w:t xml:space="preserve">existe um grande número de câmaras de combustão, no caso da ArcelorMittal são 1600 câmaras no total, para que todas sejam controlada </w:t>
      </w:r>
      <w:r w:rsidR="00B37DF0">
        <w:rPr>
          <w:sz w:val="26"/>
          <w:szCs w:val="26"/>
        </w:rPr>
        <w:t xml:space="preserve">individualmente em um período satisfatório, é preciso uma amostragem </w:t>
      </w:r>
      <w:r w:rsidR="008C5A38">
        <w:rPr>
          <w:sz w:val="26"/>
          <w:szCs w:val="26"/>
        </w:rPr>
        <w:t xml:space="preserve">com um intervalo de confiança </w:t>
      </w:r>
      <w:r w:rsidR="007932C0">
        <w:rPr>
          <w:sz w:val="26"/>
          <w:szCs w:val="26"/>
        </w:rPr>
        <w:t>suficiente para conhecer a temperatura destas câmaras em espaço regular, para fazer as correções nas variações de temperatura das câmaras ao longo do tempo de coqueificação no forno.</w:t>
      </w:r>
      <w:r w:rsidR="002D16C8">
        <w:rPr>
          <w:sz w:val="26"/>
          <w:szCs w:val="26"/>
        </w:rPr>
        <w:t xml:space="preserve"> A temperatura é tomada no sentido longitudinal nas câmaras 16 como referencial de temperatura média,</w:t>
      </w:r>
      <w:r w:rsidR="00873393">
        <w:rPr>
          <w:sz w:val="26"/>
          <w:szCs w:val="26"/>
        </w:rPr>
        <w:t xml:space="preserve"> a temperatura mais elevada é tomada como referencial nas câmaras 29. Este referencial tem por objetivo a proteção do refratário da bateria.</w:t>
      </w:r>
    </w:p>
    <w:p w14:paraId="6B3684AB" w14:textId="2A3E6B10" w:rsidR="00F0234D" w:rsidRDefault="00F0234D" w:rsidP="00030928">
      <w:pPr>
        <w:pStyle w:val="PargrafodaLista"/>
        <w:numPr>
          <w:ilvl w:val="0"/>
          <w:numId w:val="27"/>
        </w:numPr>
        <w:jc w:val="both"/>
        <w:rPr>
          <w:sz w:val="26"/>
          <w:szCs w:val="26"/>
        </w:rPr>
      </w:pPr>
      <w:r>
        <w:rPr>
          <w:sz w:val="26"/>
          <w:szCs w:val="26"/>
        </w:rPr>
        <w:t>Cross wall:</w:t>
      </w:r>
      <w:r w:rsidR="00917419">
        <w:rPr>
          <w:sz w:val="26"/>
          <w:szCs w:val="26"/>
        </w:rPr>
        <w:t xml:space="preserve"> esta leitura tem como objetivo regular individualmente as câmaras, mantendo a inclinaç</w:t>
      </w:r>
      <w:r w:rsidR="006F530C">
        <w:rPr>
          <w:sz w:val="26"/>
          <w:szCs w:val="26"/>
        </w:rPr>
        <w:t>ão da curva. Esta temperatura é tomada no sentido transversal das câmaras 1 a 32 de fornos recém coqueificados</w:t>
      </w:r>
      <w:r w:rsidR="0024354D">
        <w:rPr>
          <w:sz w:val="26"/>
          <w:szCs w:val="26"/>
        </w:rPr>
        <w:t>, nessa etapa as temperaturas do forno são mais estáveis e representativas. São feitas leituras de 5 paredes por dia</w:t>
      </w:r>
      <w:r w:rsidR="005B1CFB">
        <w:rPr>
          <w:sz w:val="26"/>
          <w:szCs w:val="26"/>
        </w:rPr>
        <w:t>.</w:t>
      </w:r>
    </w:p>
    <w:p w14:paraId="447DDF88" w14:textId="796F0527" w:rsidR="00F76FA4" w:rsidRPr="00F76FA4" w:rsidRDefault="00F0234D" w:rsidP="00030928">
      <w:pPr>
        <w:pStyle w:val="PargrafodaLista"/>
        <w:numPr>
          <w:ilvl w:val="0"/>
          <w:numId w:val="27"/>
        </w:numPr>
        <w:jc w:val="both"/>
        <w:rPr>
          <w:sz w:val="26"/>
          <w:szCs w:val="26"/>
        </w:rPr>
      </w:pPr>
      <w:r>
        <w:rPr>
          <w:sz w:val="26"/>
          <w:szCs w:val="26"/>
        </w:rPr>
        <w:t>Delta T:</w:t>
      </w:r>
      <w:r w:rsidR="009121B6">
        <w:rPr>
          <w:sz w:val="26"/>
          <w:szCs w:val="26"/>
        </w:rPr>
        <w:t xml:space="preserve"> </w:t>
      </w:r>
      <w:r w:rsidR="00955914">
        <w:rPr>
          <w:sz w:val="26"/>
          <w:szCs w:val="26"/>
        </w:rPr>
        <w:t xml:space="preserve">Tem como objetivo </w:t>
      </w:r>
      <w:r w:rsidR="008E381D">
        <w:rPr>
          <w:sz w:val="26"/>
          <w:szCs w:val="26"/>
        </w:rPr>
        <w:t xml:space="preserve">observar a temperatura distribuída verticalmente na </w:t>
      </w:r>
      <w:r w:rsidR="009967B0">
        <w:rPr>
          <w:sz w:val="26"/>
          <w:szCs w:val="26"/>
        </w:rPr>
        <w:t xml:space="preserve">parede, este parâmetro de temperatura permite controlar o </w:t>
      </w:r>
      <w:r w:rsidR="009967B0">
        <w:rPr>
          <w:sz w:val="26"/>
          <w:szCs w:val="26"/>
        </w:rPr>
        <w:lastRenderedPageBreak/>
        <w:t xml:space="preserve">controle de carbonização na zona livre dos fornos em paralelo ao controle de </w:t>
      </w:r>
      <w:r w:rsidR="005173F7">
        <w:rPr>
          <w:sz w:val="26"/>
          <w:szCs w:val="26"/>
        </w:rPr>
        <w:t>coqueificaç</w:t>
      </w:r>
      <w:r w:rsidR="00F76FA4">
        <w:rPr>
          <w:sz w:val="26"/>
          <w:szCs w:val="26"/>
        </w:rPr>
        <w:t>ão do carvão</w:t>
      </w:r>
      <w:r w:rsidR="005173F7">
        <w:rPr>
          <w:sz w:val="26"/>
          <w:szCs w:val="26"/>
        </w:rPr>
        <w:t xml:space="preserve"> que está na parte superior.</w:t>
      </w:r>
      <w:r w:rsidR="00F76FA4">
        <w:rPr>
          <w:sz w:val="26"/>
          <w:szCs w:val="26"/>
        </w:rPr>
        <w:t xml:space="preserve"> A temperatura é tomada nas câmaras 11 e 22</w:t>
      </w:r>
      <w:r w:rsidR="00651523">
        <w:rPr>
          <w:sz w:val="26"/>
          <w:szCs w:val="26"/>
        </w:rPr>
        <w:t>, onde estas representam respectivamente a média do lado máquina e do lado coque.</w:t>
      </w:r>
    </w:p>
    <w:p w14:paraId="5BA3FB45" w14:textId="77777777" w:rsidR="003A78F0" w:rsidRDefault="003A78F0" w:rsidP="00FE70EE">
      <w:pPr>
        <w:keepNext/>
        <w:jc w:val="center"/>
      </w:pPr>
      <w:r>
        <w:rPr>
          <w:noProof/>
        </w:rPr>
        <w:drawing>
          <wp:inline distT="0" distB="0" distL="0" distR="0" wp14:anchorId="6E062DE5" wp14:editId="50920A86">
            <wp:extent cx="4847527" cy="11811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5685" cy="118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5F07" w14:textId="32CE28D6" w:rsidR="00D83403" w:rsidRPr="0009216B" w:rsidRDefault="003A78F0" w:rsidP="00FE70EE">
      <w:pPr>
        <w:pStyle w:val="Legenda"/>
      </w:pPr>
      <w:r w:rsidRPr="0009216B"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10</w:t>
      </w:r>
      <w:r w:rsidR="00063169">
        <w:rPr>
          <w:noProof/>
        </w:rPr>
        <w:fldChar w:fldCharType="end"/>
      </w:r>
      <w:r w:rsidRPr="0009216B">
        <w:t xml:space="preserve"> - Curvas de temperatura da câmara de combustão</w:t>
      </w:r>
    </w:p>
    <w:p w14:paraId="438F4DA9" w14:textId="30C3F56A" w:rsidR="003501CF" w:rsidRDefault="00030928" w:rsidP="00030928">
      <w:pPr>
        <w:jc w:val="center"/>
      </w:pPr>
      <w:r>
        <w:rPr>
          <w:noProof/>
        </w:rPr>
        <w:drawing>
          <wp:inline distT="0" distB="0" distL="0" distR="0" wp14:anchorId="68AAC271" wp14:editId="571DCF66">
            <wp:extent cx="4581525" cy="191031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24" cy="193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95E7" w14:textId="5F43F3A5" w:rsidR="00EF1690" w:rsidRDefault="00EF1690" w:rsidP="00EF1690">
      <w:pPr>
        <w:keepNext/>
        <w:jc w:val="center"/>
      </w:pPr>
    </w:p>
    <w:p w14:paraId="6BA3161F" w14:textId="092EC31E" w:rsidR="00DC13EA" w:rsidRDefault="00EF1690" w:rsidP="00EF1690">
      <w:pPr>
        <w:pStyle w:val="Legenda"/>
      </w:pPr>
      <w:r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11</w:t>
      </w:r>
      <w:r w:rsidR="00063169">
        <w:rPr>
          <w:noProof/>
        </w:rPr>
        <w:fldChar w:fldCharType="end"/>
      </w:r>
      <w:r>
        <w:t xml:space="preserve"> - Perfil de temperatura</w:t>
      </w:r>
    </w:p>
    <w:p w14:paraId="6A949946" w14:textId="77777777" w:rsidR="00DC13EA" w:rsidRDefault="00DC13EA"/>
    <w:p w14:paraId="61C8EF90" w14:textId="77777777" w:rsidR="00DC13EA" w:rsidRDefault="00DC13EA"/>
    <w:p w14:paraId="749B5F0C" w14:textId="77777777" w:rsidR="00DC13EA" w:rsidRPr="00E7518F" w:rsidRDefault="00DC13EA"/>
    <w:p w14:paraId="079A333E" w14:textId="77777777" w:rsidR="00182717" w:rsidRDefault="00182717" w:rsidP="00BB4255">
      <w:pPr>
        <w:pStyle w:val="Ttulo2"/>
        <w:numPr>
          <w:ilvl w:val="1"/>
          <w:numId w:val="7"/>
        </w:numPr>
        <w:ind w:left="993" w:hanging="142"/>
        <w:rPr>
          <w:rFonts w:ascii="Times New Roman" w:hAnsi="Times New Roman"/>
          <w:b w:val="0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b w:val="0"/>
          <w:color w:val="2E74B5" w:themeColor="accent1" w:themeShade="BF"/>
          <w:sz w:val="32"/>
          <w:szCs w:val="32"/>
        </w:rPr>
        <w:t>Sistema de apagamento do coque</w:t>
      </w:r>
    </w:p>
    <w:p w14:paraId="41AC89F2" w14:textId="77777777" w:rsidR="00C64BD2" w:rsidRDefault="00C64BD2" w:rsidP="00FE70EE"/>
    <w:p w14:paraId="1334DA24" w14:textId="0FE98EDC" w:rsidR="00C64BD2" w:rsidRDefault="004C7D08" w:rsidP="00FE70EE">
      <w:pPr>
        <w:ind w:left="360" w:firstLine="34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O coque após ser desenfornado, </w:t>
      </w:r>
      <w:r w:rsidR="00F51209">
        <w:rPr>
          <w:sz w:val="26"/>
          <w:szCs w:val="26"/>
        </w:rPr>
        <w:t>precisa ser posteriormente</w:t>
      </w:r>
      <w:r w:rsidR="00370C0B">
        <w:rPr>
          <w:sz w:val="26"/>
          <w:szCs w:val="26"/>
        </w:rPr>
        <w:t xml:space="preserve"> </w:t>
      </w:r>
      <w:r w:rsidR="003031A2">
        <w:rPr>
          <w:sz w:val="26"/>
          <w:szCs w:val="26"/>
        </w:rPr>
        <w:t xml:space="preserve">conduzido as áreas consumidoras, esse transporte é realizado por correias transportadoras, </w:t>
      </w:r>
      <w:r w:rsidR="00370C0B">
        <w:rPr>
          <w:sz w:val="26"/>
          <w:szCs w:val="26"/>
        </w:rPr>
        <w:t xml:space="preserve">porém </w:t>
      </w:r>
      <w:r w:rsidR="003031A2">
        <w:rPr>
          <w:sz w:val="26"/>
          <w:szCs w:val="26"/>
        </w:rPr>
        <w:t>essas correias não supor</w:t>
      </w:r>
      <w:r w:rsidR="00370C0B">
        <w:rPr>
          <w:sz w:val="26"/>
          <w:szCs w:val="26"/>
        </w:rPr>
        <w:t>tariam as altas temperaturas</w:t>
      </w:r>
      <w:r w:rsidR="003031A2">
        <w:rPr>
          <w:sz w:val="26"/>
          <w:szCs w:val="26"/>
        </w:rPr>
        <w:t xml:space="preserve"> que o coque sai da bateria de fornos, </w:t>
      </w:r>
      <w:r w:rsidR="00370C0B">
        <w:rPr>
          <w:sz w:val="26"/>
          <w:szCs w:val="26"/>
        </w:rPr>
        <w:t>para isso o coque passa pela etapa de apagam</w:t>
      </w:r>
      <w:r w:rsidR="004220A8">
        <w:rPr>
          <w:sz w:val="26"/>
          <w:szCs w:val="26"/>
        </w:rPr>
        <w:t xml:space="preserve">ento, </w:t>
      </w:r>
      <w:r w:rsidR="00F51209">
        <w:rPr>
          <w:sz w:val="26"/>
          <w:szCs w:val="26"/>
        </w:rPr>
        <w:t xml:space="preserve">podendo ser a úmido, utilizando </w:t>
      </w:r>
      <w:r w:rsidR="00CF4B86">
        <w:rPr>
          <w:sz w:val="26"/>
          <w:szCs w:val="26"/>
        </w:rPr>
        <w:t>água, ou a seco, através da troca de calor de um gás</w:t>
      </w:r>
      <w:r w:rsidR="00BF07A1">
        <w:rPr>
          <w:sz w:val="26"/>
          <w:szCs w:val="26"/>
        </w:rPr>
        <w:t xml:space="preserve"> </w:t>
      </w:r>
      <w:r w:rsidR="00CF4B86">
        <w:rPr>
          <w:sz w:val="26"/>
          <w:szCs w:val="26"/>
        </w:rPr>
        <w:t>inerte como o nitrogênio, com a massa de coque em altas temperaturas.</w:t>
      </w:r>
    </w:p>
    <w:p w14:paraId="18E7123A" w14:textId="77777777" w:rsidR="00FE70EE" w:rsidRPr="00C64BD2" w:rsidRDefault="00FE70EE" w:rsidP="00FE70EE">
      <w:pPr>
        <w:ind w:left="360" w:firstLine="348"/>
        <w:jc w:val="both"/>
        <w:rPr>
          <w:sz w:val="26"/>
          <w:szCs w:val="26"/>
        </w:rPr>
      </w:pPr>
    </w:p>
    <w:p w14:paraId="6DA146A8" w14:textId="77777777" w:rsidR="00182717" w:rsidRPr="00063C6A" w:rsidRDefault="00182717" w:rsidP="00BB4255">
      <w:pPr>
        <w:pStyle w:val="Ttulo3"/>
        <w:numPr>
          <w:ilvl w:val="2"/>
          <w:numId w:val="7"/>
        </w:numPr>
        <w:ind w:left="1134"/>
        <w:rPr>
          <w:rFonts w:ascii="Times New Roman" w:hAnsi="Times New Roman"/>
          <w:color w:val="2E74B5" w:themeColor="accent1" w:themeShade="BF"/>
          <w:sz w:val="32"/>
          <w:szCs w:val="32"/>
        </w:rPr>
      </w:pPr>
      <w:r w:rsidRPr="00063C6A">
        <w:rPr>
          <w:rFonts w:ascii="Times New Roman" w:hAnsi="Times New Roman"/>
          <w:color w:val="2E74B5" w:themeColor="accent1" w:themeShade="BF"/>
          <w:sz w:val="32"/>
          <w:szCs w:val="32"/>
        </w:rPr>
        <w:t>Sistema de apagamento a úmido (CWQ)</w:t>
      </w:r>
    </w:p>
    <w:p w14:paraId="5F2081FB" w14:textId="77777777" w:rsidR="001668CA" w:rsidRPr="00063C6A" w:rsidRDefault="001668CA" w:rsidP="001668CA"/>
    <w:p w14:paraId="1E70435A" w14:textId="2782E84C" w:rsidR="00446CF4" w:rsidRDefault="00BF07A1" w:rsidP="00FE70EE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O apagamento a úmido é um dos sistemas mais utilizados nas siderúrgicas, devido a sua praticidade, </w:t>
      </w:r>
      <w:r w:rsidR="00BD75F5">
        <w:rPr>
          <w:sz w:val="26"/>
          <w:szCs w:val="26"/>
        </w:rPr>
        <w:t>ter menor investimento</w:t>
      </w:r>
      <w:r>
        <w:rPr>
          <w:sz w:val="26"/>
          <w:szCs w:val="26"/>
        </w:rPr>
        <w:t xml:space="preserve"> inicial</w:t>
      </w:r>
      <w:r w:rsidR="00544E1F">
        <w:rPr>
          <w:sz w:val="26"/>
          <w:szCs w:val="26"/>
        </w:rPr>
        <w:t>.</w:t>
      </w:r>
      <w:r w:rsidR="00BD75F5">
        <w:rPr>
          <w:sz w:val="26"/>
          <w:szCs w:val="26"/>
        </w:rPr>
        <w:t xml:space="preserve"> Porém este simples sistema possui um custo ambiental.</w:t>
      </w:r>
      <w:r w:rsidR="004970AD">
        <w:rPr>
          <w:sz w:val="26"/>
          <w:szCs w:val="26"/>
        </w:rPr>
        <w:t xml:space="preserve"> Para cada tonelada de coque, utiliza-se em torno de 2 a 2,5 toneladas de água, e 20% desta água são transformados em vapor</w:t>
      </w:r>
      <w:r w:rsidR="00573C20">
        <w:rPr>
          <w:sz w:val="26"/>
          <w:szCs w:val="26"/>
        </w:rPr>
        <w:t xml:space="preserve"> e disperso na atmosfera. Isto é, boa parte do calor utilizado para aquecer o carvão</w:t>
      </w:r>
      <w:r w:rsidR="0075730B">
        <w:rPr>
          <w:sz w:val="26"/>
          <w:szCs w:val="26"/>
        </w:rPr>
        <w:t>, desde a temperatura ambiente até 1050 °C, para transformá-lo em coque é dissipada no ambiente</w:t>
      </w:r>
      <w:r w:rsidR="00446CF4">
        <w:rPr>
          <w:sz w:val="26"/>
          <w:szCs w:val="26"/>
        </w:rPr>
        <w:t>.</w:t>
      </w:r>
      <w:r w:rsidR="008203B2">
        <w:rPr>
          <w:sz w:val="26"/>
          <w:szCs w:val="26"/>
        </w:rPr>
        <w:t xml:space="preserve"> </w:t>
      </w:r>
      <w:r w:rsidR="00446CF4">
        <w:rPr>
          <w:sz w:val="26"/>
          <w:szCs w:val="26"/>
        </w:rPr>
        <w:t>Após a extinção a úmido o coque apresenta uma temperatura de 150°C</w:t>
      </w:r>
      <w:r w:rsidR="008203B2">
        <w:rPr>
          <w:sz w:val="26"/>
          <w:szCs w:val="26"/>
        </w:rPr>
        <w:t>.</w:t>
      </w:r>
      <w:r w:rsidR="001B5222">
        <w:rPr>
          <w:sz w:val="26"/>
          <w:szCs w:val="26"/>
        </w:rPr>
        <w:t xml:space="preserve"> </w:t>
      </w:r>
    </w:p>
    <w:p w14:paraId="419FB8D7" w14:textId="63C32926" w:rsidR="001B5222" w:rsidRDefault="001B5222" w:rsidP="00FE70EE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Além desses 20% de vapor perdido, 2% de água fica retida no coque, impactando bastante a umidade e demandando mais calor </w:t>
      </w:r>
    </w:p>
    <w:p w14:paraId="3B18D050" w14:textId="7BDB2820" w:rsidR="008203B2" w:rsidRDefault="008203B2" w:rsidP="00FE70EE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Outro aspecto a ser considerado é a resistência mecânica do coque, pois esta s</w:t>
      </w:r>
      <w:r w:rsidR="00F835AD">
        <w:rPr>
          <w:sz w:val="26"/>
          <w:szCs w:val="26"/>
        </w:rPr>
        <w:t xml:space="preserve">úbita variação de temperatura do coque ao entrar em contato direto com a água, </w:t>
      </w:r>
      <w:r w:rsidR="00684B6B">
        <w:rPr>
          <w:sz w:val="26"/>
          <w:szCs w:val="26"/>
        </w:rPr>
        <w:t xml:space="preserve">causa </w:t>
      </w:r>
      <w:r w:rsidR="00F835AD">
        <w:rPr>
          <w:sz w:val="26"/>
          <w:szCs w:val="26"/>
        </w:rPr>
        <w:t>um choque térmico</w:t>
      </w:r>
      <w:r w:rsidR="006B7FF2">
        <w:rPr>
          <w:sz w:val="26"/>
          <w:szCs w:val="26"/>
        </w:rPr>
        <w:t>, e provoca nele microfissuras que diminuem sua resistência mecânica.</w:t>
      </w:r>
    </w:p>
    <w:p w14:paraId="4BFE47E9" w14:textId="77777777" w:rsidR="009F554D" w:rsidRPr="00063C6A" w:rsidRDefault="009F554D" w:rsidP="00FE70EE">
      <w:pPr>
        <w:ind w:firstLine="708"/>
        <w:jc w:val="both"/>
        <w:rPr>
          <w:sz w:val="26"/>
          <w:szCs w:val="26"/>
        </w:rPr>
      </w:pPr>
    </w:p>
    <w:p w14:paraId="6C221592" w14:textId="77777777" w:rsidR="001668CA" w:rsidRDefault="001668CA" w:rsidP="00BB4255">
      <w:pPr>
        <w:pStyle w:val="Ttulo3"/>
        <w:numPr>
          <w:ilvl w:val="2"/>
          <w:numId w:val="7"/>
        </w:numPr>
        <w:ind w:left="993" w:hanging="425"/>
        <w:rPr>
          <w:rFonts w:ascii="Times New Roman" w:hAnsi="Times New Roman"/>
          <w:color w:val="2E74B5" w:themeColor="accent1" w:themeShade="BF"/>
          <w:sz w:val="32"/>
          <w:szCs w:val="32"/>
        </w:rPr>
      </w:pPr>
      <w:r w:rsidRPr="00063C6A">
        <w:rPr>
          <w:rFonts w:ascii="Times New Roman" w:hAnsi="Times New Roman"/>
          <w:color w:val="2E74B5" w:themeColor="accent1" w:themeShade="BF"/>
          <w:sz w:val="32"/>
          <w:szCs w:val="32"/>
        </w:rPr>
        <w:t>Sistema de apagamento a seco (CDQ)</w:t>
      </w:r>
    </w:p>
    <w:p w14:paraId="6B9F7392" w14:textId="77777777" w:rsidR="00B947A3" w:rsidRPr="00B947A3" w:rsidRDefault="00B947A3" w:rsidP="00B947A3"/>
    <w:p w14:paraId="027231AA" w14:textId="2B602874" w:rsidR="00651523" w:rsidRDefault="00B947A3" w:rsidP="00FE70EE">
      <w:pPr>
        <w:ind w:firstLine="360"/>
        <w:jc w:val="both"/>
        <w:rPr>
          <w:sz w:val="26"/>
          <w:szCs w:val="26"/>
        </w:rPr>
      </w:pPr>
      <w:r w:rsidRPr="00B947A3">
        <w:rPr>
          <w:sz w:val="26"/>
          <w:szCs w:val="26"/>
        </w:rPr>
        <w:t xml:space="preserve">O </w:t>
      </w:r>
      <w:r>
        <w:rPr>
          <w:sz w:val="26"/>
          <w:szCs w:val="26"/>
        </w:rPr>
        <w:t xml:space="preserve">apagamento a seco </w:t>
      </w:r>
      <w:r w:rsidR="00110533">
        <w:rPr>
          <w:sz w:val="26"/>
          <w:szCs w:val="26"/>
        </w:rPr>
        <w:t>é realizado através da troca térmica do coque com o g</w:t>
      </w:r>
      <w:r w:rsidR="00707C9A">
        <w:rPr>
          <w:sz w:val="26"/>
          <w:szCs w:val="26"/>
        </w:rPr>
        <w:t>á</w:t>
      </w:r>
      <w:r w:rsidR="00110533">
        <w:rPr>
          <w:sz w:val="26"/>
          <w:szCs w:val="26"/>
        </w:rPr>
        <w:t>s nitrogênio, por ser um g</w:t>
      </w:r>
      <w:r w:rsidR="00E57568">
        <w:rPr>
          <w:sz w:val="26"/>
          <w:szCs w:val="26"/>
        </w:rPr>
        <w:t xml:space="preserve">ás inerte possui o papel de tocar calor com o coque e carregar outros gases </w:t>
      </w:r>
      <w:r w:rsidR="00754628">
        <w:rPr>
          <w:sz w:val="26"/>
          <w:szCs w:val="26"/>
        </w:rPr>
        <w:t xml:space="preserve">e particulados finos por arraste, este pó é separado do gás, e o gás é resfriado </w:t>
      </w:r>
      <w:r w:rsidR="00DF3749">
        <w:rPr>
          <w:sz w:val="26"/>
          <w:szCs w:val="26"/>
        </w:rPr>
        <w:t>nas caldeiras, isto gera o vapor para alimentar outras áreas, assim a energia térmica da coqueificação é recuperada</w:t>
      </w:r>
      <w:r w:rsidR="00C63D55">
        <w:rPr>
          <w:sz w:val="26"/>
          <w:szCs w:val="26"/>
        </w:rPr>
        <w:t>, e o nitrogênio recircula para entrar em contato com o coque novamente</w:t>
      </w:r>
      <w:r w:rsidR="006E48D4">
        <w:rPr>
          <w:sz w:val="26"/>
          <w:szCs w:val="26"/>
        </w:rPr>
        <w:t>.</w:t>
      </w:r>
    </w:p>
    <w:p w14:paraId="1AB29FAC" w14:textId="3C37ABB4" w:rsidR="00927027" w:rsidRDefault="00BB4255" w:rsidP="009F554D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Por não sofrer nenhum choque térmico</w:t>
      </w:r>
      <w:r w:rsidR="00F32D28">
        <w:rPr>
          <w:sz w:val="26"/>
          <w:szCs w:val="26"/>
        </w:rPr>
        <w:t>,</w:t>
      </w:r>
      <w:r>
        <w:rPr>
          <w:sz w:val="26"/>
          <w:szCs w:val="26"/>
        </w:rPr>
        <w:t xml:space="preserve"> o coque </w:t>
      </w:r>
      <w:r w:rsidR="00F32D28">
        <w:rPr>
          <w:sz w:val="26"/>
          <w:szCs w:val="26"/>
        </w:rPr>
        <w:t xml:space="preserve">de CDQ não </w:t>
      </w:r>
      <w:r w:rsidR="00C77C9C">
        <w:rPr>
          <w:sz w:val="26"/>
          <w:szCs w:val="26"/>
        </w:rPr>
        <w:t xml:space="preserve">sofre dano com </w:t>
      </w:r>
      <w:r w:rsidR="00F32D28">
        <w:rPr>
          <w:sz w:val="26"/>
          <w:szCs w:val="26"/>
        </w:rPr>
        <w:t>microfissuras em sua estrutura, assim sua resistência mecânica é superior ao coque CWQ</w:t>
      </w:r>
      <w:r w:rsidR="0077719E">
        <w:rPr>
          <w:sz w:val="26"/>
          <w:szCs w:val="26"/>
        </w:rPr>
        <w:t>, refletindo também na redução de emissão de partículas finas</w:t>
      </w:r>
      <w:r w:rsidR="00B9760E">
        <w:rPr>
          <w:sz w:val="26"/>
          <w:szCs w:val="26"/>
        </w:rPr>
        <w:t>.</w:t>
      </w:r>
    </w:p>
    <w:p w14:paraId="51A43C5C" w14:textId="77777777" w:rsidR="00927027" w:rsidRPr="00E7518F" w:rsidRDefault="00927027" w:rsidP="009F554D">
      <w:pPr>
        <w:ind w:firstLine="360"/>
        <w:jc w:val="both"/>
      </w:pPr>
    </w:p>
    <w:p w14:paraId="16DFB363" w14:textId="77777777" w:rsidR="00B55418" w:rsidRPr="00E7518F" w:rsidRDefault="00B55418" w:rsidP="00BB4255">
      <w:pPr>
        <w:pStyle w:val="Ttulo2"/>
        <w:numPr>
          <w:ilvl w:val="1"/>
          <w:numId w:val="7"/>
        </w:numPr>
        <w:ind w:left="993" w:hanging="567"/>
        <w:rPr>
          <w:rFonts w:ascii="Times New Roman" w:hAnsi="Times New Roman"/>
          <w:b w:val="0"/>
          <w:color w:val="2E74B5" w:themeColor="accent1" w:themeShade="BF"/>
          <w:sz w:val="32"/>
          <w:szCs w:val="32"/>
        </w:rPr>
      </w:pPr>
      <w:r w:rsidRPr="00E7518F">
        <w:rPr>
          <w:rFonts w:ascii="Times New Roman" w:hAnsi="Times New Roman"/>
          <w:b w:val="0"/>
          <w:color w:val="2E74B5" w:themeColor="accent1" w:themeShade="BF"/>
          <w:sz w:val="32"/>
          <w:szCs w:val="32"/>
        </w:rPr>
        <w:t>Tratamento de gás de coqueria</w:t>
      </w:r>
    </w:p>
    <w:p w14:paraId="1EF18A86" w14:textId="77777777" w:rsidR="00B23C34" w:rsidRPr="00E7518F" w:rsidRDefault="00B23C34" w:rsidP="00B23C34"/>
    <w:p w14:paraId="335BFAF1" w14:textId="77777777" w:rsidR="00B23C34" w:rsidRPr="00E7518F" w:rsidRDefault="00B23C34" w:rsidP="00C03C25">
      <w:pPr>
        <w:spacing w:line="360" w:lineRule="auto"/>
        <w:ind w:firstLine="360"/>
        <w:rPr>
          <w:sz w:val="26"/>
          <w:szCs w:val="26"/>
        </w:rPr>
      </w:pPr>
      <w:r w:rsidRPr="00E7518F">
        <w:rPr>
          <w:sz w:val="26"/>
          <w:szCs w:val="26"/>
        </w:rPr>
        <w:t>A estaç</w:t>
      </w:r>
      <w:r w:rsidR="002662E7" w:rsidRPr="00E7518F">
        <w:rPr>
          <w:sz w:val="26"/>
          <w:szCs w:val="26"/>
        </w:rPr>
        <w:t>ão de tratamento de gás de coqueria</w:t>
      </w:r>
      <w:r w:rsidRPr="00E7518F">
        <w:rPr>
          <w:sz w:val="26"/>
          <w:szCs w:val="26"/>
        </w:rPr>
        <w:t xml:space="preserve"> é dividida nas seguintes áreas:</w:t>
      </w:r>
    </w:p>
    <w:p w14:paraId="6AB6B53B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01 - Decantação de Alcatrão</w:t>
      </w:r>
    </w:p>
    <w:p w14:paraId="7E5395C9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05 - Resfriadores Primários de Gás</w:t>
      </w:r>
    </w:p>
    <w:p w14:paraId="67A63BCD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09 - Precipitadores Eletrostático</w:t>
      </w:r>
    </w:p>
    <w:p w14:paraId="6F510402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12 - Exaustores de Gás</w:t>
      </w:r>
    </w:p>
    <w:p w14:paraId="1213A715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 xml:space="preserve">Área 15 - </w:t>
      </w:r>
      <w:r w:rsidR="005B675F">
        <w:rPr>
          <w:rFonts w:ascii="Times New Roman" w:hAnsi="Times New Roman"/>
          <w:bCs/>
          <w:sz w:val="26"/>
          <w:szCs w:val="26"/>
        </w:rPr>
        <w:t>Absorvedores</w:t>
      </w:r>
      <w:r w:rsidRPr="00E7518F">
        <w:rPr>
          <w:rFonts w:ascii="Times New Roman" w:hAnsi="Times New Roman"/>
          <w:bCs/>
          <w:sz w:val="26"/>
          <w:szCs w:val="26"/>
        </w:rPr>
        <w:t xml:space="preserve"> de Amônia</w:t>
      </w:r>
    </w:p>
    <w:p w14:paraId="16FD88E7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17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</w:t>
      </w:r>
      <w:r w:rsidRPr="00E7518F">
        <w:rPr>
          <w:rFonts w:ascii="Times New Roman" w:hAnsi="Times New Roman"/>
          <w:bCs/>
          <w:sz w:val="26"/>
          <w:szCs w:val="26"/>
        </w:rPr>
        <w:t>-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</w:t>
      </w:r>
      <w:r w:rsidRPr="00E7518F">
        <w:rPr>
          <w:rFonts w:ascii="Times New Roman" w:hAnsi="Times New Roman"/>
          <w:bCs/>
          <w:sz w:val="26"/>
          <w:szCs w:val="26"/>
        </w:rPr>
        <w:t>Destilação de Amônia e Concentração de água amoniacal</w:t>
      </w:r>
    </w:p>
    <w:p w14:paraId="1779C935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21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</w:t>
      </w:r>
      <w:r w:rsidRPr="00E7518F">
        <w:rPr>
          <w:rFonts w:ascii="Times New Roman" w:hAnsi="Times New Roman"/>
          <w:bCs/>
          <w:sz w:val="26"/>
          <w:szCs w:val="26"/>
        </w:rPr>
        <w:t>-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</w:t>
      </w:r>
      <w:r w:rsidRPr="00E7518F">
        <w:rPr>
          <w:rFonts w:ascii="Times New Roman" w:hAnsi="Times New Roman"/>
          <w:bCs/>
          <w:sz w:val="26"/>
          <w:szCs w:val="26"/>
        </w:rPr>
        <w:t>Combustão de Amônia</w:t>
      </w:r>
    </w:p>
    <w:p w14:paraId="3628AE14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32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</w:t>
      </w:r>
      <w:r w:rsidRPr="00E7518F">
        <w:rPr>
          <w:rFonts w:ascii="Times New Roman" w:hAnsi="Times New Roman"/>
          <w:bCs/>
          <w:sz w:val="26"/>
          <w:szCs w:val="26"/>
        </w:rPr>
        <w:t>-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</w:t>
      </w:r>
      <w:r w:rsidRPr="00E7518F">
        <w:rPr>
          <w:rFonts w:ascii="Times New Roman" w:hAnsi="Times New Roman"/>
          <w:bCs/>
          <w:sz w:val="26"/>
          <w:szCs w:val="26"/>
        </w:rPr>
        <w:t>Absorvedor de Naftaleno</w:t>
      </w:r>
    </w:p>
    <w:p w14:paraId="51AAF51B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80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- </w:t>
      </w:r>
      <w:r w:rsidRPr="00E7518F">
        <w:rPr>
          <w:rFonts w:ascii="Times New Roman" w:hAnsi="Times New Roman"/>
          <w:bCs/>
          <w:sz w:val="26"/>
          <w:szCs w:val="26"/>
        </w:rPr>
        <w:t>Grupos Frigoríficos</w:t>
      </w:r>
    </w:p>
    <w:p w14:paraId="2689DD5C" w14:textId="77777777" w:rsidR="002662E7" w:rsidRPr="00E7518F" w:rsidRDefault="002662E7" w:rsidP="00DC13EA">
      <w:pPr>
        <w:pStyle w:val="Ttulo"/>
        <w:keepNext w:val="0"/>
        <w:widowControl/>
        <w:numPr>
          <w:ilvl w:val="0"/>
          <w:numId w:val="14"/>
        </w:numPr>
        <w:spacing w:before="0" w:after="0" w:line="360" w:lineRule="auto"/>
        <w:jc w:val="both"/>
        <w:rPr>
          <w:rFonts w:ascii="Times New Roman" w:hAnsi="Times New Roman"/>
          <w:bCs/>
          <w:sz w:val="26"/>
          <w:szCs w:val="26"/>
        </w:rPr>
      </w:pPr>
      <w:r w:rsidRPr="00E7518F">
        <w:rPr>
          <w:rFonts w:ascii="Times New Roman" w:hAnsi="Times New Roman"/>
          <w:bCs/>
          <w:sz w:val="26"/>
          <w:szCs w:val="26"/>
        </w:rPr>
        <w:t>Área 50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</w:t>
      </w:r>
      <w:r w:rsidRPr="00E7518F">
        <w:rPr>
          <w:rFonts w:ascii="Times New Roman" w:hAnsi="Times New Roman"/>
          <w:bCs/>
          <w:sz w:val="26"/>
          <w:szCs w:val="26"/>
        </w:rPr>
        <w:t>-</w:t>
      </w:r>
      <w:r w:rsidR="00FE0929" w:rsidRPr="00E7518F">
        <w:rPr>
          <w:rFonts w:ascii="Times New Roman" w:hAnsi="Times New Roman"/>
          <w:bCs/>
          <w:sz w:val="26"/>
          <w:szCs w:val="26"/>
        </w:rPr>
        <w:t xml:space="preserve"> </w:t>
      </w:r>
      <w:r w:rsidRPr="00E7518F">
        <w:rPr>
          <w:rFonts w:ascii="Times New Roman" w:hAnsi="Times New Roman"/>
          <w:bCs/>
          <w:sz w:val="26"/>
          <w:szCs w:val="26"/>
        </w:rPr>
        <w:t>Estação de Tratamento Biológico</w:t>
      </w:r>
    </w:p>
    <w:p w14:paraId="11FDD004" w14:textId="77777777" w:rsidR="005A623F" w:rsidRDefault="00E34792" w:rsidP="00C03C25">
      <w:pPr>
        <w:pStyle w:val="Corpodotexto"/>
        <w:spacing w:line="360" w:lineRule="auto"/>
        <w:ind w:firstLine="360"/>
        <w:rPr>
          <w:sz w:val="26"/>
          <w:szCs w:val="26"/>
        </w:rPr>
      </w:pPr>
      <w:r w:rsidRPr="00DC13EA">
        <w:rPr>
          <w:sz w:val="26"/>
          <w:szCs w:val="26"/>
        </w:rPr>
        <w:t>Cada unidade operacional tem sua função espec</w:t>
      </w:r>
      <w:r w:rsidR="00B54B27" w:rsidRPr="00DC13EA">
        <w:rPr>
          <w:sz w:val="26"/>
          <w:szCs w:val="26"/>
        </w:rPr>
        <w:t>ífica no processo, o conjunto dessas unidades tem por objetivo remover as impurezas do gás de coqueria</w:t>
      </w:r>
      <w:r w:rsidR="003C37B5" w:rsidRPr="00DC13EA">
        <w:rPr>
          <w:sz w:val="26"/>
          <w:szCs w:val="26"/>
        </w:rPr>
        <w:t xml:space="preserve">, e mitigar a ação de agentes poluentes. </w:t>
      </w:r>
    </w:p>
    <w:p w14:paraId="5121E8C4" w14:textId="77777777" w:rsidR="003C37B5" w:rsidRPr="00E7518F" w:rsidRDefault="003C37B5" w:rsidP="005A623F">
      <w:pPr>
        <w:pStyle w:val="Corpodotexto"/>
      </w:pPr>
    </w:p>
    <w:p w14:paraId="1CEB93B4" w14:textId="77777777" w:rsidR="003C37B5" w:rsidRPr="00E7518F" w:rsidRDefault="005A623F" w:rsidP="003C37B5">
      <w:pPr>
        <w:pStyle w:val="Corpodotexto"/>
        <w:keepNext/>
        <w:jc w:val="center"/>
      </w:pPr>
      <w:r w:rsidRPr="00E7518F">
        <w:rPr>
          <w:noProof/>
        </w:rPr>
        <w:lastRenderedPageBreak/>
        <w:drawing>
          <wp:inline distT="0" distB="0" distL="0" distR="0" wp14:anchorId="519BBD3B" wp14:editId="5EB7528E">
            <wp:extent cx="5400040" cy="371792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478" w14:textId="77777777" w:rsidR="005A623F" w:rsidRPr="00E7518F" w:rsidRDefault="003C37B5" w:rsidP="003C37B5">
      <w:pPr>
        <w:pStyle w:val="Legenda"/>
      </w:pPr>
      <w:r w:rsidRPr="00E7518F"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12</w:t>
      </w:r>
      <w:r w:rsidR="00063169">
        <w:rPr>
          <w:noProof/>
        </w:rPr>
        <w:fldChar w:fldCharType="end"/>
      </w:r>
      <w:r w:rsidRPr="00E7518F">
        <w:t xml:space="preserve"> - Fluxo do gás de coqueria e seus coprodutos</w:t>
      </w:r>
    </w:p>
    <w:p w14:paraId="78E25B4D" w14:textId="77777777" w:rsidR="00E7518F" w:rsidRDefault="00103D1C" w:rsidP="00C03C25">
      <w:pPr>
        <w:pStyle w:val="Ttulo3"/>
        <w:numPr>
          <w:ilvl w:val="2"/>
          <w:numId w:val="7"/>
        </w:numPr>
        <w:ind w:left="426" w:firstLine="142"/>
        <w:rPr>
          <w:rFonts w:ascii="Times New Roman" w:hAnsi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color w:val="2E74B5" w:themeColor="accent1" w:themeShade="BF"/>
          <w:sz w:val="32"/>
          <w:szCs w:val="32"/>
        </w:rPr>
        <w:t>Área 01 – Decantação de alcatrão</w:t>
      </w:r>
    </w:p>
    <w:p w14:paraId="1ED59090" w14:textId="77777777" w:rsidR="00103D1C" w:rsidRDefault="00103D1C" w:rsidP="00103D1C"/>
    <w:p w14:paraId="021793E5" w14:textId="77777777" w:rsidR="00EC3993" w:rsidRDefault="00041ABB" w:rsidP="00C03C25">
      <w:pPr>
        <w:ind w:firstLine="426"/>
        <w:jc w:val="both"/>
        <w:rPr>
          <w:sz w:val="26"/>
          <w:szCs w:val="26"/>
        </w:rPr>
      </w:pPr>
      <w:r>
        <w:rPr>
          <w:sz w:val="26"/>
          <w:szCs w:val="26"/>
        </w:rPr>
        <w:t>Durante o processo de coqueificaç</w:t>
      </w:r>
      <w:r w:rsidR="009B6774">
        <w:rPr>
          <w:sz w:val="26"/>
          <w:szCs w:val="26"/>
        </w:rPr>
        <w:t xml:space="preserve">ão, além do coque, é formada uma mistura gasosa </w:t>
      </w:r>
      <w:r w:rsidR="004D64D5">
        <w:rPr>
          <w:sz w:val="26"/>
          <w:szCs w:val="26"/>
        </w:rPr>
        <w:t>conhecida como “</w:t>
      </w:r>
      <w:r w:rsidR="004D64D5" w:rsidRPr="00A96977">
        <w:rPr>
          <w:sz w:val="26"/>
          <w:szCs w:val="26"/>
          <w:u w:val="single"/>
        </w:rPr>
        <w:t>gás de coqueria</w:t>
      </w:r>
      <w:r w:rsidR="004D64D5">
        <w:rPr>
          <w:sz w:val="26"/>
          <w:szCs w:val="26"/>
        </w:rPr>
        <w:t>”, também chamado de “COG” (Coke Oven Gas) e outra mistura líquida conhecida por “</w:t>
      </w:r>
      <w:r w:rsidR="004D64D5" w:rsidRPr="00A96977">
        <w:rPr>
          <w:sz w:val="26"/>
          <w:szCs w:val="26"/>
          <w:u w:val="single"/>
        </w:rPr>
        <w:t>condensados mistos</w:t>
      </w:r>
      <w:r w:rsidR="004D64D5">
        <w:rPr>
          <w:sz w:val="26"/>
          <w:szCs w:val="26"/>
        </w:rPr>
        <w:t>”</w:t>
      </w:r>
      <w:r w:rsidR="00A96977">
        <w:rPr>
          <w:sz w:val="26"/>
          <w:szCs w:val="26"/>
        </w:rPr>
        <w:t xml:space="preserve">, composta principalmente de água (ou licor) amoniacal (98,7%), alcatrão (1%) e borra (0,3%). </w:t>
      </w:r>
    </w:p>
    <w:p w14:paraId="5D9178C7" w14:textId="77777777" w:rsidR="009F3709" w:rsidRDefault="00EC3993" w:rsidP="00C03C25">
      <w:pPr>
        <w:ind w:firstLine="426"/>
        <w:jc w:val="both"/>
        <w:rPr>
          <w:sz w:val="26"/>
          <w:szCs w:val="26"/>
        </w:rPr>
      </w:pPr>
      <w:r>
        <w:rPr>
          <w:sz w:val="26"/>
          <w:szCs w:val="26"/>
        </w:rPr>
        <w:t>Primeiramente e</w:t>
      </w:r>
      <w:r w:rsidR="00A96977">
        <w:rPr>
          <w:sz w:val="26"/>
          <w:szCs w:val="26"/>
        </w:rPr>
        <w:t>sse composto (líquido e gasoso) é conduzido por tubulações até o separador p</w:t>
      </w:r>
      <w:r w:rsidR="00F42CEC">
        <w:rPr>
          <w:sz w:val="26"/>
          <w:szCs w:val="26"/>
        </w:rPr>
        <w:t xml:space="preserve">rimário “Down Comer” (DC0101), nele ocorre a separação </w:t>
      </w:r>
      <w:r w:rsidR="00A04610">
        <w:rPr>
          <w:sz w:val="26"/>
          <w:szCs w:val="26"/>
        </w:rPr>
        <w:t>entre a fase líquida e a fase gasosa. O</w:t>
      </w:r>
      <w:r w:rsidR="00F42CEC">
        <w:rPr>
          <w:sz w:val="26"/>
          <w:szCs w:val="26"/>
        </w:rPr>
        <w:t xml:space="preserve"> COG </w:t>
      </w:r>
      <w:r w:rsidR="000464A5">
        <w:rPr>
          <w:sz w:val="26"/>
          <w:szCs w:val="26"/>
        </w:rPr>
        <w:t xml:space="preserve">é </w:t>
      </w:r>
      <w:r w:rsidR="00764DEA">
        <w:rPr>
          <w:sz w:val="26"/>
          <w:szCs w:val="26"/>
        </w:rPr>
        <w:t>conduzido</w:t>
      </w:r>
      <w:r w:rsidR="000464A5">
        <w:rPr>
          <w:sz w:val="26"/>
          <w:szCs w:val="26"/>
        </w:rPr>
        <w:t xml:space="preserve"> aos R</w:t>
      </w:r>
      <w:r w:rsidR="00F42CEC">
        <w:rPr>
          <w:sz w:val="26"/>
          <w:szCs w:val="26"/>
        </w:rPr>
        <w:t xml:space="preserve">esfriadores </w:t>
      </w:r>
      <w:r w:rsidR="000464A5">
        <w:rPr>
          <w:sz w:val="26"/>
          <w:szCs w:val="26"/>
        </w:rPr>
        <w:t>de Gás (HE 0501 – 0504)</w:t>
      </w:r>
      <w:r w:rsidR="00E47D7B">
        <w:rPr>
          <w:sz w:val="26"/>
          <w:szCs w:val="26"/>
        </w:rPr>
        <w:t>, o</w:t>
      </w:r>
      <w:r w:rsidR="000464A5">
        <w:rPr>
          <w:sz w:val="26"/>
          <w:szCs w:val="26"/>
        </w:rPr>
        <w:t>s</w:t>
      </w:r>
      <w:r w:rsidR="00E47D7B">
        <w:rPr>
          <w:sz w:val="26"/>
          <w:szCs w:val="26"/>
        </w:rPr>
        <w:t xml:space="preserve"> condensados</w:t>
      </w:r>
      <w:r w:rsidR="000464A5">
        <w:rPr>
          <w:sz w:val="26"/>
          <w:szCs w:val="26"/>
        </w:rPr>
        <w:t xml:space="preserve"> mistos (</w:t>
      </w:r>
      <w:r w:rsidR="004F268B">
        <w:rPr>
          <w:sz w:val="26"/>
          <w:szCs w:val="26"/>
        </w:rPr>
        <w:t xml:space="preserve">ou a fase líquida), </w:t>
      </w:r>
      <w:r w:rsidR="00E47D7B">
        <w:rPr>
          <w:sz w:val="26"/>
          <w:szCs w:val="26"/>
        </w:rPr>
        <w:t>precipita</w:t>
      </w:r>
      <w:r w:rsidR="00764DEA">
        <w:rPr>
          <w:sz w:val="26"/>
          <w:szCs w:val="26"/>
        </w:rPr>
        <w:t xml:space="preserve"> por diferença de densidade</w:t>
      </w:r>
      <w:r w:rsidR="00CF728D">
        <w:rPr>
          <w:sz w:val="26"/>
          <w:szCs w:val="26"/>
        </w:rPr>
        <w:t xml:space="preserve"> até os pré decantadores (TB0101 e TB0102</w:t>
      </w:r>
      <w:r w:rsidR="009F3709">
        <w:rPr>
          <w:sz w:val="26"/>
          <w:szCs w:val="26"/>
        </w:rPr>
        <w:t>).</w:t>
      </w:r>
    </w:p>
    <w:p w14:paraId="30D35A2A" w14:textId="77777777" w:rsidR="009F3709" w:rsidRDefault="009F3709" w:rsidP="009F3709">
      <w:pPr>
        <w:keepNext/>
        <w:spacing w:line="360" w:lineRule="auto"/>
        <w:jc w:val="center"/>
      </w:pPr>
      <w:r w:rsidRPr="008551F2">
        <w:rPr>
          <w:b/>
          <w:bCs/>
          <w:noProof/>
          <w:sz w:val="24"/>
        </w:rPr>
        <w:lastRenderedPageBreak/>
        <w:drawing>
          <wp:inline distT="0" distB="0" distL="0" distR="0" wp14:anchorId="39E6EE6C" wp14:editId="6B558118">
            <wp:extent cx="5181600" cy="3886200"/>
            <wp:effectExtent l="0" t="0" r="0" b="0"/>
            <wp:docPr id="69" name="Imagem 69" descr="dalc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lcom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CF01" w14:textId="77777777" w:rsidR="009F3709" w:rsidRDefault="009F3709" w:rsidP="009F3709">
      <w:pPr>
        <w:pStyle w:val="Legenda"/>
        <w:rPr>
          <w:sz w:val="26"/>
          <w:szCs w:val="26"/>
        </w:rPr>
      </w:pPr>
      <w:r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13</w:t>
      </w:r>
      <w:r w:rsidR="00063169">
        <w:rPr>
          <w:noProof/>
        </w:rPr>
        <w:fldChar w:fldCharType="end"/>
      </w:r>
      <w:r>
        <w:t xml:space="preserve"> </w:t>
      </w:r>
      <w:r w:rsidR="00E166A4">
        <w:t>–</w:t>
      </w:r>
      <w:r>
        <w:t xml:space="preserve"> </w:t>
      </w:r>
      <w:r w:rsidR="00E166A4" w:rsidRPr="00E166A4">
        <w:t xml:space="preserve">Fluxograma </w:t>
      </w:r>
      <w:r w:rsidRPr="00E166A4">
        <w:t>Down Comer</w:t>
      </w:r>
    </w:p>
    <w:p w14:paraId="04DCBC9A" w14:textId="77777777" w:rsidR="00F139E6" w:rsidRDefault="00F139E6" w:rsidP="00D40ACF">
      <w:pPr>
        <w:spacing w:line="360" w:lineRule="auto"/>
        <w:jc w:val="both"/>
        <w:rPr>
          <w:sz w:val="26"/>
          <w:szCs w:val="26"/>
        </w:rPr>
      </w:pPr>
    </w:p>
    <w:p w14:paraId="406A1D42" w14:textId="77777777" w:rsidR="00054664" w:rsidRDefault="007A1B3C" w:rsidP="00F139E6">
      <w:pPr>
        <w:ind w:firstLine="454"/>
        <w:jc w:val="both"/>
        <w:rPr>
          <w:bCs/>
          <w:sz w:val="26"/>
          <w:szCs w:val="26"/>
        </w:rPr>
      </w:pPr>
      <w:r>
        <w:rPr>
          <w:sz w:val="26"/>
          <w:szCs w:val="26"/>
        </w:rPr>
        <w:t xml:space="preserve">O pré decantador </w:t>
      </w:r>
      <w:r w:rsidR="004D4539">
        <w:rPr>
          <w:sz w:val="26"/>
          <w:szCs w:val="26"/>
        </w:rPr>
        <w:t xml:space="preserve">(TB0101 ou TB0102) </w:t>
      </w:r>
      <w:r>
        <w:rPr>
          <w:sz w:val="26"/>
          <w:szCs w:val="26"/>
        </w:rPr>
        <w:t>é um tanque</w:t>
      </w:r>
      <w:r w:rsidR="00CC68E0">
        <w:rPr>
          <w:sz w:val="26"/>
          <w:szCs w:val="26"/>
        </w:rPr>
        <w:t xml:space="preserve"> de capacidade de 21 m³</w:t>
      </w:r>
      <w:r>
        <w:rPr>
          <w:sz w:val="26"/>
          <w:szCs w:val="26"/>
        </w:rPr>
        <w:t xml:space="preserve"> </w:t>
      </w:r>
      <w:r w:rsidR="00D40ACF">
        <w:rPr>
          <w:sz w:val="26"/>
          <w:szCs w:val="26"/>
        </w:rPr>
        <w:t>com a</w:t>
      </w:r>
      <w:r w:rsidR="00CF728D">
        <w:rPr>
          <w:sz w:val="26"/>
          <w:szCs w:val="26"/>
        </w:rPr>
        <w:t xml:space="preserve"> função </w:t>
      </w:r>
      <w:r w:rsidR="00F1548D">
        <w:rPr>
          <w:sz w:val="26"/>
          <w:szCs w:val="26"/>
        </w:rPr>
        <w:t>de fazer a selagem hidráulica, através do nível interno e a tubulaç</w:t>
      </w:r>
      <w:r w:rsidR="00E84E5D">
        <w:rPr>
          <w:sz w:val="26"/>
          <w:szCs w:val="26"/>
        </w:rPr>
        <w:t xml:space="preserve">ão de </w:t>
      </w:r>
      <w:r w:rsidR="00526FE5">
        <w:rPr>
          <w:sz w:val="26"/>
          <w:szCs w:val="26"/>
        </w:rPr>
        <w:t xml:space="preserve">chegada, que está em depressão </w:t>
      </w:r>
      <w:r w:rsidR="00437D39">
        <w:rPr>
          <w:sz w:val="26"/>
          <w:szCs w:val="26"/>
        </w:rPr>
        <w:t xml:space="preserve">com </w:t>
      </w:r>
      <w:r w:rsidR="00526FE5">
        <w:rPr>
          <w:sz w:val="26"/>
          <w:szCs w:val="26"/>
        </w:rPr>
        <w:t xml:space="preserve">a atmosfera. </w:t>
      </w:r>
      <w:r w:rsidR="00437D39">
        <w:rPr>
          <w:sz w:val="26"/>
          <w:szCs w:val="26"/>
        </w:rPr>
        <w:t>Sua segunda função é provocar uma decantação d</w:t>
      </w:r>
      <w:r w:rsidR="00CF728D">
        <w:rPr>
          <w:sz w:val="26"/>
          <w:szCs w:val="26"/>
        </w:rPr>
        <w:t>as partículas sólidas mais grosseiras</w:t>
      </w:r>
      <w:r w:rsidR="003F3634">
        <w:rPr>
          <w:sz w:val="26"/>
          <w:szCs w:val="26"/>
        </w:rPr>
        <w:t xml:space="preserve"> (borra, pedaços de carvão ou coque)</w:t>
      </w:r>
      <w:r w:rsidR="00526FE5">
        <w:rPr>
          <w:sz w:val="26"/>
          <w:szCs w:val="26"/>
        </w:rPr>
        <w:t xml:space="preserve">. </w:t>
      </w:r>
      <w:r w:rsidR="00D40ACF" w:rsidRPr="00D40ACF">
        <w:rPr>
          <w:bCs/>
          <w:sz w:val="26"/>
          <w:szCs w:val="26"/>
        </w:rPr>
        <w:t>É composto por</w:t>
      </w:r>
      <w:r w:rsidR="009119B8">
        <w:rPr>
          <w:bCs/>
          <w:sz w:val="26"/>
          <w:szCs w:val="26"/>
        </w:rPr>
        <w:t xml:space="preserve"> um filtro rotativo retendo partículas maiores que 10 mm </w:t>
      </w:r>
      <w:r w:rsidR="00054664">
        <w:rPr>
          <w:bCs/>
          <w:sz w:val="26"/>
          <w:szCs w:val="26"/>
        </w:rPr>
        <w:t xml:space="preserve">e um raspador de fundo que conduz esse material grosseiro às caçambas de </w:t>
      </w:r>
      <w:r w:rsidR="003A38C0">
        <w:rPr>
          <w:bCs/>
          <w:sz w:val="26"/>
          <w:szCs w:val="26"/>
        </w:rPr>
        <w:t>borra, a fase líquida é conduzida aos decantadores</w:t>
      </w:r>
      <w:r w:rsidR="00EF63A4">
        <w:rPr>
          <w:bCs/>
          <w:sz w:val="26"/>
          <w:szCs w:val="26"/>
        </w:rPr>
        <w:t>.</w:t>
      </w:r>
    </w:p>
    <w:p w14:paraId="41F13941" w14:textId="77777777" w:rsidR="00054664" w:rsidRDefault="00054664" w:rsidP="00D40ACF">
      <w:pPr>
        <w:spacing w:line="360" w:lineRule="auto"/>
        <w:jc w:val="both"/>
        <w:rPr>
          <w:bCs/>
          <w:sz w:val="26"/>
          <w:szCs w:val="26"/>
        </w:rPr>
      </w:pPr>
    </w:p>
    <w:p w14:paraId="5E2E4901" w14:textId="77777777" w:rsidR="00054664" w:rsidRDefault="00D40ACF" w:rsidP="00054664">
      <w:pPr>
        <w:keepNext/>
        <w:spacing w:line="360" w:lineRule="auto"/>
        <w:jc w:val="center"/>
      </w:pPr>
      <w:r w:rsidRPr="008551F2">
        <w:rPr>
          <w:b/>
          <w:bCs/>
          <w:noProof/>
          <w:sz w:val="24"/>
        </w:rPr>
        <w:lastRenderedPageBreak/>
        <w:drawing>
          <wp:inline distT="0" distB="0" distL="0" distR="0" wp14:anchorId="4A466A15" wp14:editId="5FAE7917">
            <wp:extent cx="3848100" cy="2885957"/>
            <wp:effectExtent l="0" t="0" r="0" b="0"/>
            <wp:docPr id="70" name="Imagem 70" descr="pre_decan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_decantado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727" cy="289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95C3" w14:textId="77777777" w:rsidR="00103D1C" w:rsidRDefault="00054664" w:rsidP="00054664">
      <w:pPr>
        <w:pStyle w:val="Legenda"/>
      </w:pPr>
      <w:r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14</w:t>
      </w:r>
      <w:r w:rsidR="00063169">
        <w:rPr>
          <w:noProof/>
        </w:rPr>
        <w:fldChar w:fldCharType="end"/>
      </w:r>
      <w:r>
        <w:t xml:space="preserve"> - Fluxograma do pré decantador</w:t>
      </w:r>
    </w:p>
    <w:p w14:paraId="4543BBF0" w14:textId="377B7D86" w:rsidR="001957B3" w:rsidRDefault="004D4539" w:rsidP="00F139E6">
      <w:pPr>
        <w:ind w:firstLine="454"/>
        <w:jc w:val="both"/>
        <w:rPr>
          <w:sz w:val="26"/>
          <w:szCs w:val="26"/>
        </w:rPr>
      </w:pPr>
      <w:r w:rsidRPr="004D4539">
        <w:rPr>
          <w:sz w:val="26"/>
          <w:szCs w:val="26"/>
        </w:rPr>
        <w:t>Os decantadores</w:t>
      </w:r>
      <w:r w:rsidR="004E4F71">
        <w:rPr>
          <w:sz w:val="26"/>
          <w:szCs w:val="26"/>
        </w:rPr>
        <w:t xml:space="preserve"> (D0101 e D0102) </w:t>
      </w:r>
      <w:r w:rsidR="00B97999">
        <w:rPr>
          <w:sz w:val="26"/>
          <w:szCs w:val="26"/>
        </w:rPr>
        <w:t>recebem essa água amoniacal misturada com alcatrão</w:t>
      </w:r>
      <w:r w:rsidR="00FD785F">
        <w:rPr>
          <w:sz w:val="26"/>
          <w:szCs w:val="26"/>
        </w:rPr>
        <w:t xml:space="preserve"> (vazão normal 1260 m³h)</w:t>
      </w:r>
      <w:r w:rsidR="00B97999">
        <w:rPr>
          <w:sz w:val="26"/>
          <w:szCs w:val="26"/>
        </w:rPr>
        <w:t xml:space="preserve"> dos pré decantadores a uma temperatura de 75 – 81°C</w:t>
      </w:r>
      <w:r w:rsidR="0030576B">
        <w:rPr>
          <w:sz w:val="26"/>
          <w:szCs w:val="26"/>
        </w:rPr>
        <w:t xml:space="preserve">. A diferença entre o peso específico (densidade) da água amoniacal e o alcatrão </w:t>
      </w:r>
      <w:r w:rsidR="00AC1207">
        <w:rPr>
          <w:sz w:val="26"/>
          <w:szCs w:val="26"/>
        </w:rPr>
        <w:t>e a influência da temperatura (que por sua vez influenciará a viscosidade), provocam uma separação dos componentes da mistura. A temperatura interna dos decantadores não deve ser inferior a 70°C</w:t>
      </w:r>
      <w:r w:rsidR="00DB0CE6">
        <w:rPr>
          <w:sz w:val="26"/>
          <w:szCs w:val="26"/>
        </w:rPr>
        <w:t xml:space="preserve">. A água amoniacal transborda por um tubo que interliga a parte superior do </w:t>
      </w:r>
      <w:r w:rsidR="00D41C08">
        <w:rPr>
          <w:sz w:val="26"/>
          <w:szCs w:val="26"/>
        </w:rPr>
        <w:t>decantador com</w:t>
      </w:r>
      <w:r w:rsidR="00D6259E">
        <w:rPr>
          <w:sz w:val="26"/>
          <w:szCs w:val="26"/>
        </w:rPr>
        <w:t xml:space="preserve"> a parte inferior. </w:t>
      </w:r>
      <w:r w:rsidR="00663BF5">
        <w:rPr>
          <w:sz w:val="26"/>
          <w:szCs w:val="26"/>
        </w:rPr>
        <w:t>Os</w:t>
      </w:r>
      <w:r w:rsidR="00D41C08">
        <w:rPr>
          <w:sz w:val="26"/>
          <w:szCs w:val="26"/>
        </w:rPr>
        <w:t xml:space="preserve"> decantadores D0101 e D0102 </w:t>
      </w:r>
      <w:r w:rsidR="00D6259E">
        <w:rPr>
          <w:sz w:val="26"/>
          <w:szCs w:val="26"/>
        </w:rPr>
        <w:t>podem ser interligados no cone externo e interno</w:t>
      </w:r>
      <w:r w:rsidR="00D41C08">
        <w:rPr>
          <w:sz w:val="26"/>
          <w:szCs w:val="26"/>
        </w:rPr>
        <w:t>, assim a água amoniacal passa, através de uma tubulação de interligação</w:t>
      </w:r>
      <w:r w:rsidR="00D50891">
        <w:rPr>
          <w:sz w:val="26"/>
          <w:szCs w:val="26"/>
        </w:rPr>
        <w:t>, da parte inferior do primeiro decantador para a parte inferior do segundo decanta</w:t>
      </w:r>
      <w:r w:rsidR="00DD536D">
        <w:rPr>
          <w:sz w:val="26"/>
          <w:szCs w:val="26"/>
        </w:rPr>
        <w:t>dor</w:t>
      </w:r>
      <w:r w:rsidR="001957B3">
        <w:rPr>
          <w:sz w:val="26"/>
          <w:szCs w:val="26"/>
        </w:rPr>
        <w:t xml:space="preserve">, </w:t>
      </w:r>
      <w:r w:rsidR="00C227CF">
        <w:rPr>
          <w:sz w:val="26"/>
          <w:szCs w:val="26"/>
        </w:rPr>
        <w:t>e então</w:t>
      </w:r>
      <w:r w:rsidR="001957B3">
        <w:rPr>
          <w:sz w:val="26"/>
          <w:szCs w:val="26"/>
        </w:rPr>
        <w:t xml:space="preserve"> enviada através de bombas PC0101 A-F para os coletores das baterias para fazer refrigeração do gás.</w:t>
      </w:r>
    </w:p>
    <w:p w14:paraId="748530FB" w14:textId="245CEF16" w:rsidR="003A38C0" w:rsidRDefault="00DD536D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>O</w:t>
      </w:r>
      <w:r w:rsidR="0029226C">
        <w:rPr>
          <w:sz w:val="26"/>
          <w:szCs w:val="26"/>
        </w:rPr>
        <w:t>utra parte da água amoniacal vai juntamente com o alcatrão, através da tubulação</w:t>
      </w:r>
      <w:r w:rsidR="00221E81">
        <w:rPr>
          <w:sz w:val="26"/>
          <w:szCs w:val="26"/>
        </w:rPr>
        <w:t xml:space="preserve"> de interligação, do fundo cônico do primeiro decantador D0101 para o centro do decantador D0102</w:t>
      </w:r>
      <w:r w:rsidR="002B107B">
        <w:rPr>
          <w:sz w:val="26"/>
          <w:szCs w:val="26"/>
        </w:rPr>
        <w:t>. Esta tubulação tem sua saída voltada para cima, e neste cone deve se completar a decantação.</w:t>
      </w:r>
    </w:p>
    <w:p w14:paraId="1C7CB294" w14:textId="77777777" w:rsidR="0072702C" w:rsidRDefault="00FD785F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>A água amoniacal de produção</w:t>
      </w:r>
      <w:r w:rsidR="0077670C">
        <w:rPr>
          <w:sz w:val="26"/>
          <w:szCs w:val="26"/>
        </w:rPr>
        <w:t xml:space="preserve"> (vazão normal 32 m³/h) sai do D0102 através de transbordo</w:t>
      </w:r>
      <w:r w:rsidR="00DE39B8">
        <w:rPr>
          <w:sz w:val="26"/>
          <w:szCs w:val="26"/>
        </w:rPr>
        <w:t xml:space="preserve"> e por gravidade vai para o tanque de equilíbrio TK0101</w:t>
      </w:r>
      <w:r w:rsidR="002E3302">
        <w:rPr>
          <w:sz w:val="26"/>
          <w:szCs w:val="26"/>
        </w:rPr>
        <w:t xml:space="preserve"> (26m³)</w:t>
      </w:r>
      <w:r w:rsidR="00DE39B8">
        <w:rPr>
          <w:sz w:val="26"/>
          <w:szCs w:val="26"/>
        </w:rPr>
        <w:t xml:space="preserve">. </w:t>
      </w:r>
      <w:r w:rsidR="00D95DE0">
        <w:rPr>
          <w:sz w:val="26"/>
          <w:szCs w:val="26"/>
        </w:rPr>
        <w:t>A bomba</w:t>
      </w:r>
      <w:r w:rsidR="002E3302">
        <w:rPr>
          <w:sz w:val="26"/>
          <w:szCs w:val="26"/>
        </w:rPr>
        <w:t xml:space="preserve"> PC0103 A/</w:t>
      </w:r>
      <w:r w:rsidR="00D95DE0">
        <w:rPr>
          <w:sz w:val="26"/>
          <w:szCs w:val="26"/>
        </w:rPr>
        <w:t>B envia esta água para</w:t>
      </w:r>
      <w:r w:rsidR="002E3302">
        <w:rPr>
          <w:sz w:val="26"/>
          <w:szCs w:val="26"/>
        </w:rPr>
        <w:t xml:space="preserve"> o tanque de estocagem TK0105</w:t>
      </w:r>
      <w:r w:rsidR="009B7590">
        <w:rPr>
          <w:sz w:val="26"/>
          <w:szCs w:val="26"/>
        </w:rPr>
        <w:t xml:space="preserve"> (2.000m³), esta agua é enviada para área 15, passando antes pelos filtros de cascalho.</w:t>
      </w:r>
      <w:r w:rsidR="00022BC2">
        <w:rPr>
          <w:sz w:val="26"/>
          <w:szCs w:val="26"/>
        </w:rPr>
        <w:t xml:space="preserve"> </w:t>
      </w:r>
    </w:p>
    <w:p w14:paraId="12210A4D" w14:textId="1894D63C" w:rsidR="008E1BFC" w:rsidRDefault="00022BC2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>O alcatrão decantado no decantador D0102 é pressurizado para a válvula giroscópica OB 0101 que controla o nível</w:t>
      </w:r>
      <w:r w:rsidR="00A5797E">
        <w:rPr>
          <w:sz w:val="26"/>
          <w:szCs w:val="26"/>
        </w:rPr>
        <w:t xml:space="preserve"> e transborda para o tanque de equilíbrio TK0102. O alcatrão é enviado através da bomba PC 0102B, para os tanques de estocagem TK0104A/B</w:t>
      </w:r>
      <w:r w:rsidR="007E37CA">
        <w:rPr>
          <w:sz w:val="26"/>
          <w:szCs w:val="26"/>
        </w:rPr>
        <w:t>.</w:t>
      </w:r>
    </w:p>
    <w:p w14:paraId="638D0C40" w14:textId="77777777" w:rsidR="004934BD" w:rsidRDefault="00CD4098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>O tanque TK0103 tem por função receber uma mistura de alcatrão</w:t>
      </w:r>
      <w:r w:rsidR="008323C4">
        <w:rPr>
          <w:sz w:val="26"/>
          <w:szCs w:val="26"/>
        </w:rPr>
        <w:t xml:space="preserve"> (±</w:t>
      </w:r>
      <w:r w:rsidR="006D5DA8">
        <w:rPr>
          <w:sz w:val="26"/>
          <w:szCs w:val="26"/>
        </w:rPr>
        <w:t xml:space="preserve">80%) e </w:t>
      </w:r>
      <w:r w:rsidR="008323C4">
        <w:rPr>
          <w:sz w:val="26"/>
          <w:szCs w:val="26"/>
        </w:rPr>
        <w:t>água amoniacal (±</w:t>
      </w:r>
      <w:r w:rsidR="006D5DA8">
        <w:rPr>
          <w:sz w:val="26"/>
          <w:szCs w:val="26"/>
        </w:rPr>
        <w:t>20%) proveniente dos decantadores D0101 e D0102 e enviar aos resfriadores primários (HE0501 a 0504) através da bomba PC0105.</w:t>
      </w:r>
    </w:p>
    <w:p w14:paraId="351BCCF1" w14:textId="77777777" w:rsidR="00591382" w:rsidRDefault="007E37CA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nível de alcatrão deve ser mantido na altura da tomada de amostra, normalmente na válvula </w:t>
      </w:r>
      <w:r w:rsidR="00FD3AF5">
        <w:rPr>
          <w:sz w:val="26"/>
          <w:szCs w:val="26"/>
        </w:rPr>
        <w:t>1 no D0101 e na válvula 2 no D0102</w:t>
      </w:r>
      <w:r w:rsidR="00AB1E1F">
        <w:rPr>
          <w:sz w:val="26"/>
          <w:szCs w:val="26"/>
        </w:rPr>
        <w:t>. Existem</w:t>
      </w:r>
      <w:r w:rsidR="00FD3AF5">
        <w:rPr>
          <w:sz w:val="26"/>
          <w:szCs w:val="26"/>
        </w:rPr>
        <w:t xml:space="preserve"> 5 válvulas indicadoras de alcatrão, sendo que </w:t>
      </w:r>
      <w:r w:rsidR="00FA67C6">
        <w:rPr>
          <w:sz w:val="26"/>
          <w:szCs w:val="26"/>
        </w:rPr>
        <w:t xml:space="preserve">por níveis de controle de qualidade o a válvula 5 nunca deve conter alcatrão, assim evita-se a </w:t>
      </w:r>
      <w:r w:rsidR="00AB1E1F">
        <w:rPr>
          <w:sz w:val="26"/>
          <w:szCs w:val="26"/>
        </w:rPr>
        <w:t>emulsão do alcatrão e o transbordo de alcatr</w:t>
      </w:r>
      <w:r w:rsidR="00591382">
        <w:rPr>
          <w:sz w:val="26"/>
          <w:szCs w:val="26"/>
        </w:rPr>
        <w:t xml:space="preserve">ão para a água amoniacal. </w:t>
      </w:r>
    </w:p>
    <w:p w14:paraId="0691FD4A" w14:textId="77777777" w:rsidR="008238ED" w:rsidRDefault="00591382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>Em caso de contato de alcatrão na água amoniacal</w:t>
      </w:r>
      <w:r w:rsidR="0044258F">
        <w:rPr>
          <w:sz w:val="26"/>
          <w:szCs w:val="26"/>
        </w:rPr>
        <w:t xml:space="preserve"> o teor de sólidos suspensos (S.S.) irá au</w:t>
      </w:r>
      <w:r w:rsidR="004E7D2E">
        <w:rPr>
          <w:sz w:val="26"/>
          <w:szCs w:val="26"/>
        </w:rPr>
        <w:t>mentar</w:t>
      </w:r>
      <w:r w:rsidR="00FD5249">
        <w:rPr>
          <w:sz w:val="26"/>
          <w:szCs w:val="26"/>
        </w:rPr>
        <w:t>, isso prejudica e muito a selagem</w:t>
      </w:r>
      <w:r w:rsidR="004E7D2E">
        <w:rPr>
          <w:sz w:val="26"/>
          <w:szCs w:val="26"/>
        </w:rPr>
        <w:t xml:space="preserve"> dos colet</w:t>
      </w:r>
      <w:r w:rsidR="001663E0">
        <w:rPr>
          <w:sz w:val="26"/>
          <w:szCs w:val="26"/>
        </w:rPr>
        <w:t xml:space="preserve">ores da bateria, podendo causar </w:t>
      </w:r>
      <w:r w:rsidR="00FD5249">
        <w:rPr>
          <w:sz w:val="26"/>
          <w:szCs w:val="26"/>
        </w:rPr>
        <w:t>combustão nos coletores e possivelmente</w:t>
      </w:r>
      <w:r w:rsidR="00FF4432">
        <w:rPr>
          <w:sz w:val="26"/>
          <w:szCs w:val="26"/>
        </w:rPr>
        <w:t xml:space="preserve"> uma combustão em toda linha de gás</w:t>
      </w:r>
      <w:r w:rsidR="002E36FA">
        <w:rPr>
          <w:sz w:val="26"/>
          <w:szCs w:val="26"/>
        </w:rPr>
        <w:t>.</w:t>
      </w:r>
      <w:r w:rsidR="008238ED">
        <w:rPr>
          <w:sz w:val="26"/>
          <w:szCs w:val="26"/>
        </w:rPr>
        <w:t xml:space="preserve"> Por isso deve se evitar variações bruscas no nível de alcatrão, em caso de aumento</w:t>
      </w:r>
      <w:r w:rsidR="008D3E80">
        <w:rPr>
          <w:sz w:val="26"/>
          <w:szCs w:val="26"/>
        </w:rPr>
        <w:t xml:space="preserve"> súbito do nível de alcatrão, não deve-se abaixar o nível de alcatrão apressadamente</w:t>
      </w:r>
      <w:r w:rsidR="00713210">
        <w:rPr>
          <w:sz w:val="26"/>
          <w:szCs w:val="26"/>
        </w:rPr>
        <w:t>, isso pode perturbar a decantação, nesse caso é recomendado abaixar o nível de alcatrão lentamente.</w:t>
      </w:r>
    </w:p>
    <w:p w14:paraId="29AEBB27" w14:textId="77777777" w:rsidR="001D6B81" w:rsidRDefault="001D6B81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>Os decantadores D0101 e D0102 possuem um controle de v</w:t>
      </w:r>
      <w:r w:rsidR="009A7852">
        <w:rPr>
          <w:sz w:val="26"/>
          <w:szCs w:val="26"/>
        </w:rPr>
        <w:t>álvulas, na qual permite que os mesmos possam ser interligados de diferentes maneiras. São elas:</w:t>
      </w:r>
    </w:p>
    <w:p w14:paraId="2F4E94A5" w14:textId="77777777" w:rsidR="00BF504B" w:rsidRPr="007E29ED" w:rsidRDefault="009A7852" w:rsidP="00F139E6">
      <w:pPr>
        <w:pStyle w:val="PargrafodaLista"/>
        <w:numPr>
          <w:ilvl w:val="0"/>
          <w:numId w:val="18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Em série: onde consiste em </w:t>
      </w:r>
      <w:r w:rsidR="005D7507">
        <w:rPr>
          <w:sz w:val="26"/>
          <w:szCs w:val="26"/>
        </w:rPr>
        <w:t xml:space="preserve">receber a mistura líquida de água amoniacal e alcatrão </w:t>
      </w:r>
      <w:r w:rsidR="006F11CF">
        <w:rPr>
          <w:sz w:val="26"/>
          <w:szCs w:val="26"/>
        </w:rPr>
        <w:t>primeiramente no decantador D0101, onde o mesmo ir</w:t>
      </w:r>
      <w:r w:rsidR="00703DC1">
        <w:rPr>
          <w:sz w:val="26"/>
          <w:szCs w:val="26"/>
        </w:rPr>
        <w:t>á conduzir todo</w:t>
      </w:r>
      <w:r w:rsidR="0076464E">
        <w:rPr>
          <w:sz w:val="26"/>
          <w:szCs w:val="26"/>
        </w:rPr>
        <w:t xml:space="preserve"> o fluxo para o decantador D0102</w:t>
      </w:r>
      <w:r w:rsidR="00C05894">
        <w:rPr>
          <w:sz w:val="26"/>
          <w:szCs w:val="26"/>
        </w:rPr>
        <w:t>, ou seja, a válvula de entrada para o decantador D0101 é 100% aberta e a do decantador D0102 100% fechada</w:t>
      </w:r>
      <w:r w:rsidR="0076464E">
        <w:rPr>
          <w:sz w:val="26"/>
          <w:szCs w:val="26"/>
        </w:rPr>
        <w:t>, essa maneira de controle, permite maior tempo de residência para o alcatrão, tornando o alcatrão com o teor baixo teor de umidade.</w:t>
      </w:r>
      <w:r w:rsidR="00133B63">
        <w:rPr>
          <w:sz w:val="26"/>
          <w:szCs w:val="26"/>
        </w:rPr>
        <w:t xml:space="preserve"> Porém essa manobra compromete a quantidade de sólidos suspensos na água amoniacal, devido ao baixo tempo de residência da água amoniacal, ocorre arraste das partículas mais finas de alcatrão.</w:t>
      </w:r>
    </w:p>
    <w:p w14:paraId="74A950BC" w14:textId="50B329D1" w:rsidR="00563D37" w:rsidRDefault="0076464E" w:rsidP="00F139E6">
      <w:pPr>
        <w:pStyle w:val="PargrafodaLista"/>
        <w:numPr>
          <w:ilvl w:val="0"/>
          <w:numId w:val="18"/>
        </w:numPr>
        <w:jc w:val="both"/>
        <w:rPr>
          <w:sz w:val="26"/>
          <w:szCs w:val="26"/>
        </w:rPr>
      </w:pPr>
      <w:r>
        <w:rPr>
          <w:sz w:val="26"/>
          <w:szCs w:val="26"/>
        </w:rPr>
        <w:t>Em paralelo:</w:t>
      </w:r>
      <w:r w:rsidR="00BF504B">
        <w:rPr>
          <w:sz w:val="26"/>
          <w:szCs w:val="26"/>
        </w:rPr>
        <w:t xml:space="preserve"> </w:t>
      </w:r>
      <w:r w:rsidR="0010155D">
        <w:rPr>
          <w:sz w:val="26"/>
          <w:szCs w:val="26"/>
        </w:rPr>
        <w:t xml:space="preserve">este método consiste em receber a mistura líquida de água amoniacal e alcatrão com a mesma vazão nos decantadores </w:t>
      </w:r>
      <w:r w:rsidR="00C66148">
        <w:rPr>
          <w:sz w:val="26"/>
          <w:szCs w:val="26"/>
        </w:rPr>
        <w:t>D0101 e D0102</w:t>
      </w:r>
      <w:r w:rsidR="00663DC4">
        <w:rPr>
          <w:sz w:val="26"/>
          <w:szCs w:val="26"/>
        </w:rPr>
        <w:t>,</w:t>
      </w:r>
      <w:r w:rsidR="00563D37">
        <w:rPr>
          <w:sz w:val="26"/>
          <w:szCs w:val="26"/>
        </w:rPr>
        <w:t xml:space="preserve"> isto é, as válvulas de controle estarão 100% abertas para ambos</w:t>
      </w:r>
      <w:r w:rsidR="00845875">
        <w:rPr>
          <w:sz w:val="26"/>
          <w:szCs w:val="26"/>
        </w:rPr>
        <w:t>, e a produção de alcatrão é realizada pelos dois decantadores</w:t>
      </w:r>
      <w:r w:rsidR="00563D37">
        <w:rPr>
          <w:sz w:val="26"/>
          <w:szCs w:val="26"/>
        </w:rPr>
        <w:t>,</w:t>
      </w:r>
      <w:r w:rsidR="00663DC4">
        <w:rPr>
          <w:sz w:val="26"/>
          <w:szCs w:val="26"/>
        </w:rPr>
        <w:t xml:space="preserve"> esse tipo de controle promove maior tempo de residência da água amoniacal, reduzindo a quantidade de sólidos suspensos, porém, o volume usual de decantação diminui, fazendo com que a umidade do alcatrão </w:t>
      </w:r>
      <w:r w:rsidR="00927027">
        <w:rPr>
          <w:sz w:val="26"/>
          <w:szCs w:val="26"/>
        </w:rPr>
        <w:t>aumente</w:t>
      </w:r>
    </w:p>
    <w:p w14:paraId="5E4C2B1E" w14:textId="2D7A8F3C" w:rsidR="00275FCA" w:rsidRPr="007E29ED" w:rsidRDefault="00275FCA" w:rsidP="00F139E6">
      <w:pPr>
        <w:pStyle w:val="PargrafodaLista"/>
        <w:numPr>
          <w:ilvl w:val="0"/>
          <w:numId w:val="18"/>
        </w:numPr>
        <w:jc w:val="both"/>
        <w:rPr>
          <w:sz w:val="26"/>
          <w:szCs w:val="26"/>
        </w:rPr>
      </w:pPr>
      <w:r>
        <w:rPr>
          <w:sz w:val="26"/>
          <w:szCs w:val="26"/>
        </w:rPr>
        <w:t>Série-paralelo: este consiste em manter a válvula de entrada do decantador D0101 80% aberta e a válvula do D0102 com abertura de 20%. Desta maneira a água amoniacal é mantida no mesmo nível nos decantadores, e o alcatrão é transportado do D0101 para o D0102, assim pode se obter níveis satisfatórios e equilibrados da qualidade do alcatrão sem comprometer a quantidade de sólidos suspensos na mistura e vice-versa.</w:t>
      </w:r>
    </w:p>
    <w:p w14:paraId="16FC8809" w14:textId="209ED0AC" w:rsidR="002E3FCB" w:rsidRPr="00275FCA" w:rsidRDefault="00275FCA" w:rsidP="00275FCA">
      <w:pPr>
        <w:spacing w:line="360" w:lineRule="auto"/>
        <w:jc w:val="center"/>
        <w:rPr>
          <w:sz w:val="26"/>
          <w:szCs w:val="26"/>
        </w:rPr>
      </w:pPr>
      <w:r w:rsidRPr="00B7478B">
        <w:rPr>
          <w:b/>
          <w:bCs/>
          <w:noProof/>
          <w:sz w:val="24"/>
        </w:rPr>
        <w:lastRenderedPageBreak/>
        <w:drawing>
          <wp:inline distT="0" distB="0" distL="0" distR="0" wp14:anchorId="66E9626D" wp14:editId="54FE09CE">
            <wp:extent cx="4720856" cy="3790625"/>
            <wp:effectExtent l="0" t="0" r="3810" b="635"/>
            <wp:docPr id="72" name="Imagem 72" descr="FLUXO_DECANT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LUXO_DECANTAÇÃO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56" cy="37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A79">
        <w:rPr>
          <w:noProof/>
        </w:rPr>
        <mc:AlternateContent>
          <mc:Choice Requires="wps">
            <w:drawing>
              <wp:inline distT="0" distB="0" distL="0" distR="0" wp14:anchorId="30CB19D9" wp14:editId="6A00244B">
                <wp:extent cx="4720590" cy="635"/>
                <wp:effectExtent l="0" t="0" r="3810" b="6350"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0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D60252" w14:textId="77777777" w:rsidR="005B17C5" w:rsidRPr="002840C7" w:rsidRDefault="005B17C5" w:rsidP="007E29ED">
                            <w:pPr>
                              <w:pStyle w:val="Legenda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063169">
                              <w:fldChar w:fldCharType="begin"/>
                            </w:r>
                            <w:r w:rsidR="00063169">
                              <w:instrText xml:space="preserve"> SEQ Figura \* ARABIC </w:instrText>
                            </w:r>
                            <w:r w:rsidR="00063169">
                              <w:fldChar w:fldCharType="separate"/>
                            </w:r>
                            <w:r w:rsidR="00EC30A1">
                              <w:rPr>
                                <w:noProof/>
                              </w:rPr>
                              <w:t>15</w:t>
                            </w:r>
                            <w:r w:rsidR="0006316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Fluxograma da área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CB19D9" id="Caixa de texto 73" o:spid="_x0000_s1027" type="#_x0000_t202" style="width:371.7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" stroked="f">
                <v:textbox style="mso-fit-shape-to-text:t" inset="0,0,0,0">
                  <w:txbxContent>
                    <w:p w14:paraId="10D60252" w14:textId="77777777" w:rsidR="005B17C5" w:rsidRPr="002840C7" w:rsidRDefault="005B17C5" w:rsidP="007E29ED">
                      <w:pPr>
                        <w:pStyle w:val="Legenda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C30A1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Fluxograma da área 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FB6C20" w14:textId="1260A4CC" w:rsidR="00103D1C" w:rsidRPr="00103D1C" w:rsidRDefault="00103D1C" w:rsidP="006E40A8">
      <w:pPr>
        <w:pStyle w:val="Ttulo3"/>
        <w:numPr>
          <w:ilvl w:val="2"/>
          <w:numId w:val="7"/>
        </w:numPr>
        <w:ind w:hanging="657"/>
        <w:rPr>
          <w:rFonts w:ascii="Times New Roman" w:hAnsi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Área </w:t>
      </w:r>
      <w:r w:rsidR="00D60B20"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05 – Resfriadores </w:t>
      </w:r>
      <w:r w:rsidR="00DC13EA">
        <w:rPr>
          <w:rFonts w:ascii="Times New Roman" w:hAnsi="Times New Roman"/>
          <w:color w:val="2E74B5" w:themeColor="accent1" w:themeShade="BF"/>
          <w:sz w:val="32"/>
          <w:szCs w:val="32"/>
        </w:rPr>
        <w:t>P</w:t>
      </w:r>
      <w:r w:rsidR="00D60B20">
        <w:rPr>
          <w:rFonts w:ascii="Times New Roman" w:hAnsi="Times New Roman"/>
          <w:color w:val="2E74B5" w:themeColor="accent1" w:themeShade="BF"/>
          <w:sz w:val="32"/>
          <w:szCs w:val="32"/>
        </w:rPr>
        <w:t>rim</w:t>
      </w:r>
      <w:r w:rsidR="00DC13EA">
        <w:rPr>
          <w:rFonts w:ascii="Times New Roman" w:hAnsi="Times New Roman"/>
          <w:color w:val="2E74B5" w:themeColor="accent1" w:themeShade="BF"/>
          <w:sz w:val="32"/>
          <w:szCs w:val="32"/>
        </w:rPr>
        <w:t>ários de G</w:t>
      </w:r>
      <w:r w:rsidR="00D60B20">
        <w:rPr>
          <w:rFonts w:ascii="Times New Roman" w:hAnsi="Times New Roman"/>
          <w:color w:val="2E74B5" w:themeColor="accent1" w:themeShade="BF"/>
          <w:sz w:val="32"/>
          <w:szCs w:val="32"/>
        </w:rPr>
        <w:t>ás</w:t>
      </w:r>
    </w:p>
    <w:p w14:paraId="787003EE" w14:textId="77777777" w:rsidR="00103D1C" w:rsidRDefault="00103D1C" w:rsidP="00103D1C"/>
    <w:p w14:paraId="7C53A87C" w14:textId="36655F3D" w:rsidR="00311A4C" w:rsidRDefault="002726DA" w:rsidP="00F139E6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O COG após </w:t>
      </w:r>
      <w:r w:rsidR="007F372D">
        <w:rPr>
          <w:sz w:val="26"/>
          <w:szCs w:val="26"/>
        </w:rPr>
        <w:t xml:space="preserve">passar pelo Down Comer é conduzido aos resfriadores de gás. Esse conjunto de resfriadores é constituído </w:t>
      </w:r>
      <w:r w:rsidR="00B2002D">
        <w:rPr>
          <w:sz w:val="26"/>
          <w:szCs w:val="26"/>
        </w:rPr>
        <w:t xml:space="preserve">por quatro resfriadores de gás (HE0501, HE0502, HE0503 e HE0504), </w:t>
      </w:r>
      <w:r w:rsidR="0063239F">
        <w:rPr>
          <w:sz w:val="26"/>
          <w:szCs w:val="26"/>
        </w:rPr>
        <w:t>esses resfriadores trabalham em paralelo, o gás de coqueria entra pela parte superior de cada resfriador e sai pela inferior</w:t>
      </w:r>
      <w:r w:rsidR="0089248A">
        <w:rPr>
          <w:sz w:val="26"/>
          <w:szCs w:val="26"/>
        </w:rPr>
        <w:t xml:space="preserve"> em direção aos </w:t>
      </w:r>
      <w:r w:rsidR="00EE1C65">
        <w:rPr>
          <w:sz w:val="26"/>
          <w:szCs w:val="26"/>
        </w:rPr>
        <w:t>p</w:t>
      </w:r>
      <w:r w:rsidR="0089248A">
        <w:rPr>
          <w:sz w:val="26"/>
          <w:szCs w:val="26"/>
        </w:rPr>
        <w:t>recipitadores eletrostáticos. O sistema de resfriamento é dividido em dois circuitos independentes, dividido em circuito superior, onde há circulação de água do mar, e o circuito inferior, com circulação de água desmineralizada gelada</w:t>
      </w:r>
      <w:r w:rsidR="00AA2E64">
        <w:rPr>
          <w:sz w:val="26"/>
          <w:szCs w:val="26"/>
        </w:rPr>
        <w:t xml:space="preserve">. Essa circulação é realizada </w:t>
      </w:r>
      <w:r w:rsidR="004122C0">
        <w:rPr>
          <w:sz w:val="26"/>
          <w:szCs w:val="26"/>
        </w:rPr>
        <w:t>em um trocador de calor casco e tubos, onde</w:t>
      </w:r>
      <w:r w:rsidR="00AA2E64">
        <w:rPr>
          <w:sz w:val="26"/>
          <w:szCs w:val="26"/>
        </w:rPr>
        <w:t xml:space="preserve"> o fluxo do gás de coqueria</w:t>
      </w:r>
      <w:r w:rsidR="004122C0">
        <w:rPr>
          <w:sz w:val="26"/>
          <w:szCs w:val="26"/>
        </w:rPr>
        <w:t xml:space="preserve"> circula contra o fluxo de água</w:t>
      </w:r>
      <w:r w:rsidR="00AA2E64">
        <w:rPr>
          <w:sz w:val="26"/>
          <w:szCs w:val="26"/>
        </w:rPr>
        <w:t>, tornando assim a troca de calor mais eficiente</w:t>
      </w:r>
      <w:r w:rsidR="00153E0A">
        <w:rPr>
          <w:sz w:val="26"/>
          <w:szCs w:val="26"/>
        </w:rPr>
        <w:t xml:space="preserve"> dentro do resfriador</w:t>
      </w:r>
      <w:r w:rsidR="005E43F5">
        <w:rPr>
          <w:sz w:val="26"/>
          <w:szCs w:val="26"/>
        </w:rPr>
        <w:t xml:space="preserve">. </w:t>
      </w:r>
      <w:r w:rsidR="00057F8F">
        <w:rPr>
          <w:sz w:val="26"/>
          <w:szCs w:val="26"/>
        </w:rPr>
        <w:t>Cada resfriador tem uma área de troca térmica de aproximadamente 4900 m²</w:t>
      </w:r>
      <w:r w:rsidR="00B909DC">
        <w:rPr>
          <w:sz w:val="26"/>
          <w:szCs w:val="26"/>
        </w:rPr>
        <w:t>.</w:t>
      </w:r>
    </w:p>
    <w:p w14:paraId="307393F6" w14:textId="77777777" w:rsidR="00311A4C" w:rsidRDefault="00311A4C" w:rsidP="00311A4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BDB689" wp14:editId="761087D9">
            <wp:extent cx="5400040" cy="1952625"/>
            <wp:effectExtent l="0" t="0" r="0" b="9525"/>
            <wp:docPr id="79" name="Imagem 79" descr="http://www.cdcequipamentos.com/uploads/4/8/0/4/48048739/published/trocador-de-calor-1_2.png?148759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dcequipamentos.com/uploads/4/8/0/4/48048739/published/trocador-de-calor-1_2.png?148759548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0208" w14:textId="77777777" w:rsidR="002E3FCB" w:rsidRPr="00FC4E28" w:rsidRDefault="00311A4C" w:rsidP="00311A4C">
      <w:pPr>
        <w:pStyle w:val="Legenda"/>
      </w:pPr>
      <w:r w:rsidRPr="00FC4E28"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16</w:t>
      </w:r>
      <w:r w:rsidR="00063169">
        <w:rPr>
          <w:noProof/>
        </w:rPr>
        <w:fldChar w:fldCharType="end"/>
      </w:r>
      <w:r w:rsidRPr="00FC4E28">
        <w:t xml:space="preserve"> - Trocador de calor Casco e Tubos</w:t>
      </w:r>
    </w:p>
    <w:p w14:paraId="11CCD498" w14:textId="77777777" w:rsidR="00FC4E28" w:rsidRPr="00FC4E28" w:rsidRDefault="00FC4E28" w:rsidP="00FC4E28"/>
    <w:p w14:paraId="78A1AEFE" w14:textId="510D9409" w:rsidR="0056211A" w:rsidRDefault="00465A75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O sistema de resfriamento tem por sua função, resfriar o gás COG que passa pelo seu interior, e também, reduzir (através da cristalização) o teor de naftaleno no COG de saída, </w:t>
      </w:r>
      <w:r w:rsidR="005D411D">
        <w:rPr>
          <w:sz w:val="26"/>
          <w:szCs w:val="26"/>
        </w:rPr>
        <w:t xml:space="preserve">isso devido a variação de temperatura do COG, que geralmente chega aos resfriadores em torno de 80°C, e sai em torno de 18 </w:t>
      </w:r>
      <w:r w:rsidR="00464D59">
        <w:rPr>
          <w:sz w:val="26"/>
          <w:szCs w:val="26"/>
        </w:rPr>
        <w:t>a</w:t>
      </w:r>
      <w:r w:rsidR="005D411D">
        <w:rPr>
          <w:sz w:val="26"/>
          <w:szCs w:val="26"/>
        </w:rPr>
        <w:t xml:space="preserve"> 20°C.</w:t>
      </w:r>
      <w:r w:rsidR="00651853">
        <w:rPr>
          <w:sz w:val="26"/>
          <w:szCs w:val="26"/>
        </w:rPr>
        <w:t xml:space="preserve"> Este gradiente de temperatura, </w:t>
      </w:r>
      <w:r w:rsidR="0056211A">
        <w:rPr>
          <w:sz w:val="26"/>
          <w:szCs w:val="26"/>
        </w:rPr>
        <w:t>contorna a temperatura de fusão e solidificação do naftaleno, que está em torno de 76 a 81.5°C.</w:t>
      </w:r>
    </w:p>
    <w:p w14:paraId="048CA838" w14:textId="6FF4AFD5" w:rsidR="00BF3298" w:rsidRDefault="00FC4E28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>De acordo com a variação da temperatura da água de resfriamento</w:t>
      </w:r>
      <w:r w:rsidR="005F5A0B">
        <w:rPr>
          <w:sz w:val="26"/>
          <w:szCs w:val="26"/>
        </w:rPr>
        <w:t>, e a pressão que o COG</w:t>
      </w:r>
      <w:r w:rsidR="008B553A">
        <w:rPr>
          <w:sz w:val="26"/>
          <w:szCs w:val="26"/>
        </w:rPr>
        <w:t xml:space="preserve"> sai dos resfriadores, pode-se</w:t>
      </w:r>
      <w:r w:rsidR="005F5A0B">
        <w:rPr>
          <w:sz w:val="26"/>
          <w:szCs w:val="26"/>
        </w:rPr>
        <w:t xml:space="preserve"> definir se será, ou não, necessária uma limpeza interna do resfriador</w:t>
      </w:r>
      <w:r w:rsidR="00BF3298">
        <w:rPr>
          <w:sz w:val="26"/>
          <w:szCs w:val="26"/>
        </w:rPr>
        <w:t xml:space="preserve">, pois caso </w:t>
      </w:r>
      <w:r w:rsidR="0006552D">
        <w:rPr>
          <w:sz w:val="26"/>
          <w:szCs w:val="26"/>
        </w:rPr>
        <w:t>as paredes de troca térmica estejam</w:t>
      </w:r>
      <w:r w:rsidR="00BF3298" w:rsidRPr="00BF3298">
        <w:rPr>
          <w:sz w:val="26"/>
          <w:szCs w:val="26"/>
        </w:rPr>
        <w:t xml:space="preserve"> obstruída</w:t>
      </w:r>
      <w:r w:rsidR="00BF3298">
        <w:rPr>
          <w:sz w:val="26"/>
          <w:szCs w:val="26"/>
        </w:rPr>
        <w:t>s</w:t>
      </w:r>
      <w:r w:rsidR="00BF3298" w:rsidRPr="00BF3298">
        <w:rPr>
          <w:sz w:val="26"/>
          <w:szCs w:val="26"/>
        </w:rPr>
        <w:t xml:space="preserve"> pela cristalização de naftaleno, é recomendado uma limpeza na região de troca térmica, como o naftaleno se liquefaz e evapora entre 76 e 81.5°C, utilizar vapor ou licor amoniacal com temperatura elevada é o suficiente para remover o naftaleno cristalizado.</w:t>
      </w:r>
    </w:p>
    <w:p w14:paraId="2708E72A" w14:textId="5B75507D" w:rsidR="00827B42" w:rsidRDefault="004A5DB7" w:rsidP="00F139E6">
      <w:pPr>
        <w:ind w:firstLine="454"/>
        <w:jc w:val="both"/>
        <w:rPr>
          <w:sz w:val="26"/>
          <w:szCs w:val="26"/>
        </w:rPr>
      </w:pPr>
      <w:r>
        <w:rPr>
          <w:sz w:val="26"/>
          <w:szCs w:val="26"/>
        </w:rPr>
        <w:t>Quando o interior do resfriador está obstruído nota-se um aumento de press</w:t>
      </w:r>
      <w:r w:rsidR="00A315CD">
        <w:rPr>
          <w:sz w:val="26"/>
          <w:szCs w:val="26"/>
        </w:rPr>
        <w:t xml:space="preserve">ão, </w:t>
      </w:r>
      <w:r w:rsidR="004C3A12">
        <w:rPr>
          <w:sz w:val="26"/>
          <w:szCs w:val="26"/>
        </w:rPr>
        <w:t xml:space="preserve">esta variação de pressão </w:t>
      </w:r>
      <w:r w:rsidR="00AA31DE">
        <w:rPr>
          <w:sz w:val="26"/>
          <w:szCs w:val="26"/>
        </w:rPr>
        <w:t xml:space="preserve">é observada devido a redução da </w:t>
      </w:r>
      <w:r w:rsidR="002336AB">
        <w:rPr>
          <w:sz w:val="26"/>
          <w:szCs w:val="26"/>
        </w:rPr>
        <w:t xml:space="preserve">área da </w:t>
      </w:r>
      <w:r w:rsidR="00AA31DE">
        <w:rPr>
          <w:sz w:val="26"/>
          <w:szCs w:val="26"/>
        </w:rPr>
        <w:t xml:space="preserve">seção </w:t>
      </w:r>
      <w:r w:rsidR="002336AB">
        <w:rPr>
          <w:sz w:val="26"/>
          <w:szCs w:val="26"/>
        </w:rPr>
        <w:t>transversal por onde se passa o COG, o naftaleno se deposita nas paredes até obstruir completamente o resfriador. Para evitar este fenômeno, é realizada a remoção deste material depositado</w:t>
      </w:r>
      <w:bookmarkStart w:id="0" w:name="_GoBack"/>
      <w:bookmarkEnd w:id="0"/>
      <w:r w:rsidR="002336AB">
        <w:rPr>
          <w:sz w:val="26"/>
          <w:szCs w:val="26"/>
        </w:rPr>
        <w:t xml:space="preserve"> </w:t>
      </w:r>
      <w:r w:rsidR="00E26EAB">
        <w:rPr>
          <w:sz w:val="26"/>
          <w:szCs w:val="26"/>
        </w:rPr>
        <w:t>periodicamente</w:t>
      </w:r>
      <w:r w:rsidR="00C03C25">
        <w:rPr>
          <w:sz w:val="26"/>
          <w:szCs w:val="26"/>
        </w:rPr>
        <w:t>.</w:t>
      </w:r>
    </w:p>
    <w:p w14:paraId="7A048FC6" w14:textId="337C97B8" w:rsidR="00FC4E28" w:rsidRPr="00FC4E28" w:rsidRDefault="00FC4E28" w:rsidP="00FC4E28">
      <w:pPr>
        <w:spacing w:line="360" w:lineRule="auto"/>
        <w:rPr>
          <w:sz w:val="26"/>
          <w:szCs w:val="26"/>
        </w:rPr>
      </w:pPr>
    </w:p>
    <w:p w14:paraId="645AD98D" w14:textId="77777777" w:rsidR="00B644A6" w:rsidRDefault="00B644A6" w:rsidP="002E3FCB">
      <w:pPr>
        <w:spacing w:line="360" w:lineRule="auto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38871D" wp14:editId="5AA46A54">
                <wp:simplePos x="0" y="0"/>
                <wp:positionH relativeFrom="column">
                  <wp:posOffset>-346533</wp:posOffset>
                </wp:positionH>
                <wp:positionV relativeFrom="paragraph">
                  <wp:posOffset>4907353</wp:posOffset>
                </wp:positionV>
                <wp:extent cx="6452235" cy="635"/>
                <wp:effectExtent l="0" t="0" r="0" b="0"/>
                <wp:wrapTopAndBottom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6E0F89" w14:textId="77777777" w:rsidR="005B17C5" w:rsidRPr="00665293" w:rsidRDefault="005B17C5" w:rsidP="00B644A6">
                            <w:pPr>
                              <w:pStyle w:val="Legenda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</w:t>
                            </w:r>
                            <w:r w:rsidR="00063169">
                              <w:fldChar w:fldCharType="begin"/>
                            </w:r>
                            <w:r w:rsidR="00063169">
                              <w:instrText xml:space="preserve"> SEQ Figura \* ARABIC </w:instrText>
                            </w:r>
                            <w:r w:rsidR="00063169">
                              <w:fldChar w:fldCharType="separate"/>
                            </w:r>
                            <w:r w:rsidR="00EC30A1">
                              <w:rPr>
                                <w:noProof/>
                              </w:rPr>
                              <w:t>17</w:t>
                            </w:r>
                            <w:r w:rsidR="0006316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Fluxograma área 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8871D" id="Caixa de texto 77" o:spid="_x0000_s1028" type="#_x0000_t202" style="position:absolute;left:0;text-align:left;margin-left:-27.3pt;margin-top:386.4pt;width:508.0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" stroked="f">
                <v:textbox style="mso-fit-shape-to-text:t" inset="0,0,0,0">
                  <w:txbxContent>
                    <w:p w14:paraId="5F6E0F89" w14:textId="77777777" w:rsidR="005B17C5" w:rsidRPr="00665293" w:rsidRDefault="005B17C5" w:rsidP="00B644A6">
                      <w:pPr>
                        <w:pStyle w:val="Legenda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C30A1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Fluxograma área 05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70901006" wp14:editId="61C3AB84">
            <wp:simplePos x="0" y="0"/>
            <wp:positionH relativeFrom="column">
              <wp:posOffset>-452120</wp:posOffset>
            </wp:positionH>
            <wp:positionV relativeFrom="paragraph">
              <wp:posOffset>409250</wp:posOffset>
            </wp:positionV>
            <wp:extent cx="6452235" cy="4422775"/>
            <wp:effectExtent l="0" t="0" r="5715" b="0"/>
            <wp:wrapTopAndBottom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8DE9A" w14:textId="77777777" w:rsidR="00B644A6" w:rsidRDefault="00B644A6" w:rsidP="002E3FCB">
      <w:pPr>
        <w:spacing w:line="360" w:lineRule="auto"/>
        <w:jc w:val="both"/>
        <w:rPr>
          <w:sz w:val="26"/>
          <w:szCs w:val="26"/>
        </w:rPr>
      </w:pPr>
    </w:p>
    <w:p w14:paraId="48606E65" w14:textId="77777777" w:rsidR="00103D1C" w:rsidRDefault="00103D1C" w:rsidP="004A39F7">
      <w:pPr>
        <w:pStyle w:val="Ttulo3"/>
        <w:numPr>
          <w:ilvl w:val="2"/>
          <w:numId w:val="7"/>
        </w:numPr>
        <w:rPr>
          <w:rFonts w:ascii="Times New Roman" w:hAnsi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Área </w:t>
      </w:r>
      <w:r w:rsidR="00D60B20"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09 – Precipitadores </w:t>
      </w:r>
      <w:r w:rsidR="00DC13EA">
        <w:rPr>
          <w:rFonts w:ascii="Times New Roman" w:hAnsi="Times New Roman"/>
          <w:color w:val="2E74B5" w:themeColor="accent1" w:themeShade="BF"/>
          <w:sz w:val="32"/>
          <w:szCs w:val="32"/>
        </w:rPr>
        <w:t>E</w:t>
      </w:r>
      <w:r w:rsidR="00D60B20">
        <w:rPr>
          <w:rFonts w:ascii="Times New Roman" w:hAnsi="Times New Roman"/>
          <w:color w:val="2E74B5" w:themeColor="accent1" w:themeShade="BF"/>
          <w:sz w:val="32"/>
          <w:szCs w:val="32"/>
        </w:rPr>
        <w:t>letrostático</w:t>
      </w:r>
    </w:p>
    <w:p w14:paraId="3677F83A" w14:textId="77777777" w:rsidR="001A53AD" w:rsidRDefault="001A53AD" w:rsidP="00131418"/>
    <w:p w14:paraId="337A9340" w14:textId="143C7085" w:rsidR="001A53AD" w:rsidRDefault="00913DFE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Após o processo de refrigeraç</w:t>
      </w:r>
      <w:r w:rsidR="009620CD">
        <w:rPr>
          <w:sz w:val="26"/>
          <w:szCs w:val="26"/>
        </w:rPr>
        <w:t>ão, o COG é destinado aos precipitadores eletrost</w:t>
      </w:r>
      <w:r w:rsidR="004948B9">
        <w:rPr>
          <w:sz w:val="26"/>
          <w:szCs w:val="26"/>
        </w:rPr>
        <w:t>áticos úmidos</w:t>
      </w:r>
      <w:r w:rsidR="00601702">
        <w:rPr>
          <w:sz w:val="26"/>
          <w:szCs w:val="26"/>
        </w:rPr>
        <w:t>, são três precipitadores que trabalham em paralelo</w:t>
      </w:r>
      <w:r w:rsidR="00F24180">
        <w:rPr>
          <w:sz w:val="26"/>
          <w:szCs w:val="26"/>
        </w:rPr>
        <w:t>, cada precipitador possui 168 eletrodos</w:t>
      </w:r>
      <w:r w:rsidR="004948B9">
        <w:rPr>
          <w:sz w:val="26"/>
          <w:szCs w:val="26"/>
        </w:rPr>
        <w:t>,</w:t>
      </w:r>
      <w:r w:rsidR="00767DD3">
        <w:rPr>
          <w:sz w:val="26"/>
          <w:szCs w:val="26"/>
        </w:rPr>
        <w:t xml:space="preserve"> e</w:t>
      </w:r>
      <w:r w:rsidR="004948B9">
        <w:rPr>
          <w:sz w:val="26"/>
          <w:szCs w:val="26"/>
        </w:rPr>
        <w:t xml:space="preserve"> tem por finalidade eliminar </w:t>
      </w:r>
      <w:r w:rsidR="007615F5">
        <w:rPr>
          <w:sz w:val="26"/>
          <w:szCs w:val="26"/>
        </w:rPr>
        <w:t xml:space="preserve">as partículas </w:t>
      </w:r>
      <w:r w:rsidR="00B93355">
        <w:rPr>
          <w:sz w:val="26"/>
          <w:szCs w:val="26"/>
        </w:rPr>
        <w:t xml:space="preserve">líquidas (névoa de alcatrão) </w:t>
      </w:r>
      <w:r w:rsidR="007615F5">
        <w:rPr>
          <w:sz w:val="26"/>
          <w:szCs w:val="26"/>
        </w:rPr>
        <w:t xml:space="preserve">e sólidas em suspensão (finos de carvão) </w:t>
      </w:r>
      <w:r w:rsidR="00B93355">
        <w:rPr>
          <w:sz w:val="26"/>
          <w:szCs w:val="26"/>
        </w:rPr>
        <w:t xml:space="preserve">do COG, </w:t>
      </w:r>
      <w:r w:rsidR="006614C7">
        <w:rPr>
          <w:sz w:val="26"/>
          <w:szCs w:val="26"/>
        </w:rPr>
        <w:t xml:space="preserve">o diferencial do precipitador úmido é a maior facilidade de limpeza, uma vez que a via úmida não requer </w:t>
      </w:r>
      <w:r w:rsidR="00907622">
        <w:rPr>
          <w:sz w:val="26"/>
          <w:szCs w:val="26"/>
        </w:rPr>
        <w:t xml:space="preserve">batimento, isto é, ocorre precipitação do material retido formado pelas nuvens de gases – no caso o alcatrão </w:t>
      </w:r>
      <w:r w:rsidR="0077716E">
        <w:rPr>
          <w:sz w:val="26"/>
          <w:szCs w:val="26"/>
        </w:rPr>
        <w:t>–</w:t>
      </w:r>
      <w:r w:rsidR="00907622">
        <w:rPr>
          <w:sz w:val="26"/>
          <w:szCs w:val="26"/>
        </w:rPr>
        <w:t xml:space="preserve"> formando</w:t>
      </w:r>
      <w:r w:rsidR="0077716E">
        <w:rPr>
          <w:sz w:val="26"/>
          <w:szCs w:val="26"/>
        </w:rPr>
        <w:t xml:space="preserve"> fase líquida no sentido descendente por ação da gravidade, arrastando as partículas sólidas em suspensão.</w:t>
      </w:r>
      <w:r w:rsidR="004C26D6">
        <w:rPr>
          <w:sz w:val="26"/>
          <w:szCs w:val="26"/>
        </w:rPr>
        <w:t xml:space="preserve"> </w:t>
      </w:r>
    </w:p>
    <w:p w14:paraId="006FD15A" w14:textId="271AE03E" w:rsidR="004C26D6" w:rsidRDefault="006A5AD1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As partículas são retidas através da aç</w:t>
      </w:r>
      <w:r w:rsidR="00AE2B92">
        <w:rPr>
          <w:sz w:val="26"/>
          <w:szCs w:val="26"/>
        </w:rPr>
        <w:t>ão da diferença de potencial entre o eletrodo</w:t>
      </w:r>
      <w:r w:rsidR="00DB069E">
        <w:rPr>
          <w:sz w:val="26"/>
          <w:szCs w:val="26"/>
        </w:rPr>
        <w:t xml:space="preserve"> (anodo)</w:t>
      </w:r>
      <w:r w:rsidR="00AE2B92">
        <w:rPr>
          <w:sz w:val="26"/>
          <w:szCs w:val="26"/>
        </w:rPr>
        <w:t xml:space="preserve"> e a </w:t>
      </w:r>
      <w:r w:rsidR="00334930">
        <w:rPr>
          <w:sz w:val="26"/>
          <w:szCs w:val="26"/>
        </w:rPr>
        <w:t>colmeia</w:t>
      </w:r>
      <w:r w:rsidR="00DB069E">
        <w:rPr>
          <w:sz w:val="26"/>
          <w:szCs w:val="26"/>
        </w:rPr>
        <w:t xml:space="preserve"> (catodo)</w:t>
      </w:r>
      <w:r w:rsidR="00334930">
        <w:rPr>
          <w:sz w:val="26"/>
          <w:szCs w:val="26"/>
        </w:rPr>
        <w:t>, essa d.d.p gera um campo elétrico induzido</w:t>
      </w:r>
      <w:r w:rsidR="002424AF">
        <w:rPr>
          <w:sz w:val="26"/>
          <w:szCs w:val="26"/>
        </w:rPr>
        <w:t xml:space="preserve"> e assim atraindo as partículas ionizadas para direção do catodo, e os elétros para o anodo.</w:t>
      </w:r>
      <w:r w:rsidR="00F42B97">
        <w:rPr>
          <w:sz w:val="26"/>
          <w:szCs w:val="26"/>
        </w:rPr>
        <w:t xml:space="preserve"> O alcatrão e os finos de carvão escoam pelas placas até o fundo dos equipamentos e é drenado continuamente</w:t>
      </w:r>
      <w:r w:rsidR="005E1D4B">
        <w:rPr>
          <w:sz w:val="26"/>
          <w:szCs w:val="26"/>
        </w:rPr>
        <w:t xml:space="preserve"> dos potes selo para os tanques TK0501 </w:t>
      </w:r>
      <w:r w:rsidR="005E1D4B">
        <w:rPr>
          <w:sz w:val="26"/>
          <w:szCs w:val="26"/>
        </w:rPr>
        <w:lastRenderedPageBreak/>
        <w:t>A/B</w:t>
      </w:r>
      <w:r w:rsidR="00EF1227">
        <w:rPr>
          <w:sz w:val="26"/>
          <w:szCs w:val="26"/>
        </w:rPr>
        <w:t>. Em média a retenção de alcatrão é de 99,9</w:t>
      </w:r>
      <w:r w:rsidR="00FE0939">
        <w:rPr>
          <w:sz w:val="26"/>
          <w:szCs w:val="26"/>
        </w:rPr>
        <w:t xml:space="preserve">9%, o teor usual de alcatrão antes do precipitador é de </w:t>
      </w:r>
      <w:r w:rsidR="00182798">
        <w:rPr>
          <w:sz w:val="26"/>
          <w:szCs w:val="26"/>
        </w:rPr>
        <w:t>20 g/Nm³, e o teor de saída é de 0,02 g/Nm³ de COG.</w:t>
      </w:r>
    </w:p>
    <w:p w14:paraId="5CBF07AA" w14:textId="77777777" w:rsidR="007A0001" w:rsidRDefault="007A0001" w:rsidP="007A0001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A97D22D" wp14:editId="1D66DF6B">
            <wp:extent cx="1811548" cy="141527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22561" cy="14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7C7" w14:textId="77777777" w:rsidR="007A0001" w:rsidRDefault="00AE2B92" w:rsidP="007A0001">
      <w:pPr>
        <w:pStyle w:val="Legenda"/>
      </w:pPr>
      <w:r>
        <w:tab/>
      </w:r>
      <w:r>
        <w:tab/>
      </w:r>
      <w:r w:rsidR="007A0001"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18</w:t>
      </w:r>
      <w:r w:rsidR="00063169">
        <w:rPr>
          <w:noProof/>
        </w:rPr>
        <w:fldChar w:fldCharType="end"/>
      </w:r>
      <w:r w:rsidR="007A0001">
        <w:t xml:space="preserve"> - ionização das partículas de alcatrão</w:t>
      </w:r>
    </w:p>
    <w:p w14:paraId="3F4F4544" w14:textId="77777777" w:rsidR="003E23ED" w:rsidRDefault="003E23ED" w:rsidP="00707F6B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0E95C1E6" wp14:editId="223C469C">
            <wp:extent cx="3289966" cy="2469790"/>
            <wp:effectExtent l="0" t="0" r="5715" b="6985"/>
            <wp:docPr id="5" name="Imagem 5" descr="precipi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ipitado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31" cy="247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0F7A" w14:textId="77777777" w:rsidR="004C26D6" w:rsidRDefault="00707F6B" w:rsidP="00707F6B">
      <w:pPr>
        <w:pStyle w:val="Legenda"/>
      </w:pPr>
      <w:r>
        <w:tab/>
      </w:r>
      <w:r w:rsidR="003E23ED">
        <w:t xml:space="preserve">Figura </w:t>
      </w:r>
      <w:r w:rsidR="00063169">
        <w:fldChar w:fldCharType="begin"/>
      </w:r>
      <w:r w:rsidR="00063169">
        <w:instrText xml:space="preserve"> SEQ Fi</w:instrText>
      </w:r>
      <w:r w:rsidR="00063169">
        <w:instrText xml:space="preserve">gura \* ARABIC </w:instrText>
      </w:r>
      <w:r w:rsidR="00063169">
        <w:fldChar w:fldCharType="separate"/>
      </w:r>
      <w:r w:rsidR="00EC30A1">
        <w:rPr>
          <w:noProof/>
        </w:rPr>
        <w:t>19</w:t>
      </w:r>
      <w:r w:rsidR="00063169">
        <w:rPr>
          <w:noProof/>
        </w:rPr>
        <w:fldChar w:fldCharType="end"/>
      </w:r>
      <w:r w:rsidR="003E23ED">
        <w:t xml:space="preserve"> - Estrutura e fluxo do precipitador</w:t>
      </w:r>
    </w:p>
    <w:p w14:paraId="61E4BFFE" w14:textId="77777777" w:rsidR="006E7540" w:rsidRDefault="006E7540" w:rsidP="006E7540"/>
    <w:p w14:paraId="1FA65F66" w14:textId="46CD1C09" w:rsidR="006E7540" w:rsidRPr="006E7540" w:rsidRDefault="006E7540" w:rsidP="00131418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Os precipitadores trabalham </w:t>
      </w:r>
      <w:r w:rsidR="00F3236F">
        <w:rPr>
          <w:sz w:val="26"/>
          <w:szCs w:val="26"/>
        </w:rPr>
        <w:t>com uma tensão em torno de 20 a 40 kV, sendo que a tensão máxima é 60kV. A corrente</w:t>
      </w:r>
      <w:r w:rsidR="00A74E8A">
        <w:rPr>
          <w:sz w:val="26"/>
          <w:szCs w:val="26"/>
        </w:rPr>
        <w:t xml:space="preserve"> normal é de 400mA, e corrente mínima de 100mA. Quanto maior a corrente, menor a vazão de COG circulando no precipitador. </w:t>
      </w:r>
      <w:r w:rsidR="00E86FD9">
        <w:rPr>
          <w:sz w:val="26"/>
          <w:szCs w:val="26"/>
        </w:rPr>
        <w:t>Devido a presença de faíscas, é necessário estabelecer um limite de oxigênio, esses limites são utilizados para desligar a alta tensão e evitar explosão das misturas de ar. O limite de oxigênio é de no máximo 1%.</w:t>
      </w:r>
    </w:p>
    <w:p w14:paraId="125BA9FE" w14:textId="77777777" w:rsidR="00103D1C" w:rsidRDefault="00103D1C" w:rsidP="004A39F7">
      <w:pPr>
        <w:pStyle w:val="Ttulo3"/>
        <w:numPr>
          <w:ilvl w:val="2"/>
          <w:numId w:val="7"/>
        </w:numPr>
        <w:rPr>
          <w:rFonts w:ascii="Times New Roman" w:hAnsi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Área </w:t>
      </w:r>
      <w:r w:rsidR="00D60B20">
        <w:rPr>
          <w:rFonts w:ascii="Times New Roman" w:hAnsi="Times New Roman"/>
          <w:color w:val="2E74B5" w:themeColor="accent1" w:themeShade="BF"/>
          <w:sz w:val="32"/>
          <w:szCs w:val="32"/>
        </w:rPr>
        <w:t>12</w:t>
      </w: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 – </w:t>
      </w:r>
      <w:r w:rsidR="00D60B20"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Exaustores de </w:t>
      </w:r>
      <w:r w:rsidR="00DC13EA">
        <w:rPr>
          <w:rFonts w:ascii="Times New Roman" w:hAnsi="Times New Roman"/>
          <w:color w:val="2E74B5" w:themeColor="accent1" w:themeShade="BF"/>
          <w:sz w:val="32"/>
          <w:szCs w:val="32"/>
        </w:rPr>
        <w:t>G</w:t>
      </w:r>
      <w:r w:rsidR="00D60B20">
        <w:rPr>
          <w:rFonts w:ascii="Times New Roman" w:hAnsi="Times New Roman"/>
          <w:color w:val="2E74B5" w:themeColor="accent1" w:themeShade="BF"/>
          <w:sz w:val="32"/>
          <w:szCs w:val="32"/>
        </w:rPr>
        <w:t>ás</w:t>
      </w:r>
    </w:p>
    <w:p w14:paraId="6195339D" w14:textId="77777777" w:rsidR="00FA2682" w:rsidRDefault="00FA2682" w:rsidP="00FA2682"/>
    <w:p w14:paraId="33E9ECAC" w14:textId="77777777" w:rsidR="00BC56E0" w:rsidRDefault="00B762AD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O COG gerado na coqueificação do carvão é succionado pelos exaustores,</w:t>
      </w:r>
      <w:r w:rsidR="00985474">
        <w:rPr>
          <w:sz w:val="26"/>
          <w:szCs w:val="26"/>
        </w:rPr>
        <w:t xml:space="preserve"> passando primeiramente nos lavadores, seguindo dos precipitadores elestrost</w:t>
      </w:r>
      <w:r w:rsidR="000514B5">
        <w:rPr>
          <w:sz w:val="26"/>
          <w:szCs w:val="26"/>
        </w:rPr>
        <w:t>áticos, absorvedor</w:t>
      </w:r>
      <w:r w:rsidR="00985474">
        <w:rPr>
          <w:sz w:val="26"/>
          <w:szCs w:val="26"/>
        </w:rPr>
        <w:t xml:space="preserve"> de amônia e</w:t>
      </w:r>
      <w:r w:rsidR="000514B5">
        <w:rPr>
          <w:sz w:val="26"/>
          <w:szCs w:val="26"/>
        </w:rPr>
        <w:t xml:space="preserve"> por fim absorvedor de no de</w:t>
      </w:r>
      <w:r w:rsidR="00985474">
        <w:rPr>
          <w:sz w:val="26"/>
          <w:szCs w:val="26"/>
        </w:rPr>
        <w:t xml:space="preserve"> naftaleno</w:t>
      </w:r>
      <w:r w:rsidR="000514B5">
        <w:rPr>
          <w:sz w:val="26"/>
          <w:szCs w:val="26"/>
        </w:rPr>
        <w:t xml:space="preserve"> e enviado aos consumidores e gasômetro.</w:t>
      </w:r>
      <w:r w:rsidR="00BC56E0">
        <w:rPr>
          <w:sz w:val="26"/>
          <w:szCs w:val="26"/>
        </w:rPr>
        <w:t xml:space="preserve"> </w:t>
      </w:r>
      <w:r w:rsidR="004679E5">
        <w:rPr>
          <w:sz w:val="26"/>
          <w:szCs w:val="26"/>
        </w:rPr>
        <w:t xml:space="preserve">O sistema de exaustão é acionado por um motor elétrico em uma das extremidades e uma turbina à vapor no outro extremo do eixo, </w:t>
      </w:r>
      <w:r w:rsidR="00A21024">
        <w:rPr>
          <w:sz w:val="26"/>
          <w:szCs w:val="26"/>
        </w:rPr>
        <w:t>Os exaustores são</w:t>
      </w:r>
      <w:r w:rsidR="00726E1F">
        <w:rPr>
          <w:sz w:val="26"/>
          <w:szCs w:val="26"/>
        </w:rPr>
        <w:t xml:space="preserve"> composto</w:t>
      </w:r>
      <w:r w:rsidR="00A21024">
        <w:rPr>
          <w:sz w:val="26"/>
          <w:szCs w:val="26"/>
        </w:rPr>
        <w:t>s</w:t>
      </w:r>
      <w:r w:rsidR="00726E1F">
        <w:rPr>
          <w:sz w:val="26"/>
          <w:szCs w:val="26"/>
        </w:rPr>
        <w:t xml:space="preserve"> por</w:t>
      </w:r>
      <w:r w:rsidR="00BC56E0">
        <w:rPr>
          <w:sz w:val="26"/>
          <w:szCs w:val="26"/>
        </w:rPr>
        <w:t>:</w:t>
      </w:r>
    </w:p>
    <w:p w14:paraId="302945C5" w14:textId="77777777" w:rsidR="00BC56E0" w:rsidRDefault="00BC56E0" w:rsidP="00131418">
      <w:pPr>
        <w:pStyle w:val="PargrafodaLista"/>
        <w:numPr>
          <w:ilvl w:val="0"/>
          <w:numId w:val="20"/>
        </w:numPr>
        <w:jc w:val="both"/>
        <w:rPr>
          <w:sz w:val="26"/>
          <w:szCs w:val="26"/>
        </w:rPr>
      </w:pPr>
      <w:r>
        <w:rPr>
          <w:sz w:val="26"/>
          <w:szCs w:val="26"/>
        </w:rPr>
        <w:t>T</w:t>
      </w:r>
      <w:r w:rsidR="00726E1F" w:rsidRPr="00BC56E0">
        <w:rPr>
          <w:sz w:val="26"/>
          <w:szCs w:val="26"/>
        </w:rPr>
        <w:t>rês exaus</w:t>
      </w:r>
      <w:r>
        <w:rPr>
          <w:sz w:val="26"/>
          <w:szCs w:val="26"/>
        </w:rPr>
        <w:t xml:space="preserve">tores </w:t>
      </w:r>
      <w:r w:rsidR="00867ABF">
        <w:rPr>
          <w:sz w:val="26"/>
          <w:szCs w:val="26"/>
        </w:rPr>
        <w:t xml:space="preserve">com a função de succionar os gases produzidos pelas baterias de fornos, normalmente dois exaustores estão em atividade, e um exaustor está </w:t>
      </w:r>
      <w:r w:rsidR="00486988">
        <w:rPr>
          <w:sz w:val="26"/>
          <w:szCs w:val="26"/>
        </w:rPr>
        <w:t xml:space="preserve">em </w:t>
      </w:r>
      <w:r w:rsidR="005D109C">
        <w:rPr>
          <w:sz w:val="26"/>
          <w:szCs w:val="26"/>
        </w:rPr>
        <w:t>stand by</w:t>
      </w:r>
      <w:r w:rsidR="00486988">
        <w:rPr>
          <w:sz w:val="26"/>
          <w:szCs w:val="26"/>
        </w:rPr>
        <w:t>, isto é,</w:t>
      </w:r>
      <w:r w:rsidR="005D109C">
        <w:rPr>
          <w:sz w:val="26"/>
          <w:szCs w:val="26"/>
        </w:rPr>
        <w:t xml:space="preserve"> </w:t>
      </w:r>
      <w:r w:rsidR="00867ABF">
        <w:rPr>
          <w:sz w:val="26"/>
          <w:szCs w:val="26"/>
        </w:rPr>
        <w:t>no modo de giro lento</w:t>
      </w:r>
      <w:r w:rsidR="00486988">
        <w:rPr>
          <w:sz w:val="26"/>
          <w:szCs w:val="26"/>
        </w:rPr>
        <w:t xml:space="preserve"> apenas com o motor elétrico para manter a turbina sempre em movimento, evitando assim res</w:t>
      </w:r>
      <w:r w:rsidR="00404C7F">
        <w:rPr>
          <w:sz w:val="26"/>
          <w:szCs w:val="26"/>
        </w:rPr>
        <w:t>secamento das partes móveis da turbina.</w:t>
      </w:r>
    </w:p>
    <w:p w14:paraId="3A6674C0" w14:textId="77777777" w:rsidR="00726E1F" w:rsidRDefault="00867ABF" w:rsidP="00131418">
      <w:pPr>
        <w:pStyle w:val="PargrafodaLista"/>
        <w:numPr>
          <w:ilvl w:val="0"/>
          <w:numId w:val="20"/>
        </w:num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T</w:t>
      </w:r>
      <w:r w:rsidR="00BC56E0" w:rsidRPr="00BC56E0">
        <w:rPr>
          <w:sz w:val="26"/>
          <w:szCs w:val="26"/>
        </w:rPr>
        <w:t>rês separadores de gotículas de vapor</w:t>
      </w:r>
      <w:r w:rsidR="00A15298">
        <w:rPr>
          <w:sz w:val="26"/>
          <w:szCs w:val="26"/>
        </w:rPr>
        <w:t>, estes são responsáveis por reter partículas de água existente no vapor de acionamento das turbinas.</w:t>
      </w:r>
    </w:p>
    <w:p w14:paraId="0799CFF5" w14:textId="77777777" w:rsidR="00A15298" w:rsidRDefault="00A15298" w:rsidP="00131418">
      <w:pPr>
        <w:pStyle w:val="PargrafodaLista"/>
        <w:numPr>
          <w:ilvl w:val="0"/>
          <w:numId w:val="20"/>
        </w:numPr>
        <w:jc w:val="both"/>
        <w:rPr>
          <w:sz w:val="26"/>
          <w:szCs w:val="26"/>
        </w:rPr>
      </w:pPr>
      <w:r>
        <w:rPr>
          <w:sz w:val="26"/>
          <w:szCs w:val="26"/>
        </w:rPr>
        <w:t>Um tanque de vapor de baixa pressão TK1201</w:t>
      </w:r>
      <w:r w:rsidR="004B4EF7">
        <w:rPr>
          <w:sz w:val="26"/>
          <w:szCs w:val="26"/>
        </w:rPr>
        <w:t xml:space="preserve"> (6 m³)</w:t>
      </w:r>
      <w:r w:rsidR="005C17C9">
        <w:rPr>
          <w:sz w:val="26"/>
          <w:szCs w:val="26"/>
        </w:rPr>
        <w:t>, este tanque regula a pressão e a vazão do vapor de baixa pressão. Este vapor é reaproveitado da descarga das turbinas e utilizado no processo.</w:t>
      </w:r>
    </w:p>
    <w:p w14:paraId="32CB9431" w14:textId="77777777" w:rsidR="00461512" w:rsidRDefault="00461512" w:rsidP="00131418">
      <w:pPr>
        <w:pStyle w:val="PargrafodaLista"/>
        <w:numPr>
          <w:ilvl w:val="0"/>
          <w:numId w:val="20"/>
        </w:numPr>
        <w:jc w:val="both"/>
        <w:rPr>
          <w:sz w:val="26"/>
          <w:szCs w:val="26"/>
        </w:rPr>
      </w:pPr>
      <w:r>
        <w:rPr>
          <w:sz w:val="26"/>
          <w:szCs w:val="26"/>
        </w:rPr>
        <w:t>Um tanque para condensados CS1201, recolhe os condensados dos exaustores e tubulações de gás. Quando cheios, as bombas PC1201 A/B drenam esses condensad</w:t>
      </w:r>
      <w:r w:rsidR="007527AC">
        <w:rPr>
          <w:sz w:val="26"/>
          <w:szCs w:val="26"/>
        </w:rPr>
        <w:t>os para os tanques TK0501 A/B.</w:t>
      </w:r>
    </w:p>
    <w:p w14:paraId="4700D964" w14:textId="77777777" w:rsidR="009463B0" w:rsidRDefault="00A5226E" w:rsidP="00131418">
      <w:pPr>
        <w:ind w:firstLine="708"/>
        <w:jc w:val="center"/>
        <w:rPr>
          <w:noProof/>
        </w:rPr>
      </w:pPr>
      <w:r>
        <w:rPr>
          <w:sz w:val="26"/>
          <w:szCs w:val="26"/>
        </w:rPr>
        <w:t>No caso de depressão muito elevada, o sistema de válvulas do</w:t>
      </w:r>
      <w:r w:rsidR="00E52301">
        <w:rPr>
          <w:sz w:val="26"/>
          <w:szCs w:val="26"/>
        </w:rPr>
        <w:t xml:space="preserve">s exaustores são utilizados para fazer uma recirculação pelos exaustores chamada by pass, a </w:t>
      </w:r>
      <w:r w:rsidR="00506F50">
        <w:rPr>
          <w:sz w:val="26"/>
          <w:szCs w:val="26"/>
        </w:rPr>
        <w:t xml:space="preserve">sua </w:t>
      </w:r>
      <w:r w:rsidR="00E52301">
        <w:rPr>
          <w:sz w:val="26"/>
          <w:szCs w:val="26"/>
        </w:rPr>
        <w:t>função é basica</w:t>
      </w:r>
      <w:r w:rsidR="00300B24">
        <w:rPr>
          <w:sz w:val="26"/>
          <w:szCs w:val="26"/>
        </w:rPr>
        <w:t>mente manter as turbinas, mesmo com baixa vazão de COG.</w:t>
      </w:r>
      <w:r w:rsidR="007527AC" w:rsidRPr="007527AC">
        <w:rPr>
          <w:noProof/>
        </w:rPr>
        <w:t xml:space="preserve"> </w:t>
      </w:r>
      <w:r w:rsidR="007527AC">
        <w:rPr>
          <w:noProof/>
        </w:rPr>
        <w:drawing>
          <wp:inline distT="0" distB="0" distL="0" distR="0" wp14:anchorId="7D6D8F08" wp14:editId="6F15273B">
            <wp:extent cx="2991875" cy="1952625"/>
            <wp:effectExtent l="0" t="0" r="0" b="0"/>
            <wp:docPr id="6" name="Imagem 6" descr="exaus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austore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336" cy="198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B702" w14:textId="77777777" w:rsidR="003157BF" w:rsidRPr="00A5226E" w:rsidRDefault="003157BF" w:rsidP="007527AC">
      <w:pPr>
        <w:spacing w:line="360" w:lineRule="auto"/>
        <w:ind w:firstLine="708"/>
        <w:jc w:val="center"/>
        <w:rPr>
          <w:sz w:val="26"/>
          <w:szCs w:val="26"/>
        </w:rPr>
      </w:pPr>
      <w:r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 w:rsidR="00EC30A1">
        <w:rPr>
          <w:noProof/>
        </w:rPr>
        <w:t>20</w:t>
      </w:r>
      <w:r w:rsidR="00063169">
        <w:rPr>
          <w:noProof/>
        </w:rPr>
        <w:fldChar w:fldCharType="end"/>
      </w:r>
      <w:r>
        <w:t xml:space="preserve"> - Fluxograma dos exaustores</w:t>
      </w:r>
    </w:p>
    <w:p w14:paraId="5E998DDC" w14:textId="77777777" w:rsidR="00103D1C" w:rsidRDefault="00D60B20" w:rsidP="004A39F7">
      <w:pPr>
        <w:pStyle w:val="Ttulo3"/>
        <w:numPr>
          <w:ilvl w:val="2"/>
          <w:numId w:val="7"/>
        </w:numPr>
        <w:rPr>
          <w:rFonts w:ascii="Times New Roman" w:hAnsi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color w:val="2E74B5" w:themeColor="accent1" w:themeShade="BF"/>
          <w:sz w:val="32"/>
          <w:szCs w:val="32"/>
        </w:rPr>
        <w:t>Área 15</w:t>
      </w:r>
      <w:r w:rsidR="00103D1C"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 – </w:t>
      </w: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Absorvedor de </w:t>
      </w:r>
      <w:r w:rsidR="00DC13EA">
        <w:rPr>
          <w:rFonts w:ascii="Times New Roman" w:hAnsi="Times New Roman"/>
          <w:color w:val="2E74B5" w:themeColor="accent1" w:themeShade="BF"/>
          <w:sz w:val="32"/>
          <w:szCs w:val="32"/>
        </w:rPr>
        <w:t>A</w:t>
      </w:r>
      <w:r>
        <w:rPr>
          <w:rFonts w:ascii="Times New Roman" w:hAnsi="Times New Roman"/>
          <w:color w:val="2E74B5" w:themeColor="accent1" w:themeShade="BF"/>
          <w:sz w:val="32"/>
          <w:szCs w:val="32"/>
        </w:rPr>
        <w:t>mônia</w:t>
      </w:r>
    </w:p>
    <w:p w14:paraId="43E40B5C" w14:textId="77777777" w:rsidR="003157BF" w:rsidRDefault="003157BF" w:rsidP="003157BF"/>
    <w:p w14:paraId="1E94AB7B" w14:textId="2145DC7C" w:rsidR="003157BF" w:rsidRDefault="00193CD6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Após o COG passar pelo resfriamento e precipitação eletrostática, </w:t>
      </w:r>
      <w:r w:rsidR="005E1B32">
        <w:rPr>
          <w:sz w:val="26"/>
          <w:szCs w:val="26"/>
        </w:rPr>
        <w:t xml:space="preserve">é necessário ainda receber um tratamento para retirar a amônia contida dele. Assim através de duas colunas de absorção de amônia conectadas em série. O gás </w:t>
      </w:r>
      <w:r w:rsidR="00974AF1">
        <w:rPr>
          <w:sz w:val="26"/>
          <w:szCs w:val="26"/>
        </w:rPr>
        <w:t xml:space="preserve">flui em sentido contra a corrente entrando em contato direto com a água amoniacal de </w:t>
      </w:r>
      <w:r w:rsidR="00B710AB">
        <w:rPr>
          <w:sz w:val="26"/>
          <w:szCs w:val="26"/>
        </w:rPr>
        <w:t>lavagem de gás</w:t>
      </w:r>
      <w:r w:rsidR="00F5322E">
        <w:rPr>
          <w:sz w:val="26"/>
          <w:szCs w:val="26"/>
        </w:rPr>
        <w:t>, iniciando no lavador</w:t>
      </w:r>
      <w:r w:rsidR="002E7D21">
        <w:rPr>
          <w:sz w:val="26"/>
          <w:szCs w:val="26"/>
        </w:rPr>
        <w:t xml:space="preserve"> K1501 (</w:t>
      </w:r>
      <w:r w:rsidR="00276BCD">
        <w:rPr>
          <w:sz w:val="26"/>
          <w:szCs w:val="26"/>
        </w:rPr>
        <w:t>onde está circulando o fim do percurso da água amoniacal</w:t>
      </w:r>
      <w:r w:rsidR="002F7395">
        <w:rPr>
          <w:sz w:val="26"/>
          <w:szCs w:val="26"/>
        </w:rPr>
        <w:t>, isto é água com teores elevados de amônia</w:t>
      </w:r>
      <w:r w:rsidR="00276BCD">
        <w:rPr>
          <w:sz w:val="26"/>
          <w:szCs w:val="26"/>
        </w:rPr>
        <w:t>) e então o gás passa pela base do lavado K1502 (onde está circulando</w:t>
      </w:r>
      <w:r w:rsidR="00E84E2B">
        <w:rPr>
          <w:sz w:val="26"/>
          <w:szCs w:val="26"/>
        </w:rPr>
        <w:t xml:space="preserve"> o início do percurso d</w:t>
      </w:r>
      <w:r w:rsidR="00276BCD">
        <w:rPr>
          <w:sz w:val="26"/>
          <w:szCs w:val="26"/>
        </w:rPr>
        <w:t xml:space="preserve">a </w:t>
      </w:r>
      <w:r w:rsidR="00E84E2B">
        <w:rPr>
          <w:sz w:val="26"/>
          <w:szCs w:val="26"/>
        </w:rPr>
        <w:t>água amoniacal, isto é</w:t>
      </w:r>
      <w:r w:rsidR="002F7395">
        <w:rPr>
          <w:sz w:val="26"/>
          <w:szCs w:val="26"/>
        </w:rPr>
        <w:t>, água amoniacal</w:t>
      </w:r>
      <w:r w:rsidR="00E84E2B">
        <w:rPr>
          <w:sz w:val="26"/>
          <w:szCs w:val="26"/>
        </w:rPr>
        <w:t xml:space="preserve"> com menor concentração de amônia)</w:t>
      </w:r>
      <w:r w:rsidR="00B710AB">
        <w:rPr>
          <w:sz w:val="26"/>
          <w:szCs w:val="26"/>
        </w:rPr>
        <w:t xml:space="preserve">. Assim o teor de amônia contida no gás é reduzido em até </w:t>
      </w:r>
      <w:r w:rsidR="00DE4BA1">
        <w:rPr>
          <w:sz w:val="26"/>
          <w:szCs w:val="26"/>
        </w:rPr>
        <w:t>99,9% após passar pelo sistema de absorção.</w:t>
      </w:r>
      <w:r w:rsidR="00621BB7">
        <w:rPr>
          <w:sz w:val="26"/>
          <w:szCs w:val="26"/>
        </w:rPr>
        <w:t xml:space="preserve"> </w:t>
      </w:r>
      <w:r w:rsidR="00C409AB">
        <w:rPr>
          <w:sz w:val="26"/>
          <w:szCs w:val="26"/>
        </w:rPr>
        <w:t xml:space="preserve">O teor de amônia no COG antes de passar pela coluna de absorção de amônia costuma ser em torno de </w:t>
      </w:r>
      <w:r w:rsidR="001A280B">
        <w:rPr>
          <w:sz w:val="26"/>
          <w:szCs w:val="26"/>
        </w:rPr>
        <w:t>4,</w:t>
      </w:r>
      <w:r w:rsidR="00C409AB">
        <w:rPr>
          <w:sz w:val="26"/>
          <w:szCs w:val="26"/>
        </w:rPr>
        <w:t>5</w:t>
      </w:r>
      <w:r w:rsidR="001A280B">
        <w:rPr>
          <w:sz w:val="26"/>
          <w:szCs w:val="26"/>
        </w:rPr>
        <w:t xml:space="preserve"> ~ 5 </w:t>
      </w:r>
      <w:r w:rsidR="00C409AB">
        <w:rPr>
          <w:sz w:val="26"/>
          <w:szCs w:val="26"/>
        </w:rPr>
        <w:t xml:space="preserve">g/Nm³, e o teor de saída </w:t>
      </w:r>
      <w:r w:rsidR="00802507">
        <w:rPr>
          <w:sz w:val="26"/>
          <w:szCs w:val="26"/>
        </w:rPr>
        <w:t>de 0,005</w:t>
      </w:r>
      <w:r w:rsidR="001A280B">
        <w:rPr>
          <w:sz w:val="26"/>
          <w:szCs w:val="26"/>
        </w:rPr>
        <w:t xml:space="preserve"> </w:t>
      </w:r>
      <w:r w:rsidR="00802507">
        <w:rPr>
          <w:sz w:val="26"/>
          <w:szCs w:val="26"/>
        </w:rPr>
        <w:t>~</w:t>
      </w:r>
      <w:r w:rsidR="001A280B">
        <w:rPr>
          <w:sz w:val="26"/>
          <w:szCs w:val="26"/>
        </w:rPr>
        <w:t xml:space="preserve"> </w:t>
      </w:r>
      <w:r w:rsidR="00802507">
        <w:rPr>
          <w:sz w:val="26"/>
          <w:szCs w:val="26"/>
        </w:rPr>
        <w:t>0,007</w:t>
      </w:r>
      <w:r w:rsidR="001A280B">
        <w:rPr>
          <w:sz w:val="26"/>
          <w:szCs w:val="26"/>
        </w:rPr>
        <w:t xml:space="preserve"> g/Nm³. A solubilidade da amônia na água é de 658 Nm³/m³ de água, ou 500 kg/1000kg de água</w:t>
      </w:r>
      <w:r w:rsidR="006700CD">
        <w:rPr>
          <w:sz w:val="26"/>
          <w:szCs w:val="26"/>
        </w:rPr>
        <w:t>, esses valores em condições de pressão e temperatura normais.</w:t>
      </w:r>
    </w:p>
    <w:p w14:paraId="332A7249" w14:textId="3ED9495F" w:rsidR="00690BE3" w:rsidRPr="003157BF" w:rsidRDefault="00690BE3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A água amoniacal que realiza a lavagem no gás, vem com o baixíssimo teor de amônia da área 17, é en</w:t>
      </w:r>
      <w:r w:rsidR="00DC6C14">
        <w:rPr>
          <w:sz w:val="26"/>
          <w:szCs w:val="26"/>
        </w:rPr>
        <w:t>caminhada para o tanque TK1505, que tem a função de estocar a água amoniacal</w:t>
      </w:r>
      <w:r w:rsidR="001E3DA2">
        <w:rPr>
          <w:sz w:val="26"/>
          <w:szCs w:val="26"/>
        </w:rPr>
        <w:t xml:space="preserve">, com capacidade </w:t>
      </w:r>
      <w:r w:rsidR="00023275">
        <w:rPr>
          <w:sz w:val="26"/>
          <w:szCs w:val="26"/>
        </w:rPr>
        <w:t xml:space="preserve">média de </w:t>
      </w:r>
      <w:r w:rsidR="005C4764">
        <w:rPr>
          <w:sz w:val="26"/>
          <w:szCs w:val="26"/>
        </w:rPr>
        <w:t xml:space="preserve">60m³ (este tanque na verdade era uma tubulação de gás, que foi reaproveitada, e soldada nas extremidades, por isso não há </w:t>
      </w:r>
      <w:r w:rsidR="00CD212F">
        <w:rPr>
          <w:sz w:val="26"/>
          <w:szCs w:val="26"/>
        </w:rPr>
        <w:t xml:space="preserve">precisão no seu volume). </w:t>
      </w:r>
    </w:p>
    <w:p w14:paraId="4883461B" w14:textId="77777777" w:rsidR="00103D1C" w:rsidRDefault="00103D1C" w:rsidP="00103D1C"/>
    <w:p w14:paraId="6F254B07" w14:textId="77777777" w:rsidR="00103D1C" w:rsidRPr="00103D1C" w:rsidRDefault="00103D1C" w:rsidP="004A39F7">
      <w:pPr>
        <w:pStyle w:val="Ttulo3"/>
        <w:numPr>
          <w:ilvl w:val="2"/>
          <w:numId w:val="7"/>
        </w:numPr>
        <w:rPr>
          <w:rFonts w:ascii="Times New Roman" w:hAnsi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Área </w:t>
      </w:r>
      <w:r w:rsidR="005B675F">
        <w:rPr>
          <w:rFonts w:ascii="Times New Roman" w:hAnsi="Times New Roman"/>
          <w:color w:val="2E74B5" w:themeColor="accent1" w:themeShade="BF"/>
          <w:sz w:val="32"/>
          <w:szCs w:val="32"/>
        </w:rPr>
        <w:t>17</w:t>
      </w: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 – </w:t>
      </w:r>
      <w:r w:rsidR="005B675F"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Destilação de </w:t>
      </w:r>
      <w:r w:rsidR="00DC13EA">
        <w:rPr>
          <w:rFonts w:ascii="Times New Roman" w:hAnsi="Times New Roman"/>
          <w:color w:val="2E74B5" w:themeColor="accent1" w:themeShade="BF"/>
          <w:sz w:val="32"/>
          <w:szCs w:val="32"/>
        </w:rPr>
        <w:t>A</w:t>
      </w:r>
      <w:r w:rsidR="005B675F">
        <w:rPr>
          <w:rFonts w:ascii="Times New Roman" w:hAnsi="Times New Roman"/>
          <w:color w:val="2E74B5" w:themeColor="accent1" w:themeShade="BF"/>
          <w:sz w:val="32"/>
          <w:szCs w:val="32"/>
        </w:rPr>
        <w:t>mônia</w:t>
      </w:r>
    </w:p>
    <w:p w14:paraId="04BC47DA" w14:textId="77777777" w:rsidR="00103D1C" w:rsidRDefault="00103D1C" w:rsidP="00103D1C"/>
    <w:p w14:paraId="3E99264F" w14:textId="76FCB7FE" w:rsidR="00C62556" w:rsidRDefault="000D1F6D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A área de destilação de am</w:t>
      </w:r>
      <w:r w:rsidR="00BF3EF9">
        <w:rPr>
          <w:sz w:val="26"/>
          <w:szCs w:val="26"/>
        </w:rPr>
        <w:t>ônia tem a função de retirar a amônia livre e fixa da água amoniacal, sendo dividida em duas linhas, a água de produção</w:t>
      </w:r>
      <w:r w:rsidR="00B93CAD">
        <w:rPr>
          <w:sz w:val="26"/>
          <w:szCs w:val="26"/>
        </w:rPr>
        <w:t xml:space="preserve"> (circuito aberto)</w:t>
      </w:r>
      <w:r w:rsidR="00BF3EF9">
        <w:rPr>
          <w:sz w:val="26"/>
          <w:szCs w:val="26"/>
        </w:rPr>
        <w:t xml:space="preserve"> e a água de </w:t>
      </w:r>
      <w:r w:rsidR="00B93CAD">
        <w:rPr>
          <w:sz w:val="26"/>
          <w:szCs w:val="26"/>
        </w:rPr>
        <w:t>lavagem de gás (circuito fechado).</w:t>
      </w:r>
    </w:p>
    <w:p w14:paraId="2D1558D2" w14:textId="5B3B2B04" w:rsidR="009B3998" w:rsidRDefault="009B3998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água de circuito fechado é a agua que absorve </w:t>
      </w:r>
      <w:r w:rsidR="00E25797">
        <w:rPr>
          <w:sz w:val="26"/>
          <w:szCs w:val="26"/>
        </w:rPr>
        <w:t xml:space="preserve">a amônia nas colunas de absorção da área 15, essa água vem para a coluna de destilação com alto teor de amônia livre e baixo teor de amônia fixa, sendo assim desnecessária a adição de soda para quebrar a ligação da amônia fixa. O circuito fechado basicamente </w:t>
      </w:r>
      <w:r w:rsidR="003D3C34">
        <w:rPr>
          <w:sz w:val="26"/>
          <w:szCs w:val="26"/>
        </w:rPr>
        <w:t xml:space="preserve">recebe essa água com alto teor de amônia livre, realiza a destilação, e reenvia para o </w:t>
      </w:r>
      <w:r w:rsidR="00D67C94">
        <w:rPr>
          <w:sz w:val="26"/>
          <w:szCs w:val="26"/>
        </w:rPr>
        <w:t xml:space="preserve">tanque </w:t>
      </w:r>
      <w:r w:rsidR="003D3C34">
        <w:rPr>
          <w:sz w:val="26"/>
          <w:szCs w:val="26"/>
        </w:rPr>
        <w:t>TK150</w:t>
      </w:r>
      <w:r w:rsidR="001A1402">
        <w:rPr>
          <w:sz w:val="26"/>
          <w:szCs w:val="26"/>
        </w:rPr>
        <w:t>5</w:t>
      </w:r>
      <w:r w:rsidR="001D0754">
        <w:rPr>
          <w:sz w:val="26"/>
          <w:szCs w:val="26"/>
        </w:rPr>
        <w:t>, este tanque envia o licor para os lavadores de amônia</w:t>
      </w:r>
      <w:r w:rsidR="000F5D18">
        <w:rPr>
          <w:sz w:val="26"/>
          <w:szCs w:val="26"/>
        </w:rPr>
        <w:t xml:space="preserve">, que então faz com que a água amoniacal aumente seu nível de amônia novamente, essa água </w:t>
      </w:r>
      <w:r w:rsidR="00BA6BC9">
        <w:rPr>
          <w:sz w:val="26"/>
          <w:szCs w:val="26"/>
        </w:rPr>
        <w:t xml:space="preserve">é encaminhada para o TK1501, que </w:t>
      </w:r>
      <w:r w:rsidR="001A1402">
        <w:rPr>
          <w:sz w:val="26"/>
          <w:szCs w:val="26"/>
        </w:rPr>
        <w:t>retorna para a área 17 com alto teor de amônia, para recirc</w:t>
      </w:r>
      <w:r w:rsidR="008429FE">
        <w:rPr>
          <w:sz w:val="26"/>
          <w:szCs w:val="26"/>
        </w:rPr>
        <w:t>u</w:t>
      </w:r>
      <w:r w:rsidR="001A1402">
        <w:rPr>
          <w:sz w:val="26"/>
          <w:szCs w:val="26"/>
        </w:rPr>
        <w:t>lar novamente nas coluna de destilação.</w:t>
      </w:r>
    </w:p>
    <w:p w14:paraId="517AE439" w14:textId="77777777" w:rsidR="00B918CC" w:rsidRDefault="00B93CAD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água de circuito aberto tem </w:t>
      </w:r>
      <w:r w:rsidR="00300DA2">
        <w:rPr>
          <w:sz w:val="26"/>
          <w:szCs w:val="26"/>
        </w:rPr>
        <w:t>início</w:t>
      </w:r>
      <w:r>
        <w:rPr>
          <w:sz w:val="26"/>
          <w:szCs w:val="26"/>
        </w:rPr>
        <w:t xml:space="preserve"> no</w:t>
      </w:r>
      <w:r w:rsidR="009C53AF">
        <w:rPr>
          <w:sz w:val="26"/>
          <w:szCs w:val="26"/>
        </w:rPr>
        <w:t xml:space="preserve"> tanque de estocagem da decantação TK0105, passando pelos filtros de cascalho, depois </w:t>
      </w:r>
      <w:r w:rsidR="00B24121">
        <w:rPr>
          <w:sz w:val="26"/>
          <w:szCs w:val="26"/>
        </w:rPr>
        <w:t>por um tanque intermediário da área 15, o tanque TK1506, então essa água passa por um trocador de calor o HE 1702</w:t>
      </w:r>
      <w:r w:rsidR="00186FC6">
        <w:rPr>
          <w:sz w:val="26"/>
          <w:szCs w:val="26"/>
        </w:rPr>
        <w:t>D</w:t>
      </w:r>
      <w:r w:rsidR="007104CF">
        <w:rPr>
          <w:sz w:val="26"/>
          <w:szCs w:val="26"/>
        </w:rPr>
        <w:t xml:space="preserve">, </w:t>
      </w:r>
      <w:r w:rsidR="00300DA2">
        <w:rPr>
          <w:sz w:val="26"/>
          <w:szCs w:val="26"/>
        </w:rPr>
        <w:t>e por fim chegando na coluna de destilação K1701</w:t>
      </w:r>
      <w:r w:rsidR="00B918CC">
        <w:rPr>
          <w:sz w:val="26"/>
          <w:szCs w:val="26"/>
        </w:rPr>
        <w:t>-D.</w:t>
      </w:r>
    </w:p>
    <w:p w14:paraId="0C1EF7F3" w14:textId="103FDB2B" w:rsidR="006D4AD2" w:rsidRDefault="00B918CC" w:rsidP="00131418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A</w:t>
      </w:r>
      <w:r w:rsidR="00300DA2">
        <w:rPr>
          <w:sz w:val="26"/>
          <w:szCs w:val="26"/>
        </w:rPr>
        <w:t xml:space="preserve"> coluna </w:t>
      </w:r>
      <w:r w:rsidR="008429FE">
        <w:rPr>
          <w:sz w:val="26"/>
          <w:szCs w:val="26"/>
        </w:rPr>
        <w:t xml:space="preserve">TK1701-D, de modo semelhante a TK1701-C </w:t>
      </w:r>
      <w:r w:rsidR="00300DA2">
        <w:rPr>
          <w:sz w:val="26"/>
          <w:szCs w:val="26"/>
        </w:rPr>
        <w:t xml:space="preserve">realiza a destilação da amônia através de vapor de baixa pressão na base da coluna, </w:t>
      </w:r>
      <w:r w:rsidR="008429FE">
        <w:rPr>
          <w:sz w:val="26"/>
          <w:szCs w:val="26"/>
        </w:rPr>
        <w:t>também conta com</w:t>
      </w:r>
      <w:r w:rsidR="009F1F03">
        <w:rPr>
          <w:sz w:val="26"/>
          <w:szCs w:val="26"/>
        </w:rPr>
        <w:t xml:space="preserve"> adição de Soda Cáustica (NaOH). A água amoniacal é intro</w:t>
      </w:r>
      <w:r w:rsidR="00110FB0">
        <w:rPr>
          <w:sz w:val="26"/>
          <w:szCs w:val="26"/>
        </w:rPr>
        <w:t>duzida no topo da coluna e desce para o fundo da coluna através de 18 bandejas</w:t>
      </w:r>
      <w:r w:rsidR="00FD5C07">
        <w:rPr>
          <w:sz w:val="26"/>
          <w:szCs w:val="26"/>
        </w:rPr>
        <w:t>, assim por ação do</w:t>
      </w:r>
      <w:r w:rsidR="00333687">
        <w:rPr>
          <w:sz w:val="26"/>
          <w:szCs w:val="26"/>
        </w:rPr>
        <w:t xml:space="preserve"> calor de vapor, a amônia livre se desprende da água amoniacal e sofre arraste pelo v</w:t>
      </w:r>
      <w:r w:rsidR="001A320C">
        <w:rPr>
          <w:sz w:val="26"/>
          <w:szCs w:val="26"/>
        </w:rPr>
        <w:t>apor. A</w:t>
      </w:r>
      <w:r w:rsidR="00FD5C07">
        <w:rPr>
          <w:sz w:val="26"/>
          <w:szCs w:val="26"/>
        </w:rPr>
        <w:t xml:space="preserve"> soda </w:t>
      </w:r>
      <w:r w:rsidR="001A320C">
        <w:rPr>
          <w:sz w:val="26"/>
          <w:szCs w:val="26"/>
        </w:rPr>
        <w:t>por função realizar a quebra das ligações da amônia fixa, resultando em am</w:t>
      </w:r>
      <w:r w:rsidR="00EB0F31">
        <w:rPr>
          <w:sz w:val="26"/>
          <w:szCs w:val="26"/>
        </w:rPr>
        <w:t>ônia livre.</w:t>
      </w:r>
      <w:r w:rsidR="005279C8">
        <w:rPr>
          <w:sz w:val="26"/>
          <w:szCs w:val="26"/>
        </w:rPr>
        <w:t xml:space="preserve"> Antes a soda era inserida no topo da coluna, porém a soda forma sais com o cianeto, que são difíceis de se remover por temperatura.</w:t>
      </w:r>
      <w:r w:rsidR="002C5484">
        <w:rPr>
          <w:sz w:val="26"/>
          <w:szCs w:val="26"/>
        </w:rPr>
        <w:t xml:space="preserve"> Então a soda foi abastecida na 11ª bandeja.</w:t>
      </w:r>
      <w:r w:rsidR="006D4AD2">
        <w:rPr>
          <w:sz w:val="26"/>
          <w:szCs w:val="26"/>
        </w:rPr>
        <w:t xml:space="preserve"> Assim temos duas reações de separação de amônia:</w:t>
      </w:r>
    </w:p>
    <w:p w14:paraId="71E1B9A4" w14:textId="7D84C3E7" w:rsidR="006D4AD2" w:rsidRDefault="006D4AD2" w:rsidP="00131418">
      <w:pPr>
        <w:pStyle w:val="PargrafodaLista"/>
        <w:numPr>
          <w:ilvl w:val="0"/>
          <w:numId w:val="28"/>
        </w:numPr>
        <w:jc w:val="both"/>
        <w:rPr>
          <w:sz w:val="26"/>
          <w:szCs w:val="26"/>
        </w:rPr>
      </w:pPr>
      <w:r>
        <w:rPr>
          <w:sz w:val="26"/>
          <w:szCs w:val="26"/>
        </w:rPr>
        <w:t>(NH</w:t>
      </w:r>
      <w:r>
        <w:rPr>
          <w:sz w:val="26"/>
          <w:szCs w:val="26"/>
          <w:vertAlign w:val="subscript"/>
        </w:rPr>
        <w:t>4</w:t>
      </w:r>
      <w:r>
        <w:rPr>
          <w:sz w:val="26"/>
          <w:szCs w:val="26"/>
        </w:rPr>
        <w:t>)2S = 2NH</w:t>
      </w:r>
      <w:r>
        <w:rPr>
          <w:sz w:val="26"/>
          <w:szCs w:val="26"/>
          <w:vertAlign w:val="subscript"/>
        </w:rPr>
        <w:t>3</w:t>
      </w:r>
      <w:r>
        <w:rPr>
          <w:sz w:val="26"/>
          <w:szCs w:val="26"/>
        </w:rPr>
        <w:t xml:space="preserve"> + H</w:t>
      </w:r>
      <w:r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 xml:space="preserve">S </w:t>
      </w:r>
      <w:r w:rsidR="00470FB5">
        <w:rPr>
          <w:sz w:val="26"/>
          <w:szCs w:val="26"/>
        </w:rPr>
        <w:tab/>
      </w:r>
      <w:r w:rsidR="00BD7398">
        <w:rPr>
          <w:sz w:val="26"/>
          <w:szCs w:val="26"/>
        </w:rPr>
        <w:tab/>
        <w:t xml:space="preserve"> (</w:t>
      </w:r>
      <w:r w:rsidR="007C6D9B">
        <w:rPr>
          <w:sz w:val="26"/>
          <w:szCs w:val="26"/>
        </w:rPr>
        <w:t>amônia livre – endotérmica)</w:t>
      </w:r>
    </w:p>
    <w:p w14:paraId="63FFA4A1" w14:textId="5B8485C5" w:rsidR="006D4AD2" w:rsidRDefault="00470FB5" w:rsidP="00131418">
      <w:pPr>
        <w:pStyle w:val="PargrafodaLista"/>
        <w:numPr>
          <w:ilvl w:val="0"/>
          <w:numId w:val="28"/>
        </w:numPr>
        <w:jc w:val="both"/>
        <w:rPr>
          <w:sz w:val="26"/>
          <w:szCs w:val="26"/>
        </w:rPr>
      </w:pPr>
      <w:r>
        <w:rPr>
          <w:sz w:val="26"/>
          <w:szCs w:val="26"/>
        </w:rPr>
        <w:t>NH</w:t>
      </w:r>
      <w:r>
        <w:rPr>
          <w:sz w:val="26"/>
          <w:szCs w:val="26"/>
          <w:vertAlign w:val="subscript"/>
        </w:rPr>
        <w:t>4</w:t>
      </w:r>
      <w:r>
        <w:rPr>
          <w:sz w:val="26"/>
          <w:szCs w:val="26"/>
        </w:rPr>
        <w:t>Cl + NaOH = NH</w:t>
      </w:r>
      <w:r>
        <w:rPr>
          <w:sz w:val="26"/>
          <w:szCs w:val="26"/>
          <w:vertAlign w:val="subscript"/>
        </w:rPr>
        <w:t>3</w:t>
      </w:r>
      <w:r>
        <w:rPr>
          <w:sz w:val="26"/>
          <w:szCs w:val="26"/>
        </w:rPr>
        <w:t xml:space="preserve"> + NaCl</w:t>
      </w:r>
      <w:r w:rsidR="00BD7398">
        <w:rPr>
          <w:sz w:val="26"/>
          <w:szCs w:val="26"/>
        </w:rPr>
        <w:tab/>
        <w:t xml:space="preserve"> (</w:t>
      </w:r>
      <w:r>
        <w:rPr>
          <w:sz w:val="26"/>
          <w:szCs w:val="26"/>
        </w:rPr>
        <w:t>amôni</w:t>
      </w:r>
      <w:r w:rsidR="007C6D9B">
        <w:rPr>
          <w:sz w:val="26"/>
          <w:szCs w:val="26"/>
        </w:rPr>
        <w:t>a fixa – ex</w:t>
      </w:r>
      <w:r w:rsidR="007C6D9B" w:rsidRPr="007C6D9B">
        <w:rPr>
          <w:sz w:val="26"/>
          <w:szCs w:val="26"/>
        </w:rPr>
        <w:t>otérmica)</w:t>
      </w:r>
    </w:p>
    <w:p w14:paraId="4A1F78E3" w14:textId="77777777" w:rsidR="006539C7" w:rsidRPr="006539C7" w:rsidRDefault="006539C7" w:rsidP="00131418">
      <w:pPr>
        <w:ind w:left="360"/>
        <w:jc w:val="both"/>
        <w:rPr>
          <w:sz w:val="26"/>
          <w:szCs w:val="26"/>
        </w:rPr>
      </w:pPr>
    </w:p>
    <w:p w14:paraId="67B5D7B4" w14:textId="3724C41D" w:rsidR="00AF10E9" w:rsidRDefault="00BD7398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Al</w:t>
      </w:r>
      <w:r w:rsidR="002A79E9">
        <w:rPr>
          <w:sz w:val="26"/>
          <w:szCs w:val="26"/>
        </w:rPr>
        <w:t xml:space="preserve">ém dessas etapas de remoção de amônia, a água amoniacal passa por um outro estágio de remoção, </w:t>
      </w:r>
      <w:r w:rsidR="00B152F1">
        <w:rPr>
          <w:sz w:val="26"/>
          <w:szCs w:val="26"/>
        </w:rPr>
        <w:t xml:space="preserve">a coluna de destilação é dividida em duas regiões, a superior onde estão contidas as bandejas, e a inferior. A região inferior da coluna </w:t>
      </w:r>
      <w:r w:rsidR="00716DEA">
        <w:rPr>
          <w:sz w:val="26"/>
          <w:szCs w:val="26"/>
        </w:rPr>
        <w:t>é mantida em p</w:t>
      </w:r>
      <w:r w:rsidR="00C740CB">
        <w:rPr>
          <w:sz w:val="26"/>
          <w:szCs w:val="26"/>
        </w:rPr>
        <w:t>ressão negativa, é sabido que a solubilidade da amônia na água diminui com a queda de pressão e com o aumento da temperatura. E</w:t>
      </w:r>
      <w:r w:rsidR="00716DEA">
        <w:rPr>
          <w:sz w:val="26"/>
          <w:szCs w:val="26"/>
        </w:rPr>
        <w:t>sse ambiente possibilita uma remoção mais precisa da amônia, isso porqu</w:t>
      </w:r>
      <w:r w:rsidR="00C740CB">
        <w:rPr>
          <w:sz w:val="26"/>
          <w:szCs w:val="26"/>
        </w:rPr>
        <w:t>e além da temperatura alta contribuir para a dissociação da amônia, a queda de pressão também contribui</w:t>
      </w:r>
      <w:r w:rsidR="00AF10E9">
        <w:rPr>
          <w:sz w:val="26"/>
          <w:szCs w:val="26"/>
        </w:rPr>
        <w:t xml:space="preserve"> para tal fenômeno. Assim acontece o que é conhecido por </w:t>
      </w:r>
      <w:r w:rsidR="002C6C45">
        <w:rPr>
          <w:sz w:val="26"/>
          <w:szCs w:val="26"/>
        </w:rPr>
        <w:t>“evaporação flash”</w:t>
      </w:r>
      <w:r w:rsidR="00AF10E9" w:rsidRPr="00AF10E9">
        <w:rPr>
          <w:sz w:val="26"/>
          <w:szCs w:val="26"/>
        </w:rPr>
        <w:t> (ou evaporação parcial) é o fenômeno que ocorre quando um fluxo de líquido saturado passa por uma redução de pressão pela passagem através de uma válvula de estrangulamento ou outro dispositivo de estrangulamento.</w:t>
      </w:r>
      <w:r w:rsidR="00AD7F12">
        <w:rPr>
          <w:sz w:val="26"/>
          <w:szCs w:val="26"/>
        </w:rPr>
        <w:t xml:space="preserve"> A depressão na câmara inferior ocorre devido a</w:t>
      </w:r>
      <w:r w:rsidR="007C4152">
        <w:rPr>
          <w:sz w:val="26"/>
          <w:szCs w:val="26"/>
        </w:rPr>
        <w:t>o ejetor que liga a região de vapor de média pressão com o de baixa pressão, esta ponte cria uma depressão no interior da câmara por um fenômen</w:t>
      </w:r>
      <w:r w:rsidR="00E82976">
        <w:rPr>
          <w:sz w:val="26"/>
          <w:szCs w:val="26"/>
        </w:rPr>
        <w:t>o físico chamado tubo de venturi²</w:t>
      </w:r>
      <w:r w:rsidR="007C4152">
        <w:rPr>
          <w:sz w:val="26"/>
          <w:szCs w:val="26"/>
        </w:rPr>
        <w:t>.</w:t>
      </w:r>
      <w:r w:rsidR="004C3610">
        <w:rPr>
          <w:sz w:val="26"/>
          <w:szCs w:val="26"/>
        </w:rPr>
        <w:t xml:space="preserve"> Os parâmetros de controle uma coluna de destilação </w:t>
      </w:r>
      <w:r w:rsidR="005A2A45">
        <w:rPr>
          <w:sz w:val="26"/>
          <w:szCs w:val="26"/>
        </w:rPr>
        <w:t>é o nível de NH</w:t>
      </w:r>
      <w:r w:rsidR="005A2A45">
        <w:rPr>
          <w:sz w:val="26"/>
          <w:szCs w:val="26"/>
          <w:vertAlign w:val="subscript"/>
        </w:rPr>
        <w:t>3</w:t>
      </w:r>
      <w:r w:rsidR="005A2A45">
        <w:rPr>
          <w:sz w:val="26"/>
          <w:szCs w:val="26"/>
        </w:rPr>
        <w:t xml:space="preserve"> livre</w:t>
      </w:r>
      <w:r w:rsidR="005E1A62">
        <w:rPr>
          <w:sz w:val="26"/>
          <w:szCs w:val="26"/>
        </w:rPr>
        <w:t xml:space="preserve"> e fixa</w:t>
      </w:r>
      <w:r w:rsidR="008F30FA">
        <w:rPr>
          <w:sz w:val="26"/>
          <w:szCs w:val="26"/>
        </w:rPr>
        <w:t>, o</w:t>
      </w:r>
      <w:r w:rsidR="005A2A45">
        <w:rPr>
          <w:sz w:val="26"/>
          <w:szCs w:val="26"/>
        </w:rPr>
        <w:t xml:space="preserve"> parâmetro </w:t>
      </w:r>
      <w:r w:rsidR="008F30FA">
        <w:rPr>
          <w:sz w:val="26"/>
          <w:szCs w:val="26"/>
        </w:rPr>
        <w:t>de NH</w:t>
      </w:r>
      <w:r w:rsidR="008F30FA">
        <w:rPr>
          <w:sz w:val="26"/>
          <w:szCs w:val="26"/>
          <w:vertAlign w:val="subscript"/>
        </w:rPr>
        <w:t>3</w:t>
      </w:r>
      <w:r w:rsidR="008F30FA">
        <w:rPr>
          <w:sz w:val="26"/>
          <w:szCs w:val="26"/>
        </w:rPr>
        <w:t xml:space="preserve"> livre </w:t>
      </w:r>
      <w:r w:rsidR="005A2A45">
        <w:rPr>
          <w:sz w:val="26"/>
          <w:szCs w:val="26"/>
        </w:rPr>
        <w:t>é controlado pela vazão de v</w:t>
      </w:r>
      <w:r w:rsidR="008F30FA">
        <w:rPr>
          <w:sz w:val="26"/>
          <w:szCs w:val="26"/>
        </w:rPr>
        <w:t>apor de baixa pressão, o parâmetro de NH</w:t>
      </w:r>
      <w:r w:rsidR="008F30FA">
        <w:rPr>
          <w:sz w:val="26"/>
          <w:szCs w:val="26"/>
          <w:vertAlign w:val="subscript"/>
        </w:rPr>
        <w:t xml:space="preserve">3 </w:t>
      </w:r>
      <w:r w:rsidR="008F30FA">
        <w:rPr>
          <w:sz w:val="26"/>
          <w:szCs w:val="26"/>
        </w:rPr>
        <w:t>fixa é controlado pela vazão de soda c</w:t>
      </w:r>
      <w:r w:rsidR="009E12EB">
        <w:rPr>
          <w:sz w:val="26"/>
          <w:szCs w:val="26"/>
        </w:rPr>
        <w:t>áustica.</w:t>
      </w:r>
    </w:p>
    <w:p w14:paraId="4ECA0D39" w14:textId="77777777" w:rsidR="00EC30A1" w:rsidRDefault="00EC30A1" w:rsidP="00EC30A1">
      <w:pPr>
        <w:keepNext/>
        <w:spacing w:line="360" w:lineRule="auto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5909B671" wp14:editId="2EA3402F">
            <wp:extent cx="3048000" cy="2362200"/>
            <wp:effectExtent l="0" t="0" r="0" b="0"/>
            <wp:docPr id="11" name="Imagem 11" descr="Resultado de imagem para tubo de ventu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m para tubo de venturi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14B5" w14:textId="5921B95E" w:rsidR="00EC30A1" w:rsidRDefault="00EC30A1" w:rsidP="00EC30A1">
      <w:pPr>
        <w:pStyle w:val="Legenda"/>
      </w:pPr>
      <w:r>
        <w:t xml:space="preserve">Figura </w:t>
      </w:r>
      <w:r w:rsidR="00063169">
        <w:fldChar w:fldCharType="begin"/>
      </w:r>
      <w:r w:rsidR="00063169">
        <w:instrText xml:space="preserve"> SEQ Figura \* ARABIC </w:instrText>
      </w:r>
      <w:r w:rsidR="00063169">
        <w:fldChar w:fldCharType="separate"/>
      </w:r>
      <w:r>
        <w:rPr>
          <w:noProof/>
        </w:rPr>
        <w:t>21</w:t>
      </w:r>
      <w:r w:rsidR="00063169">
        <w:rPr>
          <w:noProof/>
        </w:rPr>
        <w:fldChar w:fldCharType="end"/>
      </w:r>
      <w:r>
        <w:t xml:space="preserve"> - </w:t>
      </w:r>
      <w:r w:rsidRPr="009E1D6F">
        <w:t>Esquema de um tubo de venturi</w:t>
      </w:r>
    </w:p>
    <w:p w14:paraId="7B92B993" w14:textId="0C164E64" w:rsidR="00FC71D0" w:rsidRPr="00EC30A1" w:rsidRDefault="00EC30A1" w:rsidP="00EC30A1">
      <w:pPr>
        <w:keepNext/>
        <w:spacing w:line="360" w:lineRule="auto"/>
        <w:ind w:firstLine="360"/>
        <w:jc w:val="center"/>
      </w:pPr>
      <w:r>
        <w:rPr>
          <w:noProof/>
        </w:rPr>
        <w:t xml:space="preserve"> </w:t>
      </w:r>
    </w:p>
    <w:p w14:paraId="2E2233E4" w14:textId="740C9EFE" w:rsidR="00BD7398" w:rsidRDefault="00BC0F4D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²</w:t>
      </w:r>
      <w:r w:rsidR="00C53620">
        <w:rPr>
          <w:sz w:val="26"/>
          <w:szCs w:val="26"/>
        </w:rPr>
        <w:t xml:space="preserve">Um tubo de venturi </w:t>
      </w:r>
      <w:r w:rsidR="00626317">
        <w:rPr>
          <w:sz w:val="26"/>
          <w:szCs w:val="26"/>
        </w:rPr>
        <w:t>é um aparato criado por</w:t>
      </w:r>
      <w:r w:rsidR="00E82976">
        <w:rPr>
          <w:sz w:val="26"/>
          <w:szCs w:val="26"/>
        </w:rPr>
        <w:t xml:space="preserve"> Giovanni Battista Venturi para </w:t>
      </w:r>
      <w:r w:rsidR="00626317">
        <w:rPr>
          <w:sz w:val="26"/>
          <w:szCs w:val="26"/>
        </w:rPr>
        <w:t xml:space="preserve">medir a velocidade do escoamento e a vazão de um líquido </w:t>
      </w:r>
      <w:r w:rsidR="00E82976">
        <w:rPr>
          <w:sz w:val="26"/>
          <w:szCs w:val="26"/>
        </w:rPr>
        <w:t>incompressível</w:t>
      </w:r>
      <w:r w:rsidR="00626317">
        <w:rPr>
          <w:sz w:val="26"/>
          <w:szCs w:val="26"/>
        </w:rPr>
        <w:t xml:space="preserve"> através da variação da pressão durante a passagem deste líquido por um tubo de seção mais larga e depois por outro de seção mais estreita.</w:t>
      </w:r>
    </w:p>
    <w:p w14:paraId="7C1767FF" w14:textId="77777777" w:rsidR="00BD7398" w:rsidRDefault="00BD7398" w:rsidP="002A79E9">
      <w:pPr>
        <w:spacing w:line="360" w:lineRule="auto"/>
        <w:ind w:firstLine="360"/>
        <w:jc w:val="both"/>
        <w:rPr>
          <w:sz w:val="26"/>
          <w:szCs w:val="26"/>
        </w:rPr>
      </w:pPr>
    </w:p>
    <w:p w14:paraId="69CE6665" w14:textId="28FD95DA" w:rsidR="00103D1C" w:rsidRDefault="00103D1C" w:rsidP="00BD7398">
      <w:pPr>
        <w:ind w:firstLine="360"/>
      </w:pPr>
    </w:p>
    <w:p w14:paraId="2E3B0DAE" w14:textId="77777777" w:rsidR="00103D1C" w:rsidRDefault="00103D1C" w:rsidP="004A39F7">
      <w:pPr>
        <w:pStyle w:val="Ttulo3"/>
        <w:numPr>
          <w:ilvl w:val="2"/>
          <w:numId w:val="7"/>
        </w:numPr>
        <w:rPr>
          <w:rFonts w:ascii="Times New Roman" w:hAnsi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Área </w:t>
      </w:r>
      <w:r w:rsidR="005B675F">
        <w:rPr>
          <w:rFonts w:ascii="Times New Roman" w:hAnsi="Times New Roman"/>
          <w:color w:val="2E74B5" w:themeColor="accent1" w:themeShade="BF"/>
          <w:sz w:val="32"/>
          <w:szCs w:val="32"/>
        </w:rPr>
        <w:t>32</w:t>
      </w:r>
      <w:r>
        <w:rPr>
          <w:rFonts w:ascii="Times New Roman" w:hAnsi="Times New Roman"/>
          <w:color w:val="2E74B5" w:themeColor="accent1" w:themeShade="BF"/>
          <w:sz w:val="32"/>
          <w:szCs w:val="32"/>
        </w:rPr>
        <w:t xml:space="preserve"> – </w:t>
      </w:r>
      <w:r w:rsidR="005C23EF">
        <w:rPr>
          <w:rFonts w:ascii="Times New Roman" w:hAnsi="Times New Roman"/>
          <w:color w:val="2E74B5" w:themeColor="accent1" w:themeShade="BF"/>
          <w:sz w:val="32"/>
          <w:szCs w:val="32"/>
        </w:rPr>
        <w:t>Absorvedor de Naftaleno</w:t>
      </w:r>
    </w:p>
    <w:p w14:paraId="58431AED" w14:textId="77777777" w:rsidR="00824EF1" w:rsidRPr="00824EF1" w:rsidRDefault="00824EF1" w:rsidP="00824EF1"/>
    <w:p w14:paraId="16F78F0F" w14:textId="77777777" w:rsidR="005B675F" w:rsidRDefault="005B675F" w:rsidP="00131418"/>
    <w:p w14:paraId="51E3E2B5" w14:textId="3ED23250" w:rsidR="004E2FF6" w:rsidRDefault="00D90DA9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E</w:t>
      </w:r>
      <w:r w:rsidR="007E64B4">
        <w:rPr>
          <w:sz w:val="26"/>
          <w:szCs w:val="26"/>
        </w:rPr>
        <w:t>sta área é composta pela</w:t>
      </w:r>
      <w:r w:rsidR="004E2FF6">
        <w:rPr>
          <w:sz w:val="26"/>
          <w:szCs w:val="26"/>
        </w:rPr>
        <w:t xml:space="preserve"> torre de absorção K3</w:t>
      </w:r>
      <w:r w:rsidR="000D24BD">
        <w:rPr>
          <w:sz w:val="26"/>
          <w:szCs w:val="26"/>
        </w:rPr>
        <w:t>2</w:t>
      </w:r>
      <w:r w:rsidR="004E2FF6">
        <w:rPr>
          <w:sz w:val="26"/>
          <w:szCs w:val="26"/>
        </w:rPr>
        <w:t>01, esta torre de lavagem é composta por bandejas e enchimentos metálicos. Essas torres possuem as seguintes dimensões: altura: 26 metros,</w:t>
      </w:r>
      <w:r w:rsidR="007C7624">
        <w:rPr>
          <w:sz w:val="26"/>
          <w:szCs w:val="26"/>
        </w:rPr>
        <w:t xml:space="preserve"> 5,2 m de diâmetro externo. Tem a função de limpar o </w:t>
      </w:r>
      <w:r w:rsidR="00022439">
        <w:rPr>
          <w:sz w:val="26"/>
          <w:szCs w:val="26"/>
        </w:rPr>
        <w:t>COG, com um óleo de características físico-químicas</w:t>
      </w:r>
      <w:r w:rsidR="00C55C02">
        <w:rPr>
          <w:sz w:val="26"/>
          <w:szCs w:val="26"/>
        </w:rPr>
        <w:t xml:space="preserve"> semelhantes às do naftaleno. </w:t>
      </w:r>
      <w:r w:rsidR="004F0917">
        <w:rPr>
          <w:sz w:val="26"/>
          <w:szCs w:val="26"/>
        </w:rPr>
        <w:t xml:space="preserve">Por exemplo ao utilizar um óleo naftênico, teremos melhores resultados de solubilidade a absorção de naftaleno, devido </w:t>
      </w:r>
      <w:r w:rsidR="003F2C5F">
        <w:rPr>
          <w:sz w:val="26"/>
          <w:szCs w:val="26"/>
        </w:rPr>
        <w:t>à</w:t>
      </w:r>
      <w:r w:rsidR="004F0917">
        <w:rPr>
          <w:sz w:val="26"/>
          <w:szCs w:val="26"/>
        </w:rPr>
        <w:t xml:space="preserve"> </w:t>
      </w:r>
      <w:r w:rsidR="003F2C5F">
        <w:rPr>
          <w:sz w:val="26"/>
          <w:szCs w:val="26"/>
        </w:rPr>
        <w:t xml:space="preserve">similaridade do óleo com o naftaleno. Por outro lado, ao usarmos um óleo parafínico, reduziremos o rendimento de absorção do naftaleno, pois sua estrutura </w:t>
      </w:r>
      <w:r w:rsidR="000D24BD">
        <w:rPr>
          <w:sz w:val="26"/>
          <w:szCs w:val="26"/>
        </w:rPr>
        <w:t>química</w:t>
      </w:r>
      <w:r w:rsidR="003F2C5F">
        <w:rPr>
          <w:sz w:val="26"/>
          <w:szCs w:val="26"/>
        </w:rPr>
        <w:t xml:space="preserve"> possui menos afinidade ao naftaleno do que um óleo parafínico.</w:t>
      </w:r>
    </w:p>
    <w:p w14:paraId="5DF61DFA" w14:textId="1B398993" w:rsidR="00D1055D" w:rsidRDefault="00D15FAD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O circuito desta área se resume a chegada do COG após passar pela área 15, então o mesmo entra em contato com o </w:t>
      </w:r>
      <w:r w:rsidR="000D24BD">
        <w:rPr>
          <w:sz w:val="26"/>
          <w:szCs w:val="26"/>
        </w:rPr>
        <w:t>óleo dentro da torre de absorção</w:t>
      </w:r>
      <w:r w:rsidR="00350F0B">
        <w:rPr>
          <w:sz w:val="26"/>
          <w:szCs w:val="26"/>
        </w:rPr>
        <w:t xml:space="preserve"> K3201</w:t>
      </w:r>
      <w:r w:rsidR="00B66874">
        <w:rPr>
          <w:sz w:val="26"/>
          <w:szCs w:val="26"/>
        </w:rPr>
        <w:t xml:space="preserve">, o COG entra pela base da coluna e sai pelo topo, indo de contra a direção do fluxo do óleo, possibilitando melhor absorção, de início o COG encontra um óleo de concentração maior de naftaleno na base, e conforme sobe de nível, o óleo </w:t>
      </w:r>
      <w:r w:rsidR="00F06F6B">
        <w:rPr>
          <w:sz w:val="26"/>
          <w:szCs w:val="26"/>
        </w:rPr>
        <w:t>tem menor teor de naftaleno, possibilitando melhor absorção. E</w:t>
      </w:r>
      <w:r w:rsidR="00350F0B">
        <w:rPr>
          <w:sz w:val="26"/>
          <w:szCs w:val="26"/>
        </w:rPr>
        <w:t xml:space="preserve">ste </w:t>
      </w:r>
      <w:r w:rsidR="00F06F6B">
        <w:rPr>
          <w:sz w:val="26"/>
          <w:szCs w:val="26"/>
        </w:rPr>
        <w:t>óleo</w:t>
      </w:r>
      <w:r w:rsidR="00350F0B">
        <w:rPr>
          <w:sz w:val="26"/>
          <w:szCs w:val="26"/>
        </w:rPr>
        <w:t xml:space="preserve"> passa por recirculação, através de bombas (PC3203 A/B/C), </w:t>
      </w:r>
      <w:r w:rsidR="0019377B">
        <w:rPr>
          <w:sz w:val="26"/>
          <w:szCs w:val="26"/>
        </w:rPr>
        <w:t xml:space="preserve">é inserido óleo fresco no topo da torre, esse óleo </w:t>
      </w:r>
      <w:r w:rsidR="000168C8">
        <w:rPr>
          <w:sz w:val="26"/>
          <w:szCs w:val="26"/>
        </w:rPr>
        <w:t xml:space="preserve">entra em contato com o ar, até a base de um dos 3 </w:t>
      </w:r>
      <w:r w:rsidR="00B80BAA">
        <w:rPr>
          <w:sz w:val="26"/>
          <w:szCs w:val="26"/>
        </w:rPr>
        <w:t xml:space="preserve">estágios da torre, nessa base o óleo é captado pelas bombas de recirculação e torna a fluir pelo topo da </w:t>
      </w:r>
      <w:r w:rsidR="00E0309F">
        <w:rPr>
          <w:sz w:val="26"/>
          <w:szCs w:val="26"/>
        </w:rPr>
        <w:t>coluna. O excesso do óleo na base de cada estágio transborda para o nível inferior, passando pelo mesmo processo de recirculação até chegar na base inferior da torre e ser conduzido para o</w:t>
      </w:r>
      <w:r w:rsidR="00EF70E3">
        <w:rPr>
          <w:sz w:val="26"/>
          <w:szCs w:val="26"/>
        </w:rPr>
        <w:t xml:space="preserve"> tanque TK3202</w:t>
      </w:r>
      <w:r w:rsidR="004D145F">
        <w:rPr>
          <w:sz w:val="26"/>
          <w:szCs w:val="26"/>
        </w:rPr>
        <w:t xml:space="preserve"> (26 m³)</w:t>
      </w:r>
      <w:r w:rsidR="00E7116C">
        <w:rPr>
          <w:sz w:val="26"/>
          <w:szCs w:val="26"/>
        </w:rPr>
        <w:t>, então este é óleo</w:t>
      </w:r>
      <w:r w:rsidR="0062067F">
        <w:rPr>
          <w:sz w:val="26"/>
          <w:szCs w:val="26"/>
        </w:rPr>
        <w:t>, no caso o diesel,</w:t>
      </w:r>
      <w:r w:rsidR="00E7116C">
        <w:rPr>
          <w:sz w:val="26"/>
          <w:szCs w:val="26"/>
        </w:rPr>
        <w:t xml:space="preserve"> é transferido para o TK3204</w:t>
      </w:r>
      <w:r w:rsidR="004D145F">
        <w:rPr>
          <w:sz w:val="26"/>
          <w:szCs w:val="26"/>
        </w:rPr>
        <w:t xml:space="preserve"> (80 m³)</w:t>
      </w:r>
      <w:r w:rsidR="00E7116C">
        <w:rPr>
          <w:sz w:val="26"/>
          <w:szCs w:val="26"/>
        </w:rPr>
        <w:t xml:space="preserve"> e enviado para descarte.</w:t>
      </w:r>
    </w:p>
    <w:p w14:paraId="03137707" w14:textId="62EB9DD8" w:rsidR="00E7116C" w:rsidRDefault="00E7116C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O óleo </w:t>
      </w:r>
      <w:r w:rsidR="0062067F">
        <w:rPr>
          <w:sz w:val="26"/>
          <w:szCs w:val="26"/>
        </w:rPr>
        <w:t>diesel fresco é estocado inicialmente no TK3202</w:t>
      </w:r>
      <w:r w:rsidR="004D145F">
        <w:rPr>
          <w:sz w:val="26"/>
          <w:szCs w:val="26"/>
        </w:rPr>
        <w:t xml:space="preserve"> (750 m³), e então transferido para o TK 3201</w:t>
      </w:r>
      <w:r w:rsidR="003B1C54">
        <w:rPr>
          <w:sz w:val="26"/>
          <w:szCs w:val="26"/>
        </w:rPr>
        <w:t xml:space="preserve"> (26 m³), e por fim conduzido por meio </w:t>
      </w:r>
      <w:r w:rsidR="001D2468">
        <w:rPr>
          <w:sz w:val="26"/>
          <w:szCs w:val="26"/>
        </w:rPr>
        <w:t>das</w:t>
      </w:r>
      <w:r w:rsidR="000C3F56">
        <w:rPr>
          <w:sz w:val="26"/>
          <w:szCs w:val="26"/>
        </w:rPr>
        <w:t xml:space="preserve"> bombas (PC3201 A/B/C)</w:t>
      </w:r>
      <w:r w:rsidR="001D2468">
        <w:rPr>
          <w:sz w:val="26"/>
          <w:szCs w:val="26"/>
        </w:rPr>
        <w:t>, para</w:t>
      </w:r>
      <w:r w:rsidR="000C3F56">
        <w:rPr>
          <w:sz w:val="26"/>
          <w:szCs w:val="26"/>
        </w:rPr>
        <w:t xml:space="preserve"> um trocador de calor</w:t>
      </w:r>
      <w:r w:rsidR="001D2468">
        <w:rPr>
          <w:sz w:val="26"/>
          <w:szCs w:val="26"/>
        </w:rPr>
        <w:t xml:space="preserve"> (HE3201)</w:t>
      </w:r>
      <w:r w:rsidR="000C3F56">
        <w:rPr>
          <w:sz w:val="26"/>
          <w:szCs w:val="26"/>
        </w:rPr>
        <w:t>,</w:t>
      </w:r>
      <w:r w:rsidR="001D2468">
        <w:rPr>
          <w:sz w:val="26"/>
          <w:szCs w:val="26"/>
        </w:rPr>
        <w:t xml:space="preserve"> após</w:t>
      </w:r>
      <w:r w:rsidR="000C3F56">
        <w:rPr>
          <w:sz w:val="26"/>
          <w:szCs w:val="26"/>
        </w:rPr>
        <w:t xml:space="preserve"> </w:t>
      </w:r>
      <w:r w:rsidR="001D2468">
        <w:rPr>
          <w:sz w:val="26"/>
          <w:szCs w:val="26"/>
        </w:rPr>
        <w:t>resfriado este é inserido no topo da torre de absorção de naftaleno.</w:t>
      </w:r>
    </w:p>
    <w:p w14:paraId="0413473C" w14:textId="323A7172" w:rsidR="001D2468" w:rsidRDefault="00E41852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No caso do óleo mineral naftênico (utilizado atualmente), o circuito de recebimento do óleo foi modificado, assim, temos o óleo inicialmente sendo recebido no TK3205 (</w:t>
      </w:r>
      <w:r w:rsidR="00905B18">
        <w:rPr>
          <w:sz w:val="26"/>
          <w:szCs w:val="26"/>
        </w:rPr>
        <w:t xml:space="preserve">este tanque era o antigo TK1504 antes usado para estocar água desmineralizada) com capacidade de 80 m³, este óleo é enviado para o TK3201, a diferença é que além do </w:t>
      </w:r>
      <w:r w:rsidR="00B56211">
        <w:rPr>
          <w:sz w:val="26"/>
          <w:szCs w:val="26"/>
        </w:rPr>
        <w:t>óleo fresco</w:t>
      </w:r>
      <w:r w:rsidR="00905B18">
        <w:rPr>
          <w:sz w:val="26"/>
          <w:szCs w:val="26"/>
        </w:rPr>
        <w:t>, o óleo usado também é enviado para este tanque</w:t>
      </w:r>
      <w:r w:rsidR="00B56211">
        <w:rPr>
          <w:sz w:val="26"/>
          <w:szCs w:val="26"/>
        </w:rPr>
        <w:t>, assim o óleo fresco é misturado com o óleo usado, de modo que tenha uma proporção de 50% de cada um (50% óleo fresco e 50% óleo usado)</w:t>
      </w:r>
      <w:r w:rsidR="002502D3">
        <w:rPr>
          <w:sz w:val="26"/>
          <w:szCs w:val="26"/>
        </w:rPr>
        <w:t>. Esta manobra possibilita reaproveitamento do óleo, e economia</w:t>
      </w:r>
      <w:r w:rsidR="00F81CDD">
        <w:rPr>
          <w:sz w:val="26"/>
          <w:szCs w:val="26"/>
        </w:rPr>
        <w:t xml:space="preserve"> de insumo novo, outro detalhe que possibilita essa mistura, como comentado anteriormente, o óleo mineral naftênico utilizado possui mais afinidade com o naftaleno, e, consequentemente </w:t>
      </w:r>
      <w:r w:rsidR="00FB521F">
        <w:rPr>
          <w:sz w:val="26"/>
          <w:szCs w:val="26"/>
        </w:rPr>
        <w:t>maior poder de absorção, mesmo próximo ao seu ponto de saturação.</w:t>
      </w:r>
    </w:p>
    <w:p w14:paraId="0EF9F0AA" w14:textId="77777777" w:rsidR="000B7C47" w:rsidRDefault="00FB521F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Dando continuidade, após essa mistura no TK3201, o óleo misto </w:t>
      </w:r>
      <w:r w:rsidR="00E15A2B">
        <w:rPr>
          <w:sz w:val="26"/>
          <w:szCs w:val="26"/>
        </w:rPr>
        <w:t>passa pelo trocador de calor e é conduzido a torre de absorção, ao sair, o tanque é enviado para o TK3202, assim, 50% do óleo contido neste, é descartado e 50% enviado para o TK3201</w:t>
      </w:r>
      <w:r w:rsidR="00B66874">
        <w:rPr>
          <w:sz w:val="26"/>
          <w:szCs w:val="26"/>
        </w:rPr>
        <w:t xml:space="preserve">. </w:t>
      </w:r>
    </w:p>
    <w:p w14:paraId="1CE90390" w14:textId="79DE2133" w:rsidR="00FB521F" w:rsidRDefault="00E82976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Geralmente os valores </w:t>
      </w:r>
      <w:r w:rsidR="009C13D8">
        <w:rPr>
          <w:sz w:val="26"/>
          <w:szCs w:val="26"/>
        </w:rPr>
        <w:t>de entrada</w:t>
      </w:r>
      <w:r>
        <w:rPr>
          <w:sz w:val="26"/>
          <w:szCs w:val="26"/>
        </w:rPr>
        <w:t xml:space="preserve"> de naftaleno antes da coluna de absorção variam em torno de 1g/Nm³ de COG, </w:t>
      </w:r>
      <w:r w:rsidR="009C13D8">
        <w:rPr>
          <w:sz w:val="26"/>
          <w:szCs w:val="26"/>
        </w:rPr>
        <w:t xml:space="preserve">os valores de saída estão em média </w:t>
      </w:r>
      <w:r w:rsidR="00030DA3">
        <w:rPr>
          <w:sz w:val="26"/>
          <w:szCs w:val="26"/>
        </w:rPr>
        <w:t xml:space="preserve">0,2 g/Nm³. </w:t>
      </w:r>
      <w:r w:rsidR="000B7C47">
        <w:rPr>
          <w:sz w:val="26"/>
          <w:szCs w:val="26"/>
        </w:rPr>
        <w:t>Os valores de entrada e saída do naftaleno nas colunas de absorção dependem muito do sistema de refrigeração, pois é responsável de reter a maior parte do naftaleno</w:t>
      </w:r>
      <w:r w:rsidR="00E057DD">
        <w:rPr>
          <w:sz w:val="26"/>
          <w:szCs w:val="26"/>
        </w:rPr>
        <w:t>, outro fator crucial é a temperatura, d</w:t>
      </w:r>
      <w:r w:rsidR="00B33E95">
        <w:rPr>
          <w:sz w:val="26"/>
          <w:szCs w:val="26"/>
        </w:rPr>
        <w:t xml:space="preserve">e acordo com o que é observado, para cada 2°C a mais na temperatura do COG, são demandados mais 25% de óleo fresco para a coluna. Os teores de absorção do óleo </w:t>
      </w:r>
      <w:r w:rsidR="00B82F5D">
        <w:rPr>
          <w:sz w:val="26"/>
          <w:szCs w:val="26"/>
        </w:rPr>
        <w:t xml:space="preserve">diesel não ultrapassam 110 g/l de óleo, isso devido </w:t>
      </w:r>
      <w:r w:rsidR="00CA0990">
        <w:rPr>
          <w:sz w:val="26"/>
          <w:szCs w:val="26"/>
        </w:rPr>
        <w:t xml:space="preserve">à sua afinidade com o naftaleno não ser tão elevada quanto um óleo mineral naftênico. O óleo atualmente utilizado é um óleo naftênico que pode absorver teores </w:t>
      </w:r>
      <w:r w:rsidR="00C500D9">
        <w:rPr>
          <w:sz w:val="26"/>
          <w:szCs w:val="26"/>
        </w:rPr>
        <w:t xml:space="preserve">de naftaleno </w:t>
      </w:r>
      <w:r w:rsidR="00CA0990">
        <w:rPr>
          <w:sz w:val="26"/>
          <w:szCs w:val="26"/>
        </w:rPr>
        <w:t xml:space="preserve">em torno de 180 g/l </w:t>
      </w:r>
      <w:r w:rsidR="00C500D9">
        <w:rPr>
          <w:sz w:val="26"/>
          <w:szCs w:val="26"/>
        </w:rPr>
        <w:t>de óleo. Consequentemente a vazão de óleo mineral naftênico fresco é muito inferior ao óleo diesel</w:t>
      </w:r>
      <w:r w:rsidR="00C024DE">
        <w:rPr>
          <w:sz w:val="26"/>
          <w:szCs w:val="26"/>
        </w:rPr>
        <w:t xml:space="preserve">, ao observar a média de consumo de óleo, foi constatado que o </w:t>
      </w:r>
      <w:r w:rsidR="006F11FD">
        <w:rPr>
          <w:sz w:val="26"/>
          <w:szCs w:val="26"/>
        </w:rPr>
        <w:t xml:space="preserve">óleo diesel mantinha uma vazão </w:t>
      </w:r>
      <w:r w:rsidR="00C024DE">
        <w:rPr>
          <w:sz w:val="26"/>
          <w:szCs w:val="26"/>
        </w:rPr>
        <w:t>média</w:t>
      </w:r>
      <w:r w:rsidR="006F11FD">
        <w:rPr>
          <w:sz w:val="26"/>
          <w:szCs w:val="26"/>
        </w:rPr>
        <w:t xml:space="preserve"> de</w:t>
      </w:r>
      <w:r w:rsidR="00C024DE">
        <w:rPr>
          <w:sz w:val="26"/>
          <w:szCs w:val="26"/>
        </w:rPr>
        <w:t xml:space="preserve"> </w:t>
      </w:r>
      <w:r w:rsidR="006F11FD">
        <w:rPr>
          <w:sz w:val="26"/>
          <w:szCs w:val="26"/>
        </w:rPr>
        <w:t xml:space="preserve">678 l/h. Enquanto o óleo naftênico utiliza a vazão mínima da coluna de absorção, que no caso </w:t>
      </w:r>
      <w:r w:rsidR="009C10E3">
        <w:rPr>
          <w:sz w:val="26"/>
          <w:szCs w:val="26"/>
        </w:rPr>
        <w:t>é 420 l/h – lembrando que, o óleo naftênico utiliza essa vazão para 50% de óleo fresco, com 50% de óleo reutilizado, isto é, mesmo com menor vazão, o consumo de óleo fresco real é de 210 l/h</w:t>
      </w:r>
      <w:r w:rsidR="00CB1461">
        <w:rPr>
          <w:sz w:val="26"/>
          <w:szCs w:val="26"/>
        </w:rPr>
        <w:t>.</w:t>
      </w:r>
    </w:p>
    <w:p w14:paraId="2A745CBC" w14:textId="77777777" w:rsidR="007C7624" w:rsidRDefault="007C7624" w:rsidP="004E2FF6">
      <w:pPr>
        <w:spacing w:line="360" w:lineRule="auto"/>
        <w:ind w:firstLine="360"/>
        <w:jc w:val="both"/>
        <w:rPr>
          <w:sz w:val="26"/>
          <w:szCs w:val="26"/>
        </w:rPr>
      </w:pPr>
    </w:p>
    <w:p w14:paraId="003EFB0D" w14:textId="77777777" w:rsidR="00B94FD9" w:rsidRDefault="00B94FD9" w:rsidP="004E2FF6">
      <w:pPr>
        <w:spacing w:line="360" w:lineRule="auto"/>
        <w:ind w:firstLine="360"/>
        <w:jc w:val="both"/>
        <w:rPr>
          <w:sz w:val="26"/>
          <w:szCs w:val="26"/>
        </w:rPr>
      </w:pPr>
    </w:p>
    <w:p w14:paraId="0B31C9AA" w14:textId="77777777" w:rsidR="00B94FD9" w:rsidRDefault="00B94FD9" w:rsidP="004E2FF6">
      <w:pPr>
        <w:spacing w:line="360" w:lineRule="auto"/>
        <w:ind w:firstLine="360"/>
        <w:jc w:val="both"/>
        <w:rPr>
          <w:sz w:val="26"/>
          <w:szCs w:val="26"/>
        </w:rPr>
      </w:pPr>
    </w:p>
    <w:p w14:paraId="10122B1F" w14:textId="77777777" w:rsidR="00B94FD9" w:rsidRDefault="00B94FD9" w:rsidP="004E2FF6">
      <w:pPr>
        <w:spacing w:line="360" w:lineRule="auto"/>
        <w:ind w:firstLine="360"/>
        <w:jc w:val="both"/>
        <w:rPr>
          <w:sz w:val="26"/>
          <w:szCs w:val="26"/>
        </w:rPr>
      </w:pPr>
    </w:p>
    <w:p w14:paraId="240CF422" w14:textId="77777777" w:rsidR="00B94FD9" w:rsidRPr="00824EF1" w:rsidRDefault="00B94FD9" w:rsidP="004E2FF6">
      <w:pPr>
        <w:spacing w:line="360" w:lineRule="auto"/>
        <w:ind w:firstLine="360"/>
        <w:jc w:val="both"/>
        <w:rPr>
          <w:sz w:val="26"/>
          <w:szCs w:val="26"/>
        </w:rPr>
      </w:pPr>
    </w:p>
    <w:p w14:paraId="5A7851A6" w14:textId="2658669E" w:rsidR="00EC1F5B" w:rsidRDefault="00EC1F5B" w:rsidP="00DE38A8">
      <w:pPr>
        <w:pStyle w:val="Ttulo1"/>
        <w:numPr>
          <w:ilvl w:val="0"/>
          <w:numId w:val="7"/>
        </w:numPr>
      </w:pPr>
      <w:r>
        <w:lastRenderedPageBreak/>
        <w:t>Conclusão</w:t>
      </w:r>
    </w:p>
    <w:p w14:paraId="4BF9B718" w14:textId="77777777" w:rsidR="00CB1461" w:rsidRDefault="00CB1461" w:rsidP="00CB1461"/>
    <w:p w14:paraId="45F1DFEC" w14:textId="3FC8E623" w:rsidR="00CB1461" w:rsidRDefault="00485C18" w:rsidP="00131418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coqueria de uma siderúrgica é o setor que gera o combustível para toda usina, </w:t>
      </w:r>
      <w:r w:rsidR="004C1AD2">
        <w:rPr>
          <w:sz w:val="26"/>
          <w:szCs w:val="26"/>
        </w:rPr>
        <w:t>através do g</w:t>
      </w:r>
      <w:r w:rsidR="00A11808">
        <w:rPr>
          <w:sz w:val="26"/>
          <w:szCs w:val="26"/>
        </w:rPr>
        <w:t>ás COG gerado, e do coque que vai</w:t>
      </w:r>
      <w:r w:rsidR="008F5FFD">
        <w:rPr>
          <w:sz w:val="26"/>
          <w:szCs w:val="26"/>
        </w:rPr>
        <w:t xml:space="preserve"> para o alto forno</w:t>
      </w:r>
      <w:r w:rsidR="00774433">
        <w:rPr>
          <w:sz w:val="26"/>
          <w:szCs w:val="26"/>
        </w:rPr>
        <w:t xml:space="preserve">. A coqueria é um </w:t>
      </w:r>
      <w:r w:rsidR="000404BF">
        <w:rPr>
          <w:sz w:val="26"/>
          <w:szCs w:val="26"/>
        </w:rPr>
        <w:t>ambiente</w:t>
      </w:r>
      <w:r w:rsidR="008F5FFD">
        <w:rPr>
          <w:sz w:val="26"/>
          <w:szCs w:val="26"/>
        </w:rPr>
        <w:t xml:space="preserve"> em</w:t>
      </w:r>
      <w:r w:rsidR="00A40069">
        <w:rPr>
          <w:sz w:val="26"/>
          <w:szCs w:val="26"/>
        </w:rPr>
        <w:t xml:space="preserve"> que um setor depende </w:t>
      </w:r>
      <w:r w:rsidR="000404BF">
        <w:rPr>
          <w:sz w:val="26"/>
          <w:szCs w:val="26"/>
        </w:rPr>
        <w:t xml:space="preserve">do outro, uma falha no pátio de carvão </w:t>
      </w:r>
      <w:r w:rsidR="008F5FFD">
        <w:rPr>
          <w:sz w:val="26"/>
          <w:szCs w:val="26"/>
        </w:rPr>
        <w:t>poderá</w:t>
      </w:r>
      <w:r w:rsidR="000404BF">
        <w:rPr>
          <w:sz w:val="26"/>
          <w:szCs w:val="26"/>
        </w:rPr>
        <w:t xml:space="preserve"> refletir na qualidade da mistura, que irá impactar o processo de coqueificação</w:t>
      </w:r>
      <w:r w:rsidR="00901786">
        <w:rPr>
          <w:sz w:val="26"/>
          <w:szCs w:val="26"/>
        </w:rPr>
        <w:t>, impactando também a geração de gases e condensados que serão poste</w:t>
      </w:r>
      <w:r w:rsidR="00BF4D23">
        <w:rPr>
          <w:sz w:val="26"/>
          <w:szCs w:val="26"/>
        </w:rPr>
        <w:t>riormente tratados quimicamente.</w:t>
      </w:r>
    </w:p>
    <w:p w14:paraId="0F165099" w14:textId="525DAE27" w:rsidR="00BF4D23" w:rsidRPr="00CB1461" w:rsidRDefault="00231862" w:rsidP="00212FBE">
      <w:pPr>
        <w:ind w:firstLine="360"/>
        <w:jc w:val="both"/>
        <w:rPr>
          <w:sz w:val="26"/>
          <w:szCs w:val="26"/>
        </w:rPr>
      </w:pPr>
      <w:r>
        <w:rPr>
          <w:sz w:val="26"/>
          <w:szCs w:val="26"/>
        </w:rPr>
        <w:t>Para isso todos os dias são realizadas reuniões para observar os KPIs (Key Performance Indicator) de processos</w:t>
      </w:r>
      <w:r w:rsidR="007D67B4">
        <w:rPr>
          <w:sz w:val="26"/>
          <w:szCs w:val="26"/>
        </w:rPr>
        <w:t>, com o objetivo de manter o bom andamento de cada setor, especialmente no setor de tratamento de gás de coqueria</w:t>
      </w:r>
      <w:r w:rsidR="008C6E94">
        <w:rPr>
          <w:sz w:val="26"/>
          <w:szCs w:val="26"/>
        </w:rPr>
        <w:t xml:space="preserve">, observa-se que quando uma das baterias de fornos está tendo problemas de operações, </w:t>
      </w:r>
      <w:r w:rsidR="00F01FC4">
        <w:rPr>
          <w:sz w:val="26"/>
          <w:szCs w:val="26"/>
        </w:rPr>
        <w:t>toda a planta de tratamento de gás precisa se adaptar para as mudanças nas condições de operação. Isto é de se esperar, pois por se tratar de um ambiente d</w:t>
      </w:r>
      <w:r w:rsidR="00E8259E">
        <w:rPr>
          <w:sz w:val="26"/>
          <w:szCs w:val="26"/>
        </w:rPr>
        <w:t>e uso de técnicas físico-químicas para recuperar os coprodutos da</w:t>
      </w:r>
      <w:r w:rsidR="00C843E4">
        <w:rPr>
          <w:sz w:val="26"/>
          <w:szCs w:val="26"/>
        </w:rPr>
        <w:t xml:space="preserve"> coqueificação, ao alterar os parâmetros de entrada, todo o processo dever</w:t>
      </w:r>
      <w:r w:rsidR="00947441">
        <w:rPr>
          <w:sz w:val="26"/>
          <w:szCs w:val="26"/>
        </w:rPr>
        <w:t>á ser cuidadosamente corrigido</w:t>
      </w:r>
      <w:r w:rsidR="005473FB">
        <w:rPr>
          <w:sz w:val="26"/>
          <w:szCs w:val="26"/>
        </w:rPr>
        <w:t>.</w:t>
      </w:r>
      <w:r w:rsidR="00FE0EE4">
        <w:rPr>
          <w:sz w:val="26"/>
          <w:szCs w:val="26"/>
        </w:rPr>
        <w:t xml:space="preserve"> </w:t>
      </w:r>
    </w:p>
    <w:p w14:paraId="28657312" w14:textId="77777777" w:rsidR="00EC1F5B" w:rsidRDefault="00EC1F5B" w:rsidP="00EC1F5B"/>
    <w:p w14:paraId="56FC51CE" w14:textId="77777777" w:rsidR="00EC1F5B" w:rsidRPr="00EC1F5B" w:rsidRDefault="00EC1F5B" w:rsidP="00EC1F5B"/>
    <w:p w14:paraId="1DE2F186" w14:textId="77777777" w:rsidR="00EC1F5B" w:rsidRPr="00EC1F5B" w:rsidRDefault="00EC1F5B" w:rsidP="00EC1F5B"/>
    <w:p w14:paraId="0D6C91DC" w14:textId="77777777" w:rsidR="0058504A" w:rsidRPr="005B675F" w:rsidRDefault="0058504A" w:rsidP="005B675F"/>
    <w:p w14:paraId="7A18F154" w14:textId="55ECC41F" w:rsidR="00EC1F5B" w:rsidRDefault="004D4B65" w:rsidP="00DE38A8">
      <w:pPr>
        <w:pStyle w:val="Ttulo1"/>
        <w:numPr>
          <w:ilvl w:val="0"/>
          <w:numId w:val="7"/>
        </w:numPr>
      </w:pPr>
      <w:r>
        <w:t>Referências</w:t>
      </w:r>
    </w:p>
    <w:p w14:paraId="629567C6" w14:textId="77777777" w:rsidR="00EC1F5B" w:rsidRDefault="00EC1F5B" w:rsidP="00EC1F5B"/>
    <w:p w14:paraId="18BAEF33" w14:textId="77777777" w:rsidR="00EC1F5B" w:rsidRPr="00EC1F5B" w:rsidRDefault="00EC1F5B" w:rsidP="00B94FD9"/>
    <w:p w14:paraId="6C9EF0F3" w14:textId="530E32F5" w:rsidR="00CB5D30" w:rsidRDefault="004D4B65" w:rsidP="00B94F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r w:rsidR="00CA1A02">
        <w:rPr>
          <w:sz w:val="24"/>
          <w:szCs w:val="24"/>
        </w:rPr>
        <w:t xml:space="preserve">ARCELORMITTAL. </w:t>
      </w:r>
      <w:r w:rsidR="00CB5D30" w:rsidRPr="00CA1A02">
        <w:rPr>
          <w:b/>
          <w:sz w:val="24"/>
          <w:szCs w:val="24"/>
        </w:rPr>
        <w:t>Curso Carvão LASID</w:t>
      </w:r>
      <w:r w:rsidR="00CA1A02">
        <w:rPr>
          <w:sz w:val="24"/>
          <w:szCs w:val="24"/>
        </w:rPr>
        <w:t>.</w:t>
      </w:r>
      <w:r w:rsidR="00CB5D30" w:rsidRPr="00A87A0D">
        <w:rPr>
          <w:sz w:val="24"/>
          <w:szCs w:val="24"/>
        </w:rPr>
        <w:t xml:space="preserve"> 2016</w:t>
      </w:r>
    </w:p>
    <w:p w14:paraId="4E557EEB" w14:textId="77777777" w:rsidR="00B93BCA" w:rsidRPr="00A87A0D" w:rsidRDefault="00B93BCA" w:rsidP="00B94FD9">
      <w:pPr>
        <w:jc w:val="both"/>
        <w:rPr>
          <w:sz w:val="24"/>
          <w:szCs w:val="24"/>
        </w:rPr>
      </w:pPr>
    </w:p>
    <w:p w14:paraId="288E8607" w14:textId="7D00B5BA" w:rsidR="00CB5D30" w:rsidRDefault="004D4B65" w:rsidP="00B94F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[2] </w:t>
      </w:r>
      <w:r w:rsidR="0091755D">
        <w:rPr>
          <w:sz w:val="24"/>
          <w:szCs w:val="24"/>
        </w:rPr>
        <w:t xml:space="preserve">ARCELORMITTAL. </w:t>
      </w:r>
      <w:r w:rsidR="00CB5D30" w:rsidRPr="004925F0">
        <w:rPr>
          <w:b/>
          <w:sz w:val="24"/>
          <w:szCs w:val="24"/>
        </w:rPr>
        <w:t>Carvão, coque e baterias de coque</w:t>
      </w:r>
      <w:r w:rsidR="004925F0" w:rsidRPr="004925F0">
        <w:rPr>
          <w:b/>
          <w:sz w:val="24"/>
          <w:szCs w:val="24"/>
        </w:rPr>
        <w:t>, volume 1 e 2</w:t>
      </w:r>
      <w:r w:rsidR="004925F0">
        <w:rPr>
          <w:sz w:val="24"/>
          <w:szCs w:val="24"/>
        </w:rPr>
        <w:t>.</w:t>
      </w:r>
      <w:r w:rsidR="00CB5D30" w:rsidRPr="00A87A0D">
        <w:rPr>
          <w:sz w:val="24"/>
          <w:szCs w:val="24"/>
        </w:rPr>
        <w:t xml:space="preserve"> 2015 </w:t>
      </w:r>
    </w:p>
    <w:p w14:paraId="06B0FC25" w14:textId="77777777" w:rsidR="00956D26" w:rsidRPr="00A87A0D" w:rsidRDefault="00956D26" w:rsidP="00B94FD9">
      <w:pPr>
        <w:jc w:val="both"/>
        <w:rPr>
          <w:sz w:val="24"/>
          <w:szCs w:val="24"/>
        </w:rPr>
      </w:pPr>
    </w:p>
    <w:p w14:paraId="7EB875CF" w14:textId="47C3B2EC" w:rsidR="00CB5D30" w:rsidRPr="00A87A0D" w:rsidRDefault="004D4B65" w:rsidP="00B94FD9">
      <w:pPr>
        <w:ind w:left="708" w:hanging="708"/>
        <w:jc w:val="both"/>
        <w:rPr>
          <w:sz w:val="24"/>
          <w:szCs w:val="24"/>
        </w:rPr>
      </w:pPr>
      <w:r>
        <w:rPr>
          <w:sz w:val="24"/>
          <w:szCs w:val="24"/>
        </w:rPr>
        <w:t>[3]</w:t>
      </w:r>
      <w:r w:rsidR="00956D26">
        <w:rPr>
          <w:sz w:val="24"/>
          <w:szCs w:val="24"/>
        </w:rPr>
        <w:t xml:space="preserve"> </w:t>
      </w:r>
      <w:r w:rsidR="00956D26" w:rsidRPr="00A87A0D">
        <w:rPr>
          <w:sz w:val="24"/>
          <w:szCs w:val="24"/>
        </w:rPr>
        <w:t>FERNANDES</w:t>
      </w:r>
      <w:r w:rsidR="000B3B95">
        <w:rPr>
          <w:sz w:val="24"/>
          <w:szCs w:val="24"/>
        </w:rPr>
        <w:t>, Mauro</w:t>
      </w:r>
      <w:r w:rsidR="00956D26">
        <w:rPr>
          <w:sz w:val="24"/>
          <w:szCs w:val="24"/>
        </w:rPr>
        <w:t>.</w:t>
      </w:r>
      <w:r w:rsidR="00956D26" w:rsidRPr="00A87A0D">
        <w:rPr>
          <w:sz w:val="24"/>
          <w:szCs w:val="24"/>
        </w:rPr>
        <w:t xml:space="preserve"> </w:t>
      </w:r>
      <w:r w:rsidR="00CB5D30" w:rsidRPr="00956D26">
        <w:rPr>
          <w:b/>
          <w:sz w:val="24"/>
          <w:szCs w:val="24"/>
        </w:rPr>
        <w:t>Efeito do Tipo de Carvão Injetado nas Ventaneiras do Alto-Forno no Consumo de</w:t>
      </w:r>
      <w:r w:rsidRPr="00956D26">
        <w:rPr>
          <w:b/>
          <w:sz w:val="24"/>
          <w:szCs w:val="24"/>
        </w:rPr>
        <w:t xml:space="preserve"> </w:t>
      </w:r>
      <w:r w:rsidR="00956D26" w:rsidRPr="00956D26">
        <w:rPr>
          <w:b/>
          <w:sz w:val="24"/>
          <w:szCs w:val="24"/>
        </w:rPr>
        <w:t>Combustíveis (Fuel-Rate)</w:t>
      </w:r>
      <w:r w:rsidR="00CB5D30" w:rsidRPr="00A87A0D">
        <w:rPr>
          <w:sz w:val="24"/>
          <w:szCs w:val="24"/>
        </w:rPr>
        <w:t>. Belo Horizonte</w:t>
      </w:r>
      <w:r w:rsidR="000B3B95">
        <w:rPr>
          <w:sz w:val="24"/>
          <w:szCs w:val="24"/>
        </w:rPr>
        <w:t>, 2007</w:t>
      </w:r>
      <w:r w:rsidR="00353884">
        <w:rPr>
          <w:sz w:val="24"/>
          <w:szCs w:val="24"/>
        </w:rPr>
        <w:t>. Dissertação (Mestrado</w:t>
      </w:r>
      <w:r w:rsidR="00554275">
        <w:rPr>
          <w:sz w:val="24"/>
          <w:szCs w:val="24"/>
        </w:rPr>
        <w:t>) – Escola de Engenharia, UFMG.</w:t>
      </w:r>
    </w:p>
    <w:p w14:paraId="058C7A0B" w14:textId="77777777" w:rsidR="00CB5D30" w:rsidRPr="00A87A0D" w:rsidRDefault="00CB5D30" w:rsidP="00B94FD9">
      <w:pPr>
        <w:jc w:val="both"/>
        <w:rPr>
          <w:sz w:val="24"/>
          <w:szCs w:val="24"/>
        </w:rPr>
      </w:pPr>
    </w:p>
    <w:p w14:paraId="7932A493" w14:textId="254484CF" w:rsidR="00CB5D30" w:rsidRDefault="00B93BCA" w:rsidP="00B94FD9">
      <w:pPr>
        <w:jc w:val="both"/>
        <w:rPr>
          <w:sz w:val="24"/>
          <w:szCs w:val="24"/>
        </w:rPr>
      </w:pPr>
      <w:r>
        <w:rPr>
          <w:sz w:val="24"/>
          <w:szCs w:val="24"/>
        </w:rPr>
        <w:t>[4] ARCELORMITTAL.</w:t>
      </w:r>
      <w:r w:rsidRPr="00A87A0D">
        <w:rPr>
          <w:sz w:val="24"/>
          <w:szCs w:val="24"/>
        </w:rPr>
        <w:t xml:space="preserve"> </w:t>
      </w:r>
      <w:r w:rsidR="00B04CEC">
        <w:rPr>
          <w:b/>
          <w:sz w:val="24"/>
          <w:szCs w:val="24"/>
        </w:rPr>
        <w:t>Treinamento PRO</w:t>
      </w:r>
      <w:r w:rsidR="00CB5D30" w:rsidRPr="00B93BCA">
        <w:rPr>
          <w:b/>
          <w:sz w:val="24"/>
          <w:szCs w:val="24"/>
        </w:rPr>
        <w:t>ven Operacional</w:t>
      </w:r>
      <w:r>
        <w:rPr>
          <w:sz w:val="24"/>
          <w:szCs w:val="24"/>
        </w:rPr>
        <w:t>.</w:t>
      </w:r>
      <w:r w:rsidR="00CB5D30" w:rsidRPr="00A87A0D">
        <w:rPr>
          <w:sz w:val="24"/>
          <w:szCs w:val="24"/>
        </w:rPr>
        <w:t xml:space="preserve"> 2017 </w:t>
      </w:r>
    </w:p>
    <w:p w14:paraId="1B9372C6" w14:textId="77777777" w:rsidR="00956D26" w:rsidRPr="00A87A0D" w:rsidRDefault="00956D26" w:rsidP="00B94FD9">
      <w:pPr>
        <w:jc w:val="both"/>
        <w:rPr>
          <w:sz w:val="24"/>
          <w:szCs w:val="24"/>
        </w:rPr>
      </w:pPr>
    </w:p>
    <w:p w14:paraId="26E09E87" w14:textId="1892B6F5" w:rsidR="00CB5D30" w:rsidRPr="00A87A0D" w:rsidRDefault="00B93BCA" w:rsidP="00B94F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[5] ARCELORMITTAL. </w:t>
      </w:r>
      <w:r w:rsidR="00CB5D30" w:rsidRPr="00B93BCA">
        <w:rPr>
          <w:b/>
          <w:sz w:val="24"/>
          <w:szCs w:val="24"/>
        </w:rPr>
        <w:t>Treinamento Controle Térmico</w:t>
      </w:r>
      <w:r>
        <w:rPr>
          <w:sz w:val="24"/>
          <w:szCs w:val="24"/>
        </w:rPr>
        <w:t>.</w:t>
      </w:r>
      <w:r w:rsidR="00CB5D30" w:rsidRPr="00A87A0D">
        <w:rPr>
          <w:sz w:val="24"/>
          <w:szCs w:val="24"/>
        </w:rPr>
        <w:t xml:space="preserve"> 2017 </w:t>
      </w:r>
    </w:p>
    <w:p w14:paraId="534EBD37" w14:textId="77777777" w:rsidR="00EC1F5B" w:rsidRPr="00A87A0D" w:rsidRDefault="00EC1F5B" w:rsidP="00B94FD9">
      <w:pPr>
        <w:jc w:val="both"/>
        <w:rPr>
          <w:sz w:val="24"/>
          <w:szCs w:val="24"/>
        </w:rPr>
      </w:pPr>
    </w:p>
    <w:p w14:paraId="212DA35E" w14:textId="427CF1D0" w:rsidR="00EC1F5B" w:rsidRDefault="00B93BCA" w:rsidP="00B94FD9">
      <w:pPr>
        <w:ind w:left="708" w:hanging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[6] </w:t>
      </w:r>
      <w:r w:rsidR="00D946ED">
        <w:rPr>
          <w:sz w:val="24"/>
          <w:szCs w:val="24"/>
        </w:rPr>
        <w:t xml:space="preserve">SLIDE SHARE, </w:t>
      </w:r>
      <w:r w:rsidR="00D946ED" w:rsidRPr="00EA5780">
        <w:rPr>
          <w:b/>
          <w:sz w:val="24"/>
          <w:szCs w:val="24"/>
        </w:rPr>
        <w:t>Relatório de curva de aquecimento do naftaleno</w:t>
      </w:r>
      <w:r w:rsidR="00EA5780">
        <w:rPr>
          <w:b/>
          <w:sz w:val="24"/>
          <w:szCs w:val="24"/>
        </w:rPr>
        <w:t>.</w:t>
      </w:r>
      <w:r w:rsidR="000F094A">
        <w:rPr>
          <w:b/>
          <w:sz w:val="24"/>
          <w:szCs w:val="24"/>
        </w:rPr>
        <w:t xml:space="preserve"> </w:t>
      </w:r>
      <w:r w:rsidR="00EA5780">
        <w:rPr>
          <w:sz w:val="24"/>
          <w:szCs w:val="24"/>
        </w:rPr>
        <w:t>Disponível em:</w:t>
      </w:r>
      <w:r w:rsidR="00D946ED" w:rsidRPr="00EA5780">
        <w:rPr>
          <w:b/>
          <w:sz w:val="24"/>
          <w:szCs w:val="24"/>
        </w:rPr>
        <w:t xml:space="preserve"> </w:t>
      </w:r>
      <w:r w:rsidR="00EA5780">
        <w:rPr>
          <w:b/>
          <w:sz w:val="24"/>
          <w:szCs w:val="24"/>
        </w:rPr>
        <w:t>&lt;</w:t>
      </w:r>
      <w:r w:rsidR="00EA5780" w:rsidRPr="00EA5780">
        <w:rPr>
          <w:sz w:val="24"/>
          <w:szCs w:val="24"/>
        </w:rPr>
        <w:t>https://pt.slideshare.net/FabioSantosNery/curva-de-aquecimento-do-naftaleno</w:t>
      </w:r>
      <w:r w:rsidR="00EA5780">
        <w:rPr>
          <w:sz w:val="24"/>
          <w:szCs w:val="24"/>
        </w:rPr>
        <w:t>&gt; Acesso em: 04/03/2018</w:t>
      </w:r>
    </w:p>
    <w:p w14:paraId="1F488EA4" w14:textId="3AAA8643" w:rsidR="004925F0" w:rsidRPr="00851943" w:rsidRDefault="004925F0" w:rsidP="00B94FD9">
      <w:pPr>
        <w:ind w:left="708" w:hanging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[7] ARCELORMITTAL. </w:t>
      </w:r>
      <w:r>
        <w:rPr>
          <w:b/>
          <w:sz w:val="24"/>
          <w:szCs w:val="24"/>
        </w:rPr>
        <w:t>Relatório técnico</w:t>
      </w:r>
      <w:r w:rsidR="00851943">
        <w:rPr>
          <w:b/>
          <w:sz w:val="24"/>
          <w:szCs w:val="24"/>
        </w:rPr>
        <w:t xml:space="preserve"> – coqueria AMT</w:t>
      </w:r>
      <w:r w:rsidR="00851943">
        <w:rPr>
          <w:sz w:val="24"/>
          <w:szCs w:val="24"/>
        </w:rPr>
        <w:t>. 2016</w:t>
      </w:r>
    </w:p>
    <w:p w14:paraId="7CEE7919" w14:textId="77777777" w:rsidR="00EA5780" w:rsidRPr="00A87A0D" w:rsidRDefault="00EA5780" w:rsidP="00B94FD9">
      <w:pPr>
        <w:rPr>
          <w:sz w:val="24"/>
          <w:szCs w:val="24"/>
        </w:rPr>
      </w:pPr>
    </w:p>
    <w:p w14:paraId="6F83285F" w14:textId="386F012B" w:rsidR="002C4B99" w:rsidRPr="00162323" w:rsidRDefault="001C6AB9" w:rsidP="00B94FD9">
      <w:pPr>
        <w:rPr>
          <w:sz w:val="24"/>
          <w:szCs w:val="24"/>
        </w:rPr>
      </w:pPr>
      <w:r>
        <w:rPr>
          <w:sz w:val="24"/>
          <w:szCs w:val="24"/>
        </w:rPr>
        <w:t xml:space="preserve">[8] ARCELORMITTAL/CST. </w:t>
      </w:r>
      <w:r>
        <w:rPr>
          <w:b/>
          <w:sz w:val="24"/>
          <w:szCs w:val="24"/>
        </w:rPr>
        <w:t>Manual de operação do sistema de decantação de alcatrão</w:t>
      </w:r>
      <w:r w:rsidR="00162323">
        <w:rPr>
          <w:sz w:val="24"/>
          <w:szCs w:val="24"/>
        </w:rPr>
        <w:t xml:space="preserve">, N° SGO/ORC-031, páginas 9 à </w:t>
      </w:r>
      <w:r w:rsidR="004474E8">
        <w:rPr>
          <w:sz w:val="24"/>
          <w:szCs w:val="24"/>
        </w:rPr>
        <w:t>14.</w:t>
      </w:r>
    </w:p>
    <w:sectPr w:rsidR="002C4B99" w:rsidRPr="00162323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3C5143" w14:textId="77777777" w:rsidR="00063169" w:rsidRDefault="00063169" w:rsidP="00983F25">
      <w:r>
        <w:separator/>
      </w:r>
    </w:p>
  </w:endnote>
  <w:endnote w:type="continuationSeparator" w:id="0">
    <w:p w14:paraId="70818B24" w14:textId="77777777" w:rsidR="00063169" w:rsidRDefault="00063169" w:rsidP="00983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2910469"/>
      <w:docPartObj>
        <w:docPartGallery w:val="Page Numbers (Bottom of Page)"/>
        <w:docPartUnique/>
      </w:docPartObj>
    </w:sdtPr>
    <w:sdtEndPr/>
    <w:sdtContent>
      <w:p w14:paraId="25FFB8BA" w14:textId="7BC9E6C3" w:rsidR="005B17C5" w:rsidRDefault="005B17C5" w:rsidP="003817DE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8A4">
          <w:rPr>
            <w:noProof/>
          </w:rPr>
          <w:t>29</w:t>
        </w:r>
        <w:r>
          <w:fldChar w:fldCharType="end"/>
        </w:r>
        <w:r>
          <w:t xml:space="preserve"> </w:t>
        </w:r>
      </w:p>
    </w:sdtContent>
  </w:sdt>
  <w:p w14:paraId="5E5E839F" w14:textId="77777777" w:rsidR="005B17C5" w:rsidRDefault="005B17C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C16AC0" w14:textId="77777777" w:rsidR="00063169" w:rsidRDefault="00063169" w:rsidP="00983F25">
      <w:r>
        <w:separator/>
      </w:r>
    </w:p>
  </w:footnote>
  <w:footnote w:type="continuationSeparator" w:id="0">
    <w:p w14:paraId="3887A036" w14:textId="77777777" w:rsidR="00063169" w:rsidRDefault="00063169" w:rsidP="00983F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0A5D"/>
    <w:multiLevelType w:val="hybridMultilevel"/>
    <w:tmpl w:val="7406A81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EC27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34F6CC6"/>
    <w:multiLevelType w:val="multilevel"/>
    <w:tmpl w:val="87CC0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5965C0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5E82549"/>
    <w:multiLevelType w:val="multilevel"/>
    <w:tmpl w:val="4FCE0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9644013"/>
    <w:multiLevelType w:val="hybridMultilevel"/>
    <w:tmpl w:val="CB261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272B08"/>
    <w:multiLevelType w:val="multilevel"/>
    <w:tmpl w:val="FA764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21652CD"/>
    <w:multiLevelType w:val="hybridMultilevel"/>
    <w:tmpl w:val="AD5425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A02C96"/>
    <w:multiLevelType w:val="hybridMultilevel"/>
    <w:tmpl w:val="46E2A5B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3F1B346D"/>
    <w:multiLevelType w:val="hybridMultilevel"/>
    <w:tmpl w:val="0C1E48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040049"/>
    <w:multiLevelType w:val="hybridMultilevel"/>
    <w:tmpl w:val="1F3EE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015854"/>
    <w:multiLevelType w:val="hybridMultilevel"/>
    <w:tmpl w:val="AD9494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F3155D"/>
    <w:multiLevelType w:val="multilevel"/>
    <w:tmpl w:val="903C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4867CCE"/>
    <w:multiLevelType w:val="hybridMultilevel"/>
    <w:tmpl w:val="694849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356CE4"/>
    <w:multiLevelType w:val="hybridMultilevel"/>
    <w:tmpl w:val="58E2704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8A70268"/>
    <w:multiLevelType w:val="hybridMultilevel"/>
    <w:tmpl w:val="0F2ECB2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EB2E68"/>
    <w:multiLevelType w:val="hybridMultilevel"/>
    <w:tmpl w:val="EEBC6444"/>
    <w:lvl w:ilvl="0" w:tplc="7CC2869C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B8D3429"/>
    <w:multiLevelType w:val="hybridMultilevel"/>
    <w:tmpl w:val="7A128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140B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11C6D5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49805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07D540A"/>
    <w:multiLevelType w:val="hybridMultilevel"/>
    <w:tmpl w:val="B21C5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0D5F16"/>
    <w:multiLevelType w:val="hybridMultilevel"/>
    <w:tmpl w:val="2BF238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7701A5"/>
    <w:multiLevelType w:val="multilevel"/>
    <w:tmpl w:val="6648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7851558"/>
    <w:multiLevelType w:val="hybridMultilevel"/>
    <w:tmpl w:val="1474216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67C8338E"/>
    <w:multiLevelType w:val="multilevel"/>
    <w:tmpl w:val="0B9A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E8B205C"/>
    <w:multiLevelType w:val="hybridMultilevel"/>
    <w:tmpl w:val="31FC1B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5DD00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F53D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EFB3889"/>
    <w:multiLevelType w:val="hybridMultilevel"/>
    <w:tmpl w:val="5A4C8E5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25"/>
  </w:num>
  <w:num w:numId="4">
    <w:abstractNumId w:val="4"/>
  </w:num>
  <w:num w:numId="5">
    <w:abstractNumId w:val="23"/>
  </w:num>
  <w:num w:numId="6">
    <w:abstractNumId w:val="2"/>
  </w:num>
  <w:num w:numId="7">
    <w:abstractNumId w:val="28"/>
  </w:num>
  <w:num w:numId="8">
    <w:abstractNumId w:val="16"/>
  </w:num>
  <w:num w:numId="9">
    <w:abstractNumId w:val="20"/>
  </w:num>
  <w:num w:numId="10">
    <w:abstractNumId w:val="19"/>
  </w:num>
  <w:num w:numId="11">
    <w:abstractNumId w:val="18"/>
  </w:num>
  <w:num w:numId="12">
    <w:abstractNumId w:val="26"/>
  </w:num>
  <w:num w:numId="13">
    <w:abstractNumId w:val="21"/>
  </w:num>
  <w:num w:numId="14">
    <w:abstractNumId w:val="0"/>
  </w:num>
  <w:num w:numId="15">
    <w:abstractNumId w:val="15"/>
  </w:num>
  <w:num w:numId="16">
    <w:abstractNumId w:val="11"/>
  </w:num>
  <w:num w:numId="17">
    <w:abstractNumId w:val="3"/>
  </w:num>
  <w:num w:numId="18">
    <w:abstractNumId w:val="9"/>
  </w:num>
  <w:num w:numId="19">
    <w:abstractNumId w:val="8"/>
  </w:num>
  <w:num w:numId="20">
    <w:abstractNumId w:val="13"/>
  </w:num>
  <w:num w:numId="21">
    <w:abstractNumId w:val="27"/>
  </w:num>
  <w:num w:numId="22">
    <w:abstractNumId w:val="1"/>
  </w:num>
  <w:num w:numId="23">
    <w:abstractNumId w:val="17"/>
  </w:num>
  <w:num w:numId="24">
    <w:abstractNumId w:val="29"/>
  </w:num>
  <w:num w:numId="25">
    <w:abstractNumId w:val="5"/>
  </w:num>
  <w:num w:numId="26">
    <w:abstractNumId w:val="24"/>
  </w:num>
  <w:num w:numId="27">
    <w:abstractNumId w:val="22"/>
  </w:num>
  <w:num w:numId="28">
    <w:abstractNumId w:val="7"/>
  </w:num>
  <w:num w:numId="29">
    <w:abstractNumId w:val="10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64D"/>
    <w:rsid w:val="0000005A"/>
    <w:rsid w:val="00001140"/>
    <w:rsid w:val="0001557C"/>
    <w:rsid w:val="000168C8"/>
    <w:rsid w:val="00022439"/>
    <w:rsid w:val="00022BC2"/>
    <w:rsid w:val="00023275"/>
    <w:rsid w:val="00023AEA"/>
    <w:rsid w:val="00025F05"/>
    <w:rsid w:val="00030928"/>
    <w:rsid w:val="00030DA3"/>
    <w:rsid w:val="00033D50"/>
    <w:rsid w:val="00035C6C"/>
    <w:rsid w:val="000404BF"/>
    <w:rsid w:val="00041ABB"/>
    <w:rsid w:val="000427A9"/>
    <w:rsid w:val="00042F18"/>
    <w:rsid w:val="00043C3C"/>
    <w:rsid w:val="000464A5"/>
    <w:rsid w:val="0005017F"/>
    <w:rsid w:val="000514B5"/>
    <w:rsid w:val="00054664"/>
    <w:rsid w:val="000549F8"/>
    <w:rsid w:val="0005526F"/>
    <w:rsid w:val="00057F8F"/>
    <w:rsid w:val="00061E3D"/>
    <w:rsid w:val="00063169"/>
    <w:rsid w:val="00063C6A"/>
    <w:rsid w:val="0006552D"/>
    <w:rsid w:val="000738AD"/>
    <w:rsid w:val="000744F6"/>
    <w:rsid w:val="00080446"/>
    <w:rsid w:val="000817EA"/>
    <w:rsid w:val="00090ED9"/>
    <w:rsid w:val="0009202F"/>
    <w:rsid w:val="0009216B"/>
    <w:rsid w:val="00093926"/>
    <w:rsid w:val="000964EE"/>
    <w:rsid w:val="00096D4E"/>
    <w:rsid w:val="000A1D79"/>
    <w:rsid w:val="000B3B95"/>
    <w:rsid w:val="000B7A59"/>
    <w:rsid w:val="000B7C47"/>
    <w:rsid w:val="000C3F56"/>
    <w:rsid w:val="000C4DED"/>
    <w:rsid w:val="000D1F6D"/>
    <w:rsid w:val="000D235D"/>
    <w:rsid w:val="000D24BD"/>
    <w:rsid w:val="000D73A8"/>
    <w:rsid w:val="000E0D6B"/>
    <w:rsid w:val="000E7B4A"/>
    <w:rsid w:val="000F014A"/>
    <w:rsid w:val="000F094A"/>
    <w:rsid w:val="000F0B53"/>
    <w:rsid w:val="000F5D18"/>
    <w:rsid w:val="000F70FD"/>
    <w:rsid w:val="00100B67"/>
    <w:rsid w:val="0010155D"/>
    <w:rsid w:val="00103D1C"/>
    <w:rsid w:val="00104C18"/>
    <w:rsid w:val="00110533"/>
    <w:rsid w:val="00110FB0"/>
    <w:rsid w:val="00120D3B"/>
    <w:rsid w:val="00121D17"/>
    <w:rsid w:val="00122964"/>
    <w:rsid w:val="00127216"/>
    <w:rsid w:val="001300C8"/>
    <w:rsid w:val="00131418"/>
    <w:rsid w:val="00131957"/>
    <w:rsid w:val="00133B63"/>
    <w:rsid w:val="00150BEB"/>
    <w:rsid w:val="00151097"/>
    <w:rsid w:val="00153E0A"/>
    <w:rsid w:val="00162323"/>
    <w:rsid w:val="0016283B"/>
    <w:rsid w:val="001648F4"/>
    <w:rsid w:val="001663E0"/>
    <w:rsid w:val="001666C7"/>
    <w:rsid w:val="001668CA"/>
    <w:rsid w:val="00170885"/>
    <w:rsid w:val="001721AC"/>
    <w:rsid w:val="00182246"/>
    <w:rsid w:val="00182717"/>
    <w:rsid w:val="00182798"/>
    <w:rsid w:val="00186FC6"/>
    <w:rsid w:val="0019377B"/>
    <w:rsid w:val="00193CD6"/>
    <w:rsid w:val="00194EBE"/>
    <w:rsid w:val="001957B3"/>
    <w:rsid w:val="001A1402"/>
    <w:rsid w:val="001A280B"/>
    <w:rsid w:val="001A320C"/>
    <w:rsid w:val="001A53AD"/>
    <w:rsid w:val="001A56C9"/>
    <w:rsid w:val="001B38F3"/>
    <w:rsid w:val="001B5222"/>
    <w:rsid w:val="001C0AF4"/>
    <w:rsid w:val="001C4EA3"/>
    <w:rsid w:val="001C6AB9"/>
    <w:rsid w:val="001D0754"/>
    <w:rsid w:val="001D2468"/>
    <w:rsid w:val="001D6B81"/>
    <w:rsid w:val="001E3DA2"/>
    <w:rsid w:val="001E6A26"/>
    <w:rsid w:val="00205DCF"/>
    <w:rsid w:val="0021183B"/>
    <w:rsid w:val="00212FBE"/>
    <w:rsid w:val="00213B34"/>
    <w:rsid w:val="00221E81"/>
    <w:rsid w:val="00223E2C"/>
    <w:rsid w:val="002303B1"/>
    <w:rsid w:val="00230B1E"/>
    <w:rsid w:val="002315D9"/>
    <w:rsid w:val="00231862"/>
    <w:rsid w:val="002336AB"/>
    <w:rsid w:val="00237EEC"/>
    <w:rsid w:val="0024016A"/>
    <w:rsid w:val="002424AF"/>
    <w:rsid w:val="0024354D"/>
    <w:rsid w:val="002448BC"/>
    <w:rsid w:val="002468A3"/>
    <w:rsid w:val="00250070"/>
    <w:rsid w:val="002502D3"/>
    <w:rsid w:val="00265713"/>
    <w:rsid w:val="002662E7"/>
    <w:rsid w:val="00271709"/>
    <w:rsid w:val="002726DA"/>
    <w:rsid w:val="00272A14"/>
    <w:rsid w:val="00275FCA"/>
    <w:rsid w:val="00276BCD"/>
    <w:rsid w:val="002901F1"/>
    <w:rsid w:val="0029226C"/>
    <w:rsid w:val="002A4D24"/>
    <w:rsid w:val="002A6CE1"/>
    <w:rsid w:val="002A79E9"/>
    <w:rsid w:val="002B107B"/>
    <w:rsid w:val="002B4B88"/>
    <w:rsid w:val="002C1AFE"/>
    <w:rsid w:val="002C4B99"/>
    <w:rsid w:val="002C5484"/>
    <w:rsid w:val="002C6C45"/>
    <w:rsid w:val="002D12F6"/>
    <w:rsid w:val="002D16C8"/>
    <w:rsid w:val="002D323A"/>
    <w:rsid w:val="002D55DA"/>
    <w:rsid w:val="002D7F25"/>
    <w:rsid w:val="002E3302"/>
    <w:rsid w:val="002E36FA"/>
    <w:rsid w:val="002E3FCB"/>
    <w:rsid w:val="002E68BE"/>
    <w:rsid w:val="002E7D21"/>
    <w:rsid w:val="002F3811"/>
    <w:rsid w:val="002F7395"/>
    <w:rsid w:val="00300B24"/>
    <w:rsid w:val="00300DA2"/>
    <w:rsid w:val="003031A2"/>
    <w:rsid w:val="0030576B"/>
    <w:rsid w:val="00310FDE"/>
    <w:rsid w:val="00311A4C"/>
    <w:rsid w:val="0031368E"/>
    <w:rsid w:val="003153C0"/>
    <w:rsid w:val="003157BF"/>
    <w:rsid w:val="0032091C"/>
    <w:rsid w:val="0033069C"/>
    <w:rsid w:val="00330FDA"/>
    <w:rsid w:val="00333687"/>
    <w:rsid w:val="00334930"/>
    <w:rsid w:val="003415AB"/>
    <w:rsid w:val="003417DC"/>
    <w:rsid w:val="003454A4"/>
    <w:rsid w:val="00345888"/>
    <w:rsid w:val="00345918"/>
    <w:rsid w:val="0034714F"/>
    <w:rsid w:val="003501CF"/>
    <w:rsid w:val="003503FA"/>
    <w:rsid w:val="00350F0B"/>
    <w:rsid w:val="00353884"/>
    <w:rsid w:val="00354502"/>
    <w:rsid w:val="003553FA"/>
    <w:rsid w:val="00356F34"/>
    <w:rsid w:val="00360153"/>
    <w:rsid w:val="00370C0B"/>
    <w:rsid w:val="003817DE"/>
    <w:rsid w:val="00383F1D"/>
    <w:rsid w:val="00390517"/>
    <w:rsid w:val="003A38C0"/>
    <w:rsid w:val="003A78F0"/>
    <w:rsid w:val="003B1C54"/>
    <w:rsid w:val="003C37B5"/>
    <w:rsid w:val="003D008A"/>
    <w:rsid w:val="003D2F3E"/>
    <w:rsid w:val="003D3C34"/>
    <w:rsid w:val="003E23ED"/>
    <w:rsid w:val="003E696C"/>
    <w:rsid w:val="003F2C5F"/>
    <w:rsid w:val="003F3634"/>
    <w:rsid w:val="003F3CF7"/>
    <w:rsid w:val="0040213E"/>
    <w:rsid w:val="00404C7F"/>
    <w:rsid w:val="004122C0"/>
    <w:rsid w:val="0041574E"/>
    <w:rsid w:val="00416524"/>
    <w:rsid w:val="004220A8"/>
    <w:rsid w:val="00424C2D"/>
    <w:rsid w:val="00434BAE"/>
    <w:rsid w:val="00435D21"/>
    <w:rsid w:val="00436269"/>
    <w:rsid w:val="00437D39"/>
    <w:rsid w:val="0044258F"/>
    <w:rsid w:val="00445C8C"/>
    <w:rsid w:val="00446CF4"/>
    <w:rsid w:val="004474E8"/>
    <w:rsid w:val="004513DB"/>
    <w:rsid w:val="004516B3"/>
    <w:rsid w:val="00461512"/>
    <w:rsid w:val="00464705"/>
    <w:rsid w:val="00464D59"/>
    <w:rsid w:val="00465A75"/>
    <w:rsid w:val="004679E5"/>
    <w:rsid w:val="00470FB5"/>
    <w:rsid w:val="00480E48"/>
    <w:rsid w:val="00482C04"/>
    <w:rsid w:val="0048598F"/>
    <w:rsid w:val="00485C18"/>
    <w:rsid w:val="00486988"/>
    <w:rsid w:val="004925F0"/>
    <w:rsid w:val="004934BD"/>
    <w:rsid w:val="004948B9"/>
    <w:rsid w:val="004970AD"/>
    <w:rsid w:val="004A39F7"/>
    <w:rsid w:val="004A5DB7"/>
    <w:rsid w:val="004A76E4"/>
    <w:rsid w:val="004B2440"/>
    <w:rsid w:val="004B4EF7"/>
    <w:rsid w:val="004C0B95"/>
    <w:rsid w:val="004C1AD2"/>
    <w:rsid w:val="004C2094"/>
    <w:rsid w:val="004C26D6"/>
    <w:rsid w:val="004C3610"/>
    <w:rsid w:val="004C3A12"/>
    <w:rsid w:val="004C5D47"/>
    <w:rsid w:val="004C7D08"/>
    <w:rsid w:val="004D145F"/>
    <w:rsid w:val="004D4539"/>
    <w:rsid w:val="004D4B65"/>
    <w:rsid w:val="004D64D5"/>
    <w:rsid w:val="004D6A13"/>
    <w:rsid w:val="004E1629"/>
    <w:rsid w:val="004E2FF6"/>
    <w:rsid w:val="004E4F71"/>
    <w:rsid w:val="004E5058"/>
    <w:rsid w:val="004E7D2E"/>
    <w:rsid w:val="004F04F9"/>
    <w:rsid w:val="004F0917"/>
    <w:rsid w:val="004F268B"/>
    <w:rsid w:val="004F33AC"/>
    <w:rsid w:val="004F5CBA"/>
    <w:rsid w:val="00502343"/>
    <w:rsid w:val="00506F50"/>
    <w:rsid w:val="0050791A"/>
    <w:rsid w:val="00510D4F"/>
    <w:rsid w:val="005173F7"/>
    <w:rsid w:val="00523923"/>
    <w:rsid w:val="00526652"/>
    <w:rsid w:val="00526FE5"/>
    <w:rsid w:val="005279C8"/>
    <w:rsid w:val="00540E8F"/>
    <w:rsid w:val="00541400"/>
    <w:rsid w:val="00544BDF"/>
    <w:rsid w:val="00544E1F"/>
    <w:rsid w:val="005473FB"/>
    <w:rsid w:val="00550D34"/>
    <w:rsid w:val="00554275"/>
    <w:rsid w:val="00557172"/>
    <w:rsid w:val="005605AC"/>
    <w:rsid w:val="0056211A"/>
    <w:rsid w:val="00563D37"/>
    <w:rsid w:val="00565BA6"/>
    <w:rsid w:val="005712C9"/>
    <w:rsid w:val="00573C20"/>
    <w:rsid w:val="005745D8"/>
    <w:rsid w:val="0058004C"/>
    <w:rsid w:val="0058387E"/>
    <w:rsid w:val="0058504A"/>
    <w:rsid w:val="00585A1B"/>
    <w:rsid w:val="00591382"/>
    <w:rsid w:val="005A2A45"/>
    <w:rsid w:val="005A623F"/>
    <w:rsid w:val="005B132E"/>
    <w:rsid w:val="005B17C5"/>
    <w:rsid w:val="005B1CFB"/>
    <w:rsid w:val="005B675F"/>
    <w:rsid w:val="005C0F07"/>
    <w:rsid w:val="005C17C9"/>
    <w:rsid w:val="005C23EF"/>
    <w:rsid w:val="005C3655"/>
    <w:rsid w:val="005C4764"/>
    <w:rsid w:val="005C687B"/>
    <w:rsid w:val="005D109C"/>
    <w:rsid w:val="005D1726"/>
    <w:rsid w:val="005D411D"/>
    <w:rsid w:val="005D7507"/>
    <w:rsid w:val="005D7678"/>
    <w:rsid w:val="005E1A62"/>
    <w:rsid w:val="005E1B32"/>
    <w:rsid w:val="005E1D4B"/>
    <w:rsid w:val="005E43F5"/>
    <w:rsid w:val="005E44E6"/>
    <w:rsid w:val="005E51C9"/>
    <w:rsid w:val="005E7843"/>
    <w:rsid w:val="005F5A0B"/>
    <w:rsid w:val="005F7671"/>
    <w:rsid w:val="006003E1"/>
    <w:rsid w:val="00601702"/>
    <w:rsid w:val="006059AB"/>
    <w:rsid w:val="00607FBD"/>
    <w:rsid w:val="00610893"/>
    <w:rsid w:val="006114DC"/>
    <w:rsid w:val="006146CF"/>
    <w:rsid w:val="0062067F"/>
    <w:rsid w:val="00621BB7"/>
    <w:rsid w:val="00625952"/>
    <w:rsid w:val="00626317"/>
    <w:rsid w:val="0063239F"/>
    <w:rsid w:val="006361EE"/>
    <w:rsid w:val="006400C7"/>
    <w:rsid w:val="00645198"/>
    <w:rsid w:val="00647048"/>
    <w:rsid w:val="00651523"/>
    <w:rsid w:val="00651853"/>
    <w:rsid w:val="00653422"/>
    <w:rsid w:val="006539C7"/>
    <w:rsid w:val="00653EDF"/>
    <w:rsid w:val="00655865"/>
    <w:rsid w:val="006614C7"/>
    <w:rsid w:val="00663BF5"/>
    <w:rsid w:val="00663DC4"/>
    <w:rsid w:val="00664F10"/>
    <w:rsid w:val="006700CD"/>
    <w:rsid w:val="00674724"/>
    <w:rsid w:val="0067612A"/>
    <w:rsid w:val="00680108"/>
    <w:rsid w:val="00684B6B"/>
    <w:rsid w:val="00687112"/>
    <w:rsid w:val="00690138"/>
    <w:rsid w:val="00690284"/>
    <w:rsid w:val="00690BE3"/>
    <w:rsid w:val="00696630"/>
    <w:rsid w:val="006A04D4"/>
    <w:rsid w:val="006A0BFF"/>
    <w:rsid w:val="006A59D2"/>
    <w:rsid w:val="006A5AD1"/>
    <w:rsid w:val="006B357F"/>
    <w:rsid w:val="006B6BA4"/>
    <w:rsid w:val="006B7FF2"/>
    <w:rsid w:val="006C0A82"/>
    <w:rsid w:val="006C268C"/>
    <w:rsid w:val="006C3EC8"/>
    <w:rsid w:val="006C5D53"/>
    <w:rsid w:val="006C767F"/>
    <w:rsid w:val="006D125D"/>
    <w:rsid w:val="006D3E1E"/>
    <w:rsid w:val="006D4AD2"/>
    <w:rsid w:val="006D4D50"/>
    <w:rsid w:val="006D5DA8"/>
    <w:rsid w:val="006E40A8"/>
    <w:rsid w:val="006E48D4"/>
    <w:rsid w:val="006E7540"/>
    <w:rsid w:val="006F11CF"/>
    <w:rsid w:val="006F11FD"/>
    <w:rsid w:val="006F3419"/>
    <w:rsid w:val="006F530C"/>
    <w:rsid w:val="006F5F8F"/>
    <w:rsid w:val="00702AA9"/>
    <w:rsid w:val="00703DC1"/>
    <w:rsid w:val="00704B06"/>
    <w:rsid w:val="0070612D"/>
    <w:rsid w:val="0070779C"/>
    <w:rsid w:val="00707C9A"/>
    <w:rsid w:val="00707F6B"/>
    <w:rsid w:val="007104CF"/>
    <w:rsid w:val="007124F6"/>
    <w:rsid w:val="00713210"/>
    <w:rsid w:val="007139E7"/>
    <w:rsid w:val="00716DEA"/>
    <w:rsid w:val="007268BA"/>
    <w:rsid w:val="00726E1F"/>
    <w:rsid w:val="0072702C"/>
    <w:rsid w:val="00731883"/>
    <w:rsid w:val="0073361E"/>
    <w:rsid w:val="00734B46"/>
    <w:rsid w:val="00735236"/>
    <w:rsid w:val="00745F21"/>
    <w:rsid w:val="00751033"/>
    <w:rsid w:val="007527AC"/>
    <w:rsid w:val="007538A4"/>
    <w:rsid w:val="00754628"/>
    <w:rsid w:val="0075730B"/>
    <w:rsid w:val="007615F5"/>
    <w:rsid w:val="007617A5"/>
    <w:rsid w:val="0076382F"/>
    <w:rsid w:val="0076464E"/>
    <w:rsid w:val="00764CD7"/>
    <w:rsid w:val="00764DEA"/>
    <w:rsid w:val="00765784"/>
    <w:rsid w:val="00765DF3"/>
    <w:rsid w:val="00767DD3"/>
    <w:rsid w:val="00774433"/>
    <w:rsid w:val="0077670C"/>
    <w:rsid w:val="0077716E"/>
    <w:rsid w:val="0077719E"/>
    <w:rsid w:val="00784F3B"/>
    <w:rsid w:val="00785152"/>
    <w:rsid w:val="007932C0"/>
    <w:rsid w:val="007A0001"/>
    <w:rsid w:val="007A1B3C"/>
    <w:rsid w:val="007A4969"/>
    <w:rsid w:val="007B16AA"/>
    <w:rsid w:val="007B28B7"/>
    <w:rsid w:val="007C0037"/>
    <w:rsid w:val="007C4152"/>
    <w:rsid w:val="007C5B8D"/>
    <w:rsid w:val="007C6D9B"/>
    <w:rsid w:val="007C7624"/>
    <w:rsid w:val="007D4DF2"/>
    <w:rsid w:val="007D67B4"/>
    <w:rsid w:val="007E29ED"/>
    <w:rsid w:val="007E37CA"/>
    <w:rsid w:val="007E64B4"/>
    <w:rsid w:val="007F026E"/>
    <w:rsid w:val="007F2108"/>
    <w:rsid w:val="007F349F"/>
    <w:rsid w:val="007F372D"/>
    <w:rsid w:val="007F4355"/>
    <w:rsid w:val="00802507"/>
    <w:rsid w:val="008041AF"/>
    <w:rsid w:val="00806B88"/>
    <w:rsid w:val="00807137"/>
    <w:rsid w:val="00815F6D"/>
    <w:rsid w:val="00820212"/>
    <w:rsid w:val="008203B2"/>
    <w:rsid w:val="00820511"/>
    <w:rsid w:val="00820760"/>
    <w:rsid w:val="008238ED"/>
    <w:rsid w:val="00824EF1"/>
    <w:rsid w:val="00824F74"/>
    <w:rsid w:val="00827B42"/>
    <w:rsid w:val="00827C08"/>
    <w:rsid w:val="00827FB8"/>
    <w:rsid w:val="008323C4"/>
    <w:rsid w:val="00836F2A"/>
    <w:rsid w:val="00837022"/>
    <w:rsid w:val="008429FE"/>
    <w:rsid w:val="00845875"/>
    <w:rsid w:val="0084738B"/>
    <w:rsid w:val="00851943"/>
    <w:rsid w:val="0085672E"/>
    <w:rsid w:val="008631AA"/>
    <w:rsid w:val="00865580"/>
    <w:rsid w:val="00867ABF"/>
    <w:rsid w:val="008719AF"/>
    <w:rsid w:val="00873393"/>
    <w:rsid w:val="00874AE0"/>
    <w:rsid w:val="00880047"/>
    <w:rsid w:val="008835AD"/>
    <w:rsid w:val="0088395A"/>
    <w:rsid w:val="00884E70"/>
    <w:rsid w:val="0089248A"/>
    <w:rsid w:val="00892FB2"/>
    <w:rsid w:val="00893BC3"/>
    <w:rsid w:val="00896FC5"/>
    <w:rsid w:val="008A36ED"/>
    <w:rsid w:val="008A3897"/>
    <w:rsid w:val="008A3DE5"/>
    <w:rsid w:val="008B4A05"/>
    <w:rsid w:val="008B553A"/>
    <w:rsid w:val="008B7AFA"/>
    <w:rsid w:val="008C035E"/>
    <w:rsid w:val="008C227C"/>
    <w:rsid w:val="008C2F03"/>
    <w:rsid w:val="008C3F61"/>
    <w:rsid w:val="008C5A38"/>
    <w:rsid w:val="008C6E94"/>
    <w:rsid w:val="008D1808"/>
    <w:rsid w:val="008D3742"/>
    <w:rsid w:val="008D3E80"/>
    <w:rsid w:val="008E1499"/>
    <w:rsid w:val="008E1BFC"/>
    <w:rsid w:val="008E1FA7"/>
    <w:rsid w:val="008E381D"/>
    <w:rsid w:val="008F05DF"/>
    <w:rsid w:val="008F1993"/>
    <w:rsid w:val="008F30FA"/>
    <w:rsid w:val="008F5FFD"/>
    <w:rsid w:val="00900CC2"/>
    <w:rsid w:val="00901786"/>
    <w:rsid w:val="00903C3C"/>
    <w:rsid w:val="0090579C"/>
    <w:rsid w:val="00905B18"/>
    <w:rsid w:val="00906D4E"/>
    <w:rsid w:val="00907622"/>
    <w:rsid w:val="009119B8"/>
    <w:rsid w:val="009121B6"/>
    <w:rsid w:val="00912E3B"/>
    <w:rsid w:val="00913DFE"/>
    <w:rsid w:val="009163C4"/>
    <w:rsid w:val="009169CC"/>
    <w:rsid w:val="00917419"/>
    <w:rsid w:val="0091755D"/>
    <w:rsid w:val="00920EB4"/>
    <w:rsid w:val="009266E7"/>
    <w:rsid w:val="00927027"/>
    <w:rsid w:val="009306FE"/>
    <w:rsid w:val="009312C9"/>
    <w:rsid w:val="00934138"/>
    <w:rsid w:val="009350AA"/>
    <w:rsid w:val="009350FB"/>
    <w:rsid w:val="0093734D"/>
    <w:rsid w:val="00940F58"/>
    <w:rsid w:val="009463B0"/>
    <w:rsid w:val="009467C1"/>
    <w:rsid w:val="00947441"/>
    <w:rsid w:val="00951737"/>
    <w:rsid w:val="00955914"/>
    <w:rsid w:val="00956D26"/>
    <w:rsid w:val="009620CD"/>
    <w:rsid w:val="00971C21"/>
    <w:rsid w:val="00973E6C"/>
    <w:rsid w:val="009744A2"/>
    <w:rsid w:val="009747DE"/>
    <w:rsid w:val="00974AF1"/>
    <w:rsid w:val="00975F70"/>
    <w:rsid w:val="0098256F"/>
    <w:rsid w:val="00983F25"/>
    <w:rsid w:val="00985068"/>
    <w:rsid w:val="00985474"/>
    <w:rsid w:val="00987361"/>
    <w:rsid w:val="009967B0"/>
    <w:rsid w:val="00996A2E"/>
    <w:rsid w:val="009A7852"/>
    <w:rsid w:val="009B28CE"/>
    <w:rsid w:val="009B3822"/>
    <w:rsid w:val="009B3998"/>
    <w:rsid w:val="009B3C61"/>
    <w:rsid w:val="009B5E6D"/>
    <w:rsid w:val="009B6774"/>
    <w:rsid w:val="009B7590"/>
    <w:rsid w:val="009B767D"/>
    <w:rsid w:val="009C10E3"/>
    <w:rsid w:val="009C13D8"/>
    <w:rsid w:val="009C1CB6"/>
    <w:rsid w:val="009C242A"/>
    <w:rsid w:val="009C4E19"/>
    <w:rsid w:val="009C53AF"/>
    <w:rsid w:val="009C5F72"/>
    <w:rsid w:val="009C62B1"/>
    <w:rsid w:val="009D1AC2"/>
    <w:rsid w:val="009E04FC"/>
    <w:rsid w:val="009E12EB"/>
    <w:rsid w:val="009E72C6"/>
    <w:rsid w:val="009F01F7"/>
    <w:rsid w:val="009F1F03"/>
    <w:rsid w:val="009F3709"/>
    <w:rsid w:val="009F554D"/>
    <w:rsid w:val="009F5DD7"/>
    <w:rsid w:val="00A01C2F"/>
    <w:rsid w:val="00A038ED"/>
    <w:rsid w:val="00A042BD"/>
    <w:rsid w:val="00A04610"/>
    <w:rsid w:val="00A10B0A"/>
    <w:rsid w:val="00A11808"/>
    <w:rsid w:val="00A14B64"/>
    <w:rsid w:val="00A150DE"/>
    <w:rsid w:val="00A15298"/>
    <w:rsid w:val="00A152BC"/>
    <w:rsid w:val="00A20BB7"/>
    <w:rsid w:val="00A21024"/>
    <w:rsid w:val="00A23CD3"/>
    <w:rsid w:val="00A24662"/>
    <w:rsid w:val="00A27256"/>
    <w:rsid w:val="00A2731D"/>
    <w:rsid w:val="00A315CD"/>
    <w:rsid w:val="00A3309B"/>
    <w:rsid w:val="00A334F6"/>
    <w:rsid w:val="00A3535B"/>
    <w:rsid w:val="00A40069"/>
    <w:rsid w:val="00A4318D"/>
    <w:rsid w:val="00A43C41"/>
    <w:rsid w:val="00A4799A"/>
    <w:rsid w:val="00A5226E"/>
    <w:rsid w:val="00A5364D"/>
    <w:rsid w:val="00A5377E"/>
    <w:rsid w:val="00A5797E"/>
    <w:rsid w:val="00A60DEA"/>
    <w:rsid w:val="00A673FE"/>
    <w:rsid w:val="00A73E2E"/>
    <w:rsid w:val="00A74E8A"/>
    <w:rsid w:val="00A75D22"/>
    <w:rsid w:val="00A861F7"/>
    <w:rsid w:val="00A87A0D"/>
    <w:rsid w:val="00A9047E"/>
    <w:rsid w:val="00A90C75"/>
    <w:rsid w:val="00A94214"/>
    <w:rsid w:val="00A944B9"/>
    <w:rsid w:val="00A96977"/>
    <w:rsid w:val="00A97444"/>
    <w:rsid w:val="00AA27C3"/>
    <w:rsid w:val="00AA2E64"/>
    <w:rsid w:val="00AA31DE"/>
    <w:rsid w:val="00AA6BEF"/>
    <w:rsid w:val="00AB04D4"/>
    <w:rsid w:val="00AB0C59"/>
    <w:rsid w:val="00AB1E1F"/>
    <w:rsid w:val="00AB2FA3"/>
    <w:rsid w:val="00AC1207"/>
    <w:rsid w:val="00AC2A73"/>
    <w:rsid w:val="00AD0ED5"/>
    <w:rsid w:val="00AD3759"/>
    <w:rsid w:val="00AD4325"/>
    <w:rsid w:val="00AD4F5C"/>
    <w:rsid w:val="00AD7F12"/>
    <w:rsid w:val="00AE2B92"/>
    <w:rsid w:val="00AF10E9"/>
    <w:rsid w:val="00AF263A"/>
    <w:rsid w:val="00B025B0"/>
    <w:rsid w:val="00B030E1"/>
    <w:rsid w:val="00B04CEC"/>
    <w:rsid w:val="00B13CC4"/>
    <w:rsid w:val="00B152F1"/>
    <w:rsid w:val="00B15789"/>
    <w:rsid w:val="00B2002D"/>
    <w:rsid w:val="00B20D17"/>
    <w:rsid w:val="00B23601"/>
    <w:rsid w:val="00B23C34"/>
    <w:rsid w:val="00B24121"/>
    <w:rsid w:val="00B247F4"/>
    <w:rsid w:val="00B32157"/>
    <w:rsid w:val="00B33E95"/>
    <w:rsid w:val="00B35369"/>
    <w:rsid w:val="00B355D2"/>
    <w:rsid w:val="00B36D6B"/>
    <w:rsid w:val="00B37DF0"/>
    <w:rsid w:val="00B41229"/>
    <w:rsid w:val="00B44225"/>
    <w:rsid w:val="00B54B27"/>
    <w:rsid w:val="00B55418"/>
    <w:rsid w:val="00B56211"/>
    <w:rsid w:val="00B644A6"/>
    <w:rsid w:val="00B6496D"/>
    <w:rsid w:val="00B66874"/>
    <w:rsid w:val="00B70237"/>
    <w:rsid w:val="00B710AB"/>
    <w:rsid w:val="00B762AD"/>
    <w:rsid w:val="00B80BAA"/>
    <w:rsid w:val="00B82F5D"/>
    <w:rsid w:val="00B909DC"/>
    <w:rsid w:val="00B918CC"/>
    <w:rsid w:val="00B93355"/>
    <w:rsid w:val="00B93BCA"/>
    <w:rsid w:val="00B93CAD"/>
    <w:rsid w:val="00B947A3"/>
    <w:rsid w:val="00B94FD9"/>
    <w:rsid w:val="00B9760E"/>
    <w:rsid w:val="00B97999"/>
    <w:rsid w:val="00BA392E"/>
    <w:rsid w:val="00BA39E4"/>
    <w:rsid w:val="00BA6BC9"/>
    <w:rsid w:val="00BA7D3A"/>
    <w:rsid w:val="00BB0255"/>
    <w:rsid w:val="00BB296D"/>
    <w:rsid w:val="00BB36D2"/>
    <w:rsid w:val="00BB4255"/>
    <w:rsid w:val="00BC0F4D"/>
    <w:rsid w:val="00BC1AED"/>
    <w:rsid w:val="00BC216B"/>
    <w:rsid w:val="00BC28AF"/>
    <w:rsid w:val="00BC4141"/>
    <w:rsid w:val="00BC56E0"/>
    <w:rsid w:val="00BD7398"/>
    <w:rsid w:val="00BD75F5"/>
    <w:rsid w:val="00BE0E7E"/>
    <w:rsid w:val="00BE52E1"/>
    <w:rsid w:val="00BE7B63"/>
    <w:rsid w:val="00BF07A1"/>
    <w:rsid w:val="00BF2D0D"/>
    <w:rsid w:val="00BF3298"/>
    <w:rsid w:val="00BF3D9A"/>
    <w:rsid w:val="00BF3EF9"/>
    <w:rsid w:val="00BF4D23"/>
    <w:rsid w:val="00BF504B"/>
    <w:rsid w:val="00BF748A"/>
    <w:rsid w:val="00C0062D"/>
    <w:rsid w:val="00C024DE"/>
    <w:rsid w:val="00C02BDF"/>
    <w:rsid w:val="00C030B6"/>
    <w:rsid w:val="00C03C25"/>
    <w:rsid w:val="00C05894"/>
    <w:rsid w:val="00C11D41"/>
    <w:rsid w:val="00C15E07"/>
    <w:rsid w:val="00C227CF"/>
    <w:rsid w:val="00C23DF0"/>
    <w:rsid w:val="00C35291"/>
    <w:rsid w:val="00C409AB"/>
    <w:rsid w:val="00C43096"/>
    <w:rsid w:val="00C46502"/>
    <w:rsid w:val="00C500D9"/>
    <w:rsid w:val="00C51824"/>
    <w:rsid w:val="00C53620"/>
    <w:rsid w:val="00C55B8E"/>
    <w:rsid w:val="00C55C02"/>
    <w:rsid w:val="00C62556"/>
    <w:rsid w:val="00C63389"/>
    <w:rsid w:val="00C63D55"/>
    <w:rsid w:val="00C64BD2"/>
    <w:rsid w:val="00C66148"/>
    <w:rsid w:val="00C708C2"/>
    <w:rsid w:val="00C740CB"/>
    <w:rsid w:val="00C77C9C"/>
    <w:rsid w:val="00C823C7"/>
    <w:rsid w:val="00C843E4"/>
    <w:rsid w:val="00C900D1"/>
    <w:rsid w:val="00C9598B"/>
    <w:rsid w:val="00C97DD3"/>
    <w:rsid w:val="00CA0990"/>
    <w:rsid w:val="00CA1A02"/>
    <w:rsid w:val="00CB1461"/>
    <w:rsid w:val="00CB14BA"/>
    <w:rsid w:val="00CB5D30"/>
    <w:rsid w:val="00CB6C5E"/>
    <w:rsid w:val="00CC68E0"/>
    <w:rsid w:val="00CD212F"/>
    <w:rsid w:val="00CD4098"/>
    <w:rsid w:val="00CE0A79"/>
    <w:rsid w:val="00CE17C9"/>
    <w:rsid w:val="00CE3ED6"/>
    <w:rsid w:val="00CF1C56"/>
    <w:rsid w:val="00CF4392"/>
    <w:rsid w:val="00CF4B86"/>
    <w:rsid w:val="00CF728D"/>
    <w:rsid w:val="00D023B3"/>
    <w:rsid w:val="00D1055D"/>
    <w:rsid w:val="00D11FCA"/>
    <w:rsid w:val="00D1467D"/>
    <w:rsid w:val="00D15FAD"/>
    <w:rsid w:val="00D168C4"/>
    <w:rsid w:val="00D244DA"/>
    <w:rsid w:val="00D2607C"/>
    <w:rsid w:val="00D27686"/>
    <w:rsid w:val="00D2791F"/>
    <w:rsid w:val="00D40ACF"/>
    <w:rsid w:val="00D41C08"/>
    <w:rsid w:val="00D445E1"/>
    <w:rsid w:val="00D50891"/>
    <w:rsid w:val="00D50C5F"/>
    <w:rsid w:val="00D51B8C"/>
    <w:rsid w:val="00D52CE3"/>
    <w:rsid w:val="00D57615"/>
    <w:rsid w:val="00D60B20"/>
    <w:rsid w:val="00D6259E"/>
    <w:rsid w:val="00D63989"/>
    <w:rsid w:val="00D67C94"/>
    <w:rsid w:val="00D701D6"/>
    <w:rsid w:val="00D723BF"/>
    <w:rsid w:val="00D74AC4"/>
    <w:rsid w:val="00D7579E"/>
    <w:rsid w:val="00D76B22"/>
    <w:rsid w:val="00D804A0"/>
    <w:rsid w:val="00D83403"/>
    <w:rsid w:val="00D872E9"/>
    <w:rsid w:val="00D90DA9"/>
    <w:rsid w:val="00D946ED"/>
    <w:rsid w:val="00D95DE0"/>
    <w:rsid w:val="00D95F76"/>
    <w:rsid w:val="00D96012"/>
    <w:rsid w:val="00DB069E"/>
    <w:rsid w:val="00DB0CE6"/>
    <w:rsid w:val="00DB4A5D"/>
    <w:rsid w:val="00DB7D07"/>
    <w:rsid w:val="00DC13EA"/>
    <w:rsid w:val="00DC6C14"/>
    <w:rsid w:val="00DC732E"/>
    <w:rsid w:val="00DD536D"/>
    <w:rsid w:val="00DD58B1"/>
    <w:rsid w:val="00DE38A8"/>
    <w:rsid w:val="00DE39B8"/>
    <w:rsid w:val="00DE4BA1"/>
    <w:rsid w:val="00DE4D7C"/>
    <w:rsid w:val="00DE67D9"/>
    <w:rsid w:val="00DF0D3E"/>
    <w:rsid w:val="00DF3315"/>
    <w:rsid w:val="00DF3749"/>
    <w:rsid w:val="00E0309F"/>
    <w:rsid w:val="00E045D3"/>
    <w:rsid w:val="00E057DD"/>
    <w:rsid w:val="00E15604"/>
    <w:rsid w:val="00E15A2B"/>
    <w:rsid w:val="00E166A4"/>
    <w:rsid w:val="00E16DEA"/>
    <w:rsid w:val="00E17BDA"/>
    <w:rsid w:val="00E25797"/>
    <w:rsid w:val="00E26EAB"/>
    <w:rsid w:val="00E3161B"/>
    <w:rsid w:val="00E33889"/>
    <w:rsid w:val="00E34792"/>
    <w:rsid w:val="00E35EC7"/>
    <w:rsid w:val="00E41852"/>
    <w:rsid w:val="00E42AC8"/>
    <w:rsid w:val="00E47D7B"/>
    <w:rsid w:val="00E52301"/>
    <w:rsid w:val="00E537FF"/>
    <w:rsid w:val="00E5506E"/>
    <w:rsid w:val="00E563ED"/>
    <w:rsid w:val="00E57568"/>
    <w:rsid w:val="00E63055"/>
    <w:rsid w:val="00E630D2"/>
    <w:rsid w:val="00E7116C"/>
    <w:rsid w:val="00E7145D"/>
    <w:rsid w:val="00E724AE"/>
    <w:rsid w:val="00E72A47"/>
    <w:rsid w:val="00E72E55"/>
    <w:rsid w:val="00E7518F"/>
    <w:rsid w:val="00E8259E"/>
    <w:rsid w:val="00E82976"/>
    <w:rsid w:val="00E84E2B"/>
    <w:rsid w:val="00E84E5D"/>
    <w:rsid w:val="00E850C5"/>
    <w:rsid w:val="00E86E9B"/>
    <w:rsid w:val="00E86FD9"/>
    <w:rsid w:val="00EA194E"/>
    <w:rsid w:val="00EA36D3"/>
    <w:rsid w:val="00EA5780"/>
    <w:rsid w:val="00EB0F31"/>
    <w:rsid w:val="00EC1F5B"/>
    <w:rsid w:val="00EC30A1"/>
    <w:rsid w:val="00EC3993"/>
    <w:rsid w:val="00ED3FD5"/>
    <w:rsid w:val="00ED5B20"/>
    <w:rsid w:val="00ED6E6F"/>
    <w:rsid w:val="00EE1C65"/>
    <w:rsid w:val="00EF1227"/>
    <w:rsid w:val="00EF1690"/>
    <w:rsid w:val="00EF5678"/>
    <w:rsid w:val="00EF63A4"/>
    <w:rsid w:val="00EF70E3"/>
    <w:rsid w:val="00EF7EDC"/>
    <w:rsid w:val="00F01FC4"/>
    <w:rsid w:val="00F0234D"/>
    <w:rsid w:val="00F06F6B"/>
    <w:rsid w:val="00F139E6"/>
    <w:rsid w:val="00F1548D"/>
    <w:rsid w:val="00F17963"/>
    <w:rsid w:val="00F24180"/>
    <w:rsid w:val="00F3104F"/>
    <w:rsid w:val="00F3236F"/>
    <w:rsid w:val="00F325B6"/>
    <w:rsid w:val="00F32D28"/>
    <w:rsid w:val="00F37D4D"/>
    <w:rsid w:val="00F40C66"/>
    <w:rsid w:val="00F42B97"/>
    <w:rsid w:val="00F42CEC"/>
    <w:rsid w:val="00F4493C"/>
    <w:rsid w:val="00F51209"/>
    <w:rsid w:val="00F5322E"/>
    <w:rsid w:val="00F53285"/>
    <w:rsid w:val="00F53BB3"/>
    <w:rsid w:val="00F614D7"/>
    <w:rsid w:val="00F71606"/>
    <w:rsid w:val="00F76FA4"/>
    <w:rsid w:val="00F81CDD"/>
    <w:rsid w:val="00F82A80"/>
    <w:rsid w:val="00F835AD"/>
    <w:rsid w:val="00F90E18"/>
    <w:rsid w:val="00FA2682"/>
    <w:rsid w:val="00FA354F"/>
    <w:rsid w:val="00FA67C6"/>
    <w:rsid w:val="00FB08FA"/>
    <w:rsid w:val="00FB521F"/>
    <w:rsid w:val="00FB5499"/>
    <w:rsid w:val="00FB71DD"/>
    <w:rsid w:val="00FC1103"/>
    <w:rsid w:val="00FC4E28"/>
    <w:rsid w:val="00FC71D0"/>
    <w:rsid w:val="00FC749F"/>
    <w:rsid w:val="00FD0558"/>
    <w:rsid w:val="00FD1E6D"/>
    <w:rsid w:val="00FD3AF5"/>
    <w:rsid w:val="00FD5249"/>
    <w:rsid w:val="00FD5C07"/>
    <w:rsid w:val="00FD687D"/>
    <w:rsid w:val="00FD785F"/>
    <w:rsid w:val="00FE0929"/>
    <w:rsid w:val="00FE0939"/>
    <w:rsid w:val="00FE0EE4"/>
    <w:rsid w:val="00FE4F3E"/>
    <w:rsid w:val="00FE70EE"/>
    <w:rsid w:val="00FE761A"/>
    <w:rsid w:val="00FF4432"/>
    <w:rsid w:val="00FF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FBBA9"/>
  <w15:chartTrackingRefBased/>
  <w15:docId w15:val="{848E7C06-F02D-48D9-A481-E8EE67F68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64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DE38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A5364D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244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-Normal">
    <w:name w:val="TE-Normal"/>
    <w:rsid w:val="00A5364D"/>
    <w:pPr>
      <w:widowControl w:val="0"/>
      <w:spacing w:after="0" w:line="360" w:lineRule="auto"/>
      <w:ind w:firstLine="10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pt-BR"/>
    </w:rPr>
  </w:style>
  <w:style w:type="paragraph" w:customStyle="1" w:styleId="CP-CapaCabecalho">
    <w:name w:val="CP-CapaCabecalho"/>
    <w:next w:val="TE-Normal"/>
    <w:qFormat/>
    <w:rsid w:val="00A5364D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b/>
      <w:caps/>
      <w:snapToGrid w:val="0"/>
      <w:sz w:val="26"/>
      <w:szCs w:val="20"/>
      <w:lang w:eastAsia="pt-BR"/>
    </w:rPr>
  </w:style>
  <w:style w:type="paragraph" w:customStyle="1" w:styleId="CP-CapaTitulo">
    <w:name w:val="CP-CapaTitulo"/>
    <w:next w:val="TE-Normal"/>
    <w:rsid w:val="00A5364D"/>
    <w:pPr>
      <w:widowControl w:val="0"/>
      <w:spacing w:after="0" w:line="360" w:lineRule="auto"/>
      <w:jc w:val="center"/>
    </w:pPr>
    <w:rPr>
      <w:rFonts w:ascii="Times New Roman" w:eastAsia="Times New Roman" w:hAnsi="Times New Roman" w:cs="Times New Roman"/>
      <w:b/>
      <w:caps/>
      <w:snapToGrid w:val="0"/>
      <w:sz w:val="28"/>
      <w:szCs w:val="20"/>
      <w:lang w:eastAsia="pt-BR"/>
    </w:rPr>
  </w:style>
  <w:style w:type="paragraph" w:customStyle="1" w:styleId="CP-CapaNomeAutor">
    <w:name w:val="CP-CapaNomeAutor"/>
    <w:next w:val="TE-Normal"/>
    <w:rsid w:val="00A5364D"/>
    <w:pPr>
      <w:widowControl w:val="0"/>
      <w:spacing w:after="0" w:line="360" w:lineRule="auto"/>
      <w:jc w:val="center"/>
    </w:pPr>
    <w:rPr>
      <w:rFonts w:ascii="Times New Roman" w:eastAsia="Times New Roman" w:hAnsi="Times New Roman" w:cs="Times New Roman"/>
      <w:b/>
      <w:caps/>
      <w:snapToGrid w:val="0"/>
      <w:sz w:val="26"/>
      <w:szCs w:val="20"/>
      <w:lang w:eastAsia="pt-BR"/>
    </w:rPr>
  </w:style>
  <w:style w:type="paragraph" w:customStyle="1" w:styleId="CP-CapaLocaleData">
    <w:name w:val="CP-CapaLocaleData"/>
    <w:next w:val="TE-Normal"/>
    <w:rsid w:val="00A5364D"/>
    <w:pPr>
      <w:widowControl w:val="0"/>
      <w:spacing w:after="0" w:line="360" w:lineRule="auto"/>
      <w:jc w:val="center"/>
    </w:pPr>
    <w:rPr>
      <w:rFonts w:ascii="Times New Roman" w:eastAsia="Times New Roman" w:hAnsi="Times New Roman" w:cs="Times New Roman"/>
      <w:b/>
      <w:caps/>
      <w:snapToGrid w:val="0"/>
      <w:sz w:val="26"/>
      <w:szCs w:val="20"/>
      <w:lang w:eastAsia="pt-BR"/>
    </w:rPr>
  </w:style>
  <w:style w:type="paragraph" w:styleId="Legenda">
    <w:name w:val="caption"/>
    <w:basedOn w:val="Normal"/>
    <w:next w:val="Normal"/>
    <w:qFormat/>
    <w:rsid w:val="0093734D"/>
    <w:pPr>
      <w:tabs>
        <w:tab w:val="left" w:pos="720"/>
      </w:tabs>
      <w:spacing w:before="120" w:after="120"/>
      <w:ind w:left="454" w:right="454"/>
      <w:jc w:val="center"/>
    </w:pPr>
    <w:rPr>
      <w:rFonts w:ascii="Helvetica" w:hAnsi="Helvetica"/>
      <w:b/>
      <w:bCs/>
    </w:rPr>
  </w:style>
  <w:style w:type="character" w:customStyle="1" w:styleId="Ttulo2Char">
    <w:name w:val="Título 2 Char"/>
    <w:basedOn w:val="Fontepargpadro"/>
    <w:link w:val="Ttulo2"/>
    <w:rsid w:val="00A5364D"/>
    <w:rPr>
      <w:rFonts w:ascii="Arial" w:eastAsia="Times New Roman" w:hAnsi="Arial" w:cs="Times New Roman"/>
      <w:b/>
      <w:i/>
      <w:sz w:val="24"/>
      <w:szCs w:val="20"/>
      <w:lang w:eastAsia="pt-BR"/>
    </w:rPr>
  </w:style>
  <w:style w:type="paragraph" w:customStyle="1" w:styleId="Corpodotexto">
    <w:name w:val="Corpo do texto"/>
    <w:basedOn w:val="Normal"/>
    <w:rsid w:val="00A5364D"/>
    <w:pPr>
      <w:widowControl w:val="0"/>
      <w:spacing w:after="120"/>
    </w:pPr>
    <w:rPr>
      <w:snapToGrid w:val="0"/>
      <w:sz w:val="24"/>
    </w:rPr>
  </w:style>
  <w:style w:type="paragraph" w:styleId="Ttulo">
    <w:name w:val="Title"/>
    <w:basedOn w:val="Normal"/>
    <w:next w:val="Corpodotexto"/>
    <w:link w:val="TtuloChar"/>
    <w:qFormat/>
    <w:rsid w:val="00A5364D"/>
    <w:pPr>
      <w:keepNext/>
      <w:widowControl w:val="0"/>
      <w:spacing w:before="240" w:after="120"/>
    </w:pPr>
    <w:rPr>
      <w:rFonts w:ascii="Arial" w:hAnsi="Arial"/>
      <w:snapToGrid w:val="0"/>
      <w:sz w:val="28"/>
    </w:rPr>
  </w:style>
  <w:style w:type="character" w:customStyle="1" w:styleId="TtuloChar">
    <w:name w:val="Título Char"/>
    <w:basedOn w:val="Fontepargpadro"/>
    <w:link w:val="Ttulo"/>
    <w:rsid w:val="00A5364D"/>
    <w:rPr>
      <w:rFonts w:ascii="Arial" w:eastAsia="Times New Roman" w:hAnsi="Arial" w:cs="Times New Roman"/>
      <w:snapToGrid w:val="0"/>
      <w:sz w:val="28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80446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DE38A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D244D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983F2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83F25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983F2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83F25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D2791F"/>
    <w:pPr>
      <w:ind w:left="720"/>
      <w:contextualSpacing/>
    </w:pPr>
  </w:style>
  <w:style w:type="paragraph" w:styleId="Reviso">
    <w:name w:val="Revision"/>
    <w:hidden/>
    <w:uiPriority w:val="99"/>
    <w:semiHidden/>
    <w:rsid w:val="00EA19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A19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A194E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A194E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A19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A194E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A194E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194E"/>
    <w:rPr>
      <w:rFonts w:ascii="Segoe UI" w:eastAsia="Times New Roman" w:hAnsi="Segoe UI" w:cs="Segoe UI"/>
      <w:sz w:val="18"/>
      <w:szCs w:val="18"/>
      <w:lang w:eastAsia="pt-BR"/>
    </w:rPr>
  </w:style>
  <w:style w:type="character" w:styleId="Hyperlink">
    <w:name w:val="Hyperlink"/>
    <w:basedOn w:val="Fontepargpadro"/>
    <w:uiPriority w:val="99"/>
    <w:unhideWhenUsed/>
    <w:rsid w:val="008C227C"/>
    <w:rPr>
      <w:color w:val="0563C1" w:themeColor="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146CF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146CF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6146CF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51033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51033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7510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8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V%C3%A1cuo" TargetMode="External"/><Relationship Id="rId18" Type="http://schemas.openxmlformats.org/officeDocument/2006/relationships/hyperlink" Target="https://pt.wikipedia.org/wiki/Volatilidade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jpeg"/><Relationship Id="rId21" Type="http://schemas.openxmlformats.org/officeDocument/2006/relationships/hyperlink" Target="https://pt.wikipedia.org/wiki/Umidade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G%C3%A1s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://www.metalmat.ufrj.br/templates/UnciastTemplate/logo.png" TargetMode="External"/><Relationship Id="rId24" Type="http://schemas.openxmlformats.org/officeDocument/2006/relationships/hyperlink" Target="https://pt.wikipedia.org/wiki/Alcatr%C3%A3o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jpeg"/><Relationship Id="rId40" Type="http://schemas.openxmlformats.org/officeDocument/2006/relationships/image" Target="media/image18.png"/><Relationship Id="rId45" Type="http://schemas.openxmlformats.org/officeDocument/2006/relationships/image" Target="media/image23.gif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Qu%C3%ADmica_org%C3%A2nica" TargetMode="External"/><Relationship Id="rId23" Type="http://schemas.openxmlformats.org/officeDocument/2006/relationships/hyperlink" Target="https://pt.wikipedia.org/wiki/Hidrocarboneto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pt.wikipedia.org/wiki/Heterog%C3%AAnea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https://botw-pd.s3.amazonaws.com/styles/logo-thumbnail/s3/082011/untitled-1_53.png?itok=Z6JruX4c" TargetMode="External"/><Relationship Id="rId14" Type="http://schemas.openxmlformats.org/officeDocument/2006/relationships/hyperlink" Target="https://pt.wikipedia.org/wiki/Mol%C3%A9cula" TargetMode="External"/><Relationship Id="rId22" Type="http://schemas.openxmlformats.org/officeDocument/2006/relationships/hyperlink" Target="https://pt.wikipedia.org/wiki/Temperatura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jpeg"/><Relationship Id="rId48" Type="http://schemas.openxmlformats.org/officeDocument/2006/relationships/theme" Target="theme/theme1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hyperlink" Target="https://pt.wikipedia.org/wiki/Carv%C3%A3o_mineral" TargetMode="External"/><Relationship Id="rId17" Type="http://schemas.openxmlformats.org/officeDocument/2006/relationships/hyperlink" Target="https://pt.wikipedia.org/wiki/Peso_molecular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jpeg"/><Relationship Id="rId46" Type="http://schemas.openxmlformats.org/officeDocument/2006/relationships/footer" Target="footer1.xml"/><Relationship Id="rId20" Type="http://schemas.openxmlformats.org/officeDocument/2006/relationships/hyperlink" Target="https://pt.wikipedia.org/wiki/Mol%C3%A9cula" TargetMode="External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0C79B-3B1B-49B5-A948-DC4E882DE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17120</TotalTime>
  <Pages>1</Pages>
  <Words>7591</Words>
  <Characters>40992</Characters>
  <Application>Microsoft Office Word</Application>
  <DocSecurity>0</DocSecurity>
  <Lines>341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</dc:creator>
  <cp:keywords/>
  <dc:description/>
  <cp:lastModifiedBy>Leonardo Pereira</cp:lastModifiedBy>
  <cp:revision>24</cp:revision>
  <dcterms:created xsi:type="dcterms:W3CDTF">2018-02-27T00:24:00Z</dcterms:created>
  <dcterms:modified xsi:type="dcterms:W3CDTF">2018-06-07T21:53:00Z</dcterms:modified>
</cp:coreProperties>
</file>