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65"/>
        <w:gridCol w:w="4703"/>
        <w:gridCol w:w="2088"/>
      </w:tblGrid>
      <w:tr w:rsidR="007E4A1A" w:rsidTr="00A43F07">
        <w:trPr>
          <w:trHeight w:val="576"/>
        </w:trPr>
        <w:tc>
          <w:tcPr>
            <w:tcW w:w="2065" w:type="dxa"/>
          </w:tcPr>
          <w:p w:rsidR="007E4A1A" w:rsidRPr="00563B84" w:rsidRDefault="00EE6B18" w:rsidP="00A43F07">
            <w:pPr>
              <w:rPr>
                <w:sz w:val="24"/>
              </w:rPr>
            </w:pPr>
            <w:r>
              <w:rPr>
                <w:sz w:val="24"/>
              </w:rPr>
              <w:t>Document ID</w:t>
            </w:r>
            <w:bookmarkStart w:id="0" w:name="_GoBack"/>
            <w:bookmarkEnd w:id="0"/>
          </w:p>
          <w:p w:rsidR="007E4A1A" w:rsidRPr="00563B84" w:rsidRDefault="000826F3" w:rsidP="00A43F07">
            <w:pPr>
              <w:rPr>
                <w:b/>
                <w:sz w:val="24"/>
              </w:rPr>
            </w:pPr>
            <w:r>
              <w:rPr>
                <w:b/>
                <w:sz w:val="24"/>
              </w:rPr>
              <w:t>ITSD109</w:t>
            </w:r>
          </w:p>
        </w:tc>
        <w:tc>
          <w:tcPr>
            <w:tcW w:w="4703" w:type="dxa"/>
          </w:tcPr>
          <w:p w:rsidR="007E4A1A" w:rsidRPr="00563B84" w:rsidRDefault="00481292" w:rsidP="00A43F07">
            <w:pPr>
              <w:tabs>
                <w:tab w:val="left" w:pos="3235"/>
              </w:tabs>
              <w:ind w:left="720" w:hanging="720"/>
              <w:rPr>
                <w:sz w:val="24"/>
              </w:rPr>
            </w:pPr>
            <w:r>
              <w:rPr>
                <w:sz w:val="24"/>
              </w:rPr>
              <w:t>Title</w:t>
            </w:r>
          </w:p>
          <w:p w:rsidR="007E4A1A" w:rsidRPr="00563B84" w:rsidRDefault="008D0428" w:rsidP="00A43F07">
            <w:pPr>
              <w:tabs>
                <w:tab w:val="left" w:pos="3235"/>
              </w:tabs>
              <w:ind w:left="720" w:hanging="720"/>
              <w:rPr>
                <w:rFonts w:ascii="Arial" w:hAnsi="Arial" w:cs="Arial"/>
                <w:b/>
                <w:sz w:val="24"/>
              </w:rPr>
            </w:pPr>
            <w:r>
              <w:rPr>
                <w:b/>
                <w:sz w:val="24"/>
              </w:rPr>
              <w:t>BYOD POLICY</w:t>
            </w:r>
          </w:p>
        </w:tc>
        <w:tc>
          <w:tcPr>
            <w:tcW w:w="2088" w:type="dxa"/>
          </w:tcPr>
          <w:p w:rsidR="007E4A1A" w:rsidRPr="00563B84" w:rsidRDefault="00481292" w:rsidP="00A43F07">
            <w:pPr>
              <w:rPr>
                <w:sz w:val="24"/>
              </w:rPr>
            </w:pPr>
            <w:r>
              <w:rPr>
                <w:sz w:val="24"/>
              </w:rPr>
              <w:t>Print Date</w:t>
            </w:r>
          </w:p>
          <w:p w:rsidR="007E4A1A" w:rsidRPr="00563B84" w:rsidRDefault="007E4A1A" w:rsidP="00A43F07">
            <w:pPr>
              <w:rPr>
                <w:b/>
                <w:sz w:val="24"/>
              </w:rPr>
            </w:pPr>
            <w:r w:rsidRPr="00563B84">
              <w:rPr>
                <w:b/>
                <w:sz w:val="24"/>
              </w:rPr>
              <w:t>mm/dd/yyyy</w:t>
            </w:r>
          </w:p>
        </w:tc>
      </w:tr>
      <w:tr w:rsidR="007E4A1A" w:rsidTr="00A43F07">
        <w:trPr>
          <w:trHeight w:val="432"/>
        </w:trPr>
        <w:tc>
          <w:tcPr>
            <w:tcW w:w="2065" w:type="dxa"/>
          </w:tcPr>
          <w:p w:rsidR="007E4A1A" w:rsidRPr="00563B84" w:rsidRDefault="000E2E01" w:rsidP="00A43F07">
            <w:pPr>
              <w:rPr>
                <w:sz w:val="24"/>
              </w:rPr>
            </w:pPr>
            <w:r>
              <w:rPr>
                <w:sz w:val="24"/>
              </w:rPr>
              <w:t>Revision</w:t>
            </w:r>
          </w:p>
          <w:p w:rsidR="007E4A1A" w:rsidRPr="00563B84" w:rsidRDefault="007E4A1A" w:rsidP="00A43F07">
            <w:pPr>
              <w:rPr>
                <w:b/>
                <w:sz w:val="24"/>
              </w:rPr>
            </w:pPr>
            <w:r w:rsidRPr="00563B84">
              <w:rPr>
                <w:b/>
                <w:sz w:val="24"/>
              </w:rPr>
              <w:t>0.0</w:t>
            </w:r>
          </w:p>
        </w:tc>
        <w:tc>
          <w:tcPr>
            <w:tcW w:w="4703" w:type="dxa"/>
          </w:tcPr>
          <w:p w:rsidR="007E4A1A" w:rsidRPr="00563B84" w:rsidRDefault="00481292" w:rsidP="00A43F07">
            <w:pPr>
              <w:pStyle w:val="EnvelopeReturn"/>
              <w:rPr>
                <w:rFonts w:ascii="Times New Roman" w:hAnsi="Times New Roman"/>
                <w:szCs w:val="24"/>
              </w:rPr>
            </w:pPr>
            <w:r>
              <w:rPr>
                <w:rFonts w:ascii="Times New Roman" w:hAnsi="Times New Roman"/>
                <w:szCs w:val="24"/>
              </w:rPr>
              <w:t>Prepared By</w:t>
            </w:r>
          </w:p>
          <w:p w:rsidR="007E4A1A" w:rsidRPr="00563B84" w:rsidRDefault="007E4A1A" w:rsidP="002377DA">
            <w:pPr>
              <w:pStyle w:val="EnvelopeReturn"/>
              <w:rPr>
                <w:rFonts w:ascii="Times New Roman" w:hAnsi="Times New Roman"/>
                <w:b/>
                <w:szCs w:val="24"/>
              </w:rPr>
            </w:pPr>
            <w:r w:rsidRPr="00563B84">
              <w:rPr>
                <w:rFonts w:ascii="Times New Roman" w:hAnsi="Times New Roman"/>
                <w:b/>
                <w:szCs w:val="24"/>
              </w:rPr>
              <w:t>Preparer</w:t>
            </w:r>
            <w:r w:rsidR="002377DA">
              <w:rPr>
                <w:rFonts w:ascii="Times New Roman" w:hAnsi="Times New Roman"/>
                <w:b/>
                <w:szCs w:val="24"/>
              </w:rPr>
              <w:t>’</w:t>
            </w:r>
            <w:r w:rsidRPr="00563B84">
              <w:rPr>
                <w:rFonts w:ascii="Times New Roman" w:hAnsi="Times New Roman"/>
                <w:b/>
                <w:szCs w:val="24"/>
              </w:rPr>
              <w:t>s Name / Title</w:t>
            </w:r>
          </w:p>
        </w:tc>
        <w:tc>
          <w:tcPr>
            <w:tcW w:w="2088" w:type="dxa"/>
          </w:tcPr>
          <w:p w:rsidR="007E4A1A" w:rsidRPr="00563B84" w:rsidRDefault="00481292" w:rsidP="00A43F07">
            <w:pPr>
              <w:rPr>
                <w:sz w:val="24"/>
              </w:rPr>
            </w:pPr>
            <w:r>
              <w:rPr>
                <w:sz w:val="24"/>
              </w:rPr>
              <w:t>Date Prepared</w:t>
            </w:r>
          </w:p>
          <w:p w:rsidR="007E4A1A" w:rsidRPr="00563B84" w:rsidRDefault="007E4A1A" w:rsidP="00A43F07">
            <w:pPr>
              <w:rPr>
                <w:b/>
                <w:sz w:val="24"/>
              </w:rPr>
            </w:pPr>
            <w:r w:rsidRPr="00563B84">
              <w:rPr>
                <w:b/>
                <w:sz w:val="24"/>
              </w:rPr>
              <w:t>mm/dd/yyyy</w:t>
            </w:r>
          </w:p>
        </w:tc>
      </w:tr>
      <w:tr w:rsidR="007E4A1A" w:rsidTr="00A43F07">
        <w:trPr>
          <w:trHeight w:val="432"/>
        </w:trPr>
        <w:tc>
          <w:tcPr>
            <w:tcW w:w="2065" w:type="dxa"/>
          </w:tcPr>
          <w:p w:rsidR="007E4A1A" w:rsidRPr="00563B84" w:rsidRDefault="00481292" w:rsidP="00A43F07">
            <w:pPr>
              <w:rPr>
                <w:sz w:val="24"/>
              </w:rPr>
            </w:pPr>
            <w:r>
              <w:rPr>
                <w:sz w:val="24"/>
              </w:rPr>
              <w:t>Effective Date</w:t>
            </w:r>
          </w:p>
          <w:p w:rsidR="007E4A1A" w:rsidRPr="00563B84" w:rsidRDefault="007E4A1A" w:rsidP="00A43F07">
            <w:pPr>
              <w:rPr>
                <w:b/>
                <w:sz w:val="24"/>
              </w:rPr>
            </w:pPr>
            <w:r w:rsidRPr="00563B84">
              <w:rPr>
                <w:b/>
                <w:sz w:val="24"/>
              </w:rPr>
              <w:t>mm/dd/yyyy</w:t>
            </w:r>
          </w:p>
        </w:tc>
        <w:tc>
          <w:tcPr>
            <w:tcW w:w="4703" w:type="dxa"/>
          </w:tcPr>
          <w:p w:rsidR="007E4A1A" w:rsidRPr="00563B84" w:rsidRDefault="00481292" w:rsidP="00A43F07">
            <w:pPr>
              <w:rPr>
                <w:sz w:val="24"/>
              </w:rPr>
            </w:pPr>
            <w:r>
              <w:rPr>
                <w:sz w:val="24"/>
              </w:rPr>
              <w:t>Reviewed By</w:t>
            </w:r>
            <w:r w:rsidR="007E4A1A" w:rsidRPr="00563B84">
              <w:rPr>
                <w:sz w:val="24"/>
              </w:rPr>
              <w:t xml:space="preserve"> </w:t>
            </w:r>
          </w:p>
          <w:p w:rsidR="007E4A1A" w:rsidRPr="00563B84" w:rsidRDefault="007E4A1A" w:rsidP="002377DA">
            <w:pPr>
              <w:rPr>
                <w:b/>
                <w:sz w:val="24"/>
              </w:rPr>
            </w:pPr>
            <w:r w:rsidRPr="00563B84">
              <w:rPr>
                <w:b/>
                <w:sz w:val="24"/>
              </w:rPr>
              <w:t>Reviewer</w:t>
            </w:r>
            <w:r w:rsidR="002377DA">
              <w:rPr>
                <w:b/>
                <w:sz w:val="24"/>
              </w:rPr>
              <w:t>’</w:t>
            </w:r>
            <w:r w:rsidRPr="00563B84">
              <w:rPr>
                <w:b/>
                <w:sz w:val="24"/>
              </w:rPr>
              <w:t>s Name / Title</w:t>
            </w:r>
          </w:p>
        </w:tc>
        <w:tc>
          <w:tcPr>
            <w:tcW w:w="2088" w:type="dxa"/>
          </w:tcPr>
          <w:p w:rsidR="007E4A1A" w:rsidRPr="00563B84" w:rsidRDefault="00481292" w:rsidP="00A43F07">
            <w:pPr>
              <w:rPr>
                <w:sz w:val="24"/>
              </w:rPr>
            </w:pPr>
            <w:r>
              <w:rPr>
                <w:sz w:val="24"/>
              </w:rPr>
              <w:t>Date Reviewed</w:t>
            </w:r>
          </w:p>
          <w:p w:rsidR="007E4A1A" w:rsidRPr="00563B84" w:rsidRDefault="007E4A1A" w:rsidP="00A43F07">
            <w:pPr>
              <w:rPr>
                <w:b/>
                <w:sz w:val="24"/>
              </w:rPr>
            </w:pPr>
            <w:r w:rsidRPr="00563B84">
              <w:rPr>
                <w:b/>
                <w:sz w:val="24"/>
              </w:rPr>
              <w:t>mm/dd/yyyy</w:t>
            </w:r>
          </w:p>
        </w:tc>
      </w:tr>
      <w:tr w:rsidR="007E4A1A" w:rsidTr="00A43F07">
        <w:trPr>
          <w:trHeight w:val="432"/>
        </w:trPr>
        <w:tc>
          <w:tcPr>
            <w:tcW w:w="2065" w:type="dxa"/>
          </w:tcPr>
          <w:p w:rsidR="007E4A1A" w:rsidRPr="00563B84" w:rsidRDefault="007E4A1A" w:rsidP="00A43F07">
            <w:pPr>
              <w:rPr>
                <w:sz w:val="24"/>
              </w:rPr>
            </w:pPr>
          </w:p>
        </w:tc>
        <w:tc>
          <w:tcPr>
            <w:tcW w:w="4703" w:type="dxa"/>
          </w:tcPr>
          <w:p w:rsidR="007E4A1A" w:rsidRPr="00563B84" w:rsidRDefault="00481292" w:rsidP="00A43F07">
            <w:pPr>
              <w:rPr>
                <w:sz w:val="24"/>
              </w:rPr>
            </w:pPr>
            <w:r>
              <w:rPr>
                <w:sz w:val="24"/>
              </w:rPr>
              <w:t>Approved By</w:t>
            </w:r>
          </w:p>
          <w:p w:rsidR="007E4A1A" w:rsidRPr="00563B84" w:rsidRDefault="007E4A1A" w:rsidP="002377DA">
            <w:pPr>
              <w:rPr>
                <w:sz w:val="24"/>
              </w:rPr>
            </w:pPr>
            <w:r w:rsidRPr="00563B84">
              <w:rPr>
                <w:b/>
                <w:sz w:val="24"/>
              </w:rPr>
              <w:t>Final Approver</w:t>
            </w:r>
            <w:r w:rsidR="002377DA">
              <w:rPr>
                <w:b/>
                <w:sz w:val="24"/>
              </w:rPr>
              <w:t>’</w:t>
            </w:r>
            <w:r w:rsidRPr="00563B84">
              <w:rPr>
                <w:b/>
                <w:sz w:val="24"/>
              </w:rPr>
              <w:t>s Name / Title</w:t>
            </w:r>
          </w:p>
        </w:tc>
        <w:tc>
          <w:tcPr>
            <w:tcW w:w="2088" w:type="dxa"/>
          </w:tcPr>
          <w:p w:rsidR="007E4A1A" w:rsidRPr="00563B84" w:rsidRDefault="00481292" w:rsidP="00A43F07">
            <w:pPr>
              <w:rPr>
                <w:sz w:val="24"/>
              </w:rPr>
            </w:pPr>
            <w:r>
              <w:rPr>
                <w:sz w:val="24"/>
              </w:rPr>
              <w:t>Date Approved</w:t>
            </w:r>
          </w:p>
          <w:p w:rsidR="007E4A1A" w:rsidRPr="00563B84" w:rsidRDefault="007E4A1A" w:rsidP="00A43F07">
            <w:pPr>
              <w:rPr>
                <w:b/>
                <w:sz w:val="24"/>
              </w:rPr>
            </w:pPr>
            <w:r w:rsidRPr="00563B84">
              <w:rPr>
                <w:b/>
                <w:sz w:val="24"/>
              </w:rPr>
              <w:t>mm/dd/yyyy</w:t>
            </w:r>
          </w:p>
        </w:tc>
      </w:tr>
    </w:tbl>
    <w:p w:rsidR="0075451E" w:rsidRDefault="0075451E" w:rsidP="000023AC">
      <w:pPr>
        <w:tabs>
          <w:tab w:val="left" w:pos="1440"/>
          <w:tab w:val="left" w:pos="3240"/>
          <w:tab w:val="left" w:pos="5760"/>
          <w:tab w:val="right" w:pos="8550"/>
        </w:tabs>
        <w:rPr>
          <w:b/>
          <w:sz w:val="24"/>
        </w:rPr>
      </w:pPr>
    </w:p>
    <w:tbl>
      <w:tblPr>
        <w:tblStyle w:val="TableGrid"/>
        <w:tblW w:w="88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8"/>
        <w:gridCol w:w="6899"/>
      </w:tblGrid>
      <w:tr w:rsidR="00806914" w:rsidRPr="00806914" w:rsidTr="00806914">
        <w:trPr>
          <w:jc w:val="center"/>
        </w:trPr>
        <w:tc>
          <w:tcPr>
            <w:tcW w:w="1988" w:type="dxa"/>
          </w:tcPr>
          <w:p w:rsidR="00806914" w:rsidRPr="00806914" w:rsidRDefault="00806914" w:rsidP="00806914">
            <w:pPr>
              <w:spacing w:after="120"/>
            </w:pPr>
            <w:r w:rsidRPr="00806914">
              <w:rPr>
                <w:b/>
                <w:bCs/>
                <w:sz w:val="24"/>
              </w:rPr>
              <w:t>Policy:</w:t>
            </w:r>
          </w:p>
        </w:tc>
        <w:tc>
          <w:tcPr>
            <w:tcW w:w="6899" w:type="dxa"/>
          </w:tcPr>
          <w:p w:rsidR="00806914" w:rsidRPr="00806914" w:rsidRDefault="00806914" w:rsidP="0035412E">
            <w:pPr>
              <w:spacing w:after="120"/>
              <w:rPr>
                <w:sz w:val="24"/>
              </w:rPr>
            </w:pPr>
            <w:r w:rsidRPr="00806914">
              <w:rPr>
                <w:sz w:val="24"/>
              </w:rPr>
              <w:t>Com</w:t>
            </w:r>
            <w:r w:rsidR="00966D7F">
              <w:rPr>
                <w:sz w:val="24"/>
              </w:rPr>
              <w:t>pany employees and</w:t>
            </w:r>
            <w:r w:rsidRPr="00806914">
              <w:rPr>
                <w:sz w:val="24"/>
              </w:rPr>
              <w:t xml:space="preserve"> contractors</w:t>
            </w:r>
            <w:r w:rsidR="00966D7F">
              <w:rPr>
                <w:sz w:val="24"/>
              </w:rPr>
              <w:t xml:space="preserve"> </w:t>
            </w:r>
            <w:r w:rsidRPr="00806914">
              <w:rPr>
                <w:sz w:val="24"/>
              </w:rPr>
              <w:t>may use their personal electronic devices (e.g., smartphones, tablets) for conducting company business, provided that they understand and agree with</w:t>
            </w:r>
            <w:r w:rsidR="001E3488">
              <w:rPr>
                <w:sz w:val="24"/>
              </w:rPr>
              <w:t xml:space="preserve"> the </w:t>
            </w:r>
            <w:r w:rsidR="0035412E">
              <w:rPr>
                <w:sz w:val="24"/>
              </w:rPr>
              <w:t>“Bring Your Own Device” (</w:t>
            </w:r>
            <w:r w:rsidR="001E3488">
              <w:rPr>
                <w:sz w:val="24"/>
              </w:rPr>
              <w:t>BYOD</w:t>
            </w:r>
            <w:r w:rsidR="0035412E">
              <w:rPr>
                <w:sz w:val="24"/>
              </w:rPr>
              <w:t>)</w:t>
            </w:r>
            <w:r w:rsidR="001E3488">
              <w:rPr>
                <w:sz w:val="24"/>
              </w:rPr>
              <w:t xml:space="preserve"> policy, have been granted </w:t>
            </w:r>
            <w:r w:rsidR="0035412E">
              <w:rPr>
                <w:sz w:val="24"/>
              </w:rPr>
              <w:t xml:space="preserve">express </w:t>
            </w:r>
            <w:r w:rsidR="001E3488">
              <w:rPr>
                <w:sz w:val="24"/>
              </w:rPr>
              <w:t>permission, and act in accordance with the policy.</w:t>
            </w:r>
          </w:p>
        </w:tc>
      </w:tr>
      <w:tr w:rsidR="00806914" w:rsidRPr="00806914" w:rsidTr="00806914">
        <w:trPr>
          <w:jc w:val="center"/>
        </w:trPr>
        <w:tc>
          <w:tcPr>
            <w:tcW w:w="1988" w:type="dxa"/>
          </w:tcPr>
          <w:p w:rsidR="00806914" w:rsidRPr="00806914" w:rsidRDefault="00806914" w:rsidP="00806914">
            <w:pPr>
              <w:spacing w:after="120"/>
              <w:rPr>
                <w:b/>
                <w:bCs/>
                <w:sz w:val="24"/>
              </w:rPr>
            </w:pPr>
            <w:r w:rsidRPr="00806914">
              <w:rPr>
                <w:b/>
                <w:bCs/>
                <w:sz w:val="24"/>
              </w:rPr>
              <w:t>Purpose:</w:t>
            </w:r>
          </w:p>
        </w:tc>
        <w:tc>
          <w:tcPr>
            <w:tcW w:w="6899" w:type="dxa"/>
          </w:tcPr>
          <w:p w:rsidR="00806914" w:rsidRPr="00806914" w:rsidRDefault="00806914" w:rsidP="0035412E">
            <w:pPr>
              <w:spacing w:after="120"/>
              <w:rPr>
                <w:b/>
                <w:bCs/>
                <w:sz w:val="24"/>
              </w:rPr>
            </w:pPr>
            <w:r w:rsidRPr="00806914">
              <w:rPr>
                <w:sz w:val="24"/>
              </w:rPr>
              <w:t xml:space="preserve">To </w:t>
            </w:r>
            <w:r w:rsidR="001E3488">
              <w:rPr>
                <w:sz w:val="24"/>
              </w:rPr>
              <w:t xml:space="preserve">communicate </w:t>
            </w:r>
            <w:r w:rsidRPr="00806914">
              <w:rPr>
                <w:sz w:val="24"/>
              </w:rPr>
              <w:t xml:space="preserve">specific standards </w:t>
            </w:r>
            <w:r w:rsidR="001E3488">
              <w:rPr>
                <w:sz w:val="24"/>
              </w:rPr>
              <w:t xml:space="preserve">and guidelines </w:t>
            </w:r>
            <w:r w:rsidRPr="00806914">
              <w:rPr>
                <w:sz w:val="24"/>
              </w:rPr>
              <w:t xml:space="preserve">regarding the use </w:t>
            </w:r>
            <w:r w:rsidR="001E3488">
              <w:rPr>
                <w:sz w:val="24"/>
              </w:rPr>
              <w:t>of personal devices</w:t>
            </w:r>
            <w:r w:rsidRPr="00806914">
              <w:rPr>
                <w:sz w:val="24"/>
              </w:rPr>
              <w:t xml:space="preserve"> </w:t>
            </w:r>
            <w:r w:rsidR="0035412E">
              <w:rPr>
                <w:sz w:val="24"/>
              </w:rPr>
              <w:t>to conduct company business</w:t>
            </w:r>
            <w:r w:rsidRPr="00806914">
              <w:rPr>
                <w:sz w:val="24"/>
              </w:rPr>
              <w:t>.</w:t>
            </w:r>
          </w:p>
        </w:tc>
      </w:tr>
      <w:tr w:rsidR="00806914" w:rsidRPr="00806914" w:rsidTr="00806914">
        <w:trPr>
          <w:jc w:val="center"/>
        </w:trPr>
        <w:tc>
          <w:tcPr>
            <w:tcW w:w="1988" w:type="dxa"/>
          </w:tcPr>
          <w:p w:rsidR="00806914" w:rsidRPr="00806914" w:rsidRDefault="00806914" w:rsidP="00806914">
            <w:pPr>
              <w:spacing w:after="120"/>
              <w:rPr>
                <w:b/>
                <w:bCs/>
                <w:sz w:val="24"/>
              </w:rPr>
            </w:pPr>
            <w:r w:rsidRPr="00806914">
              <w:rPr>
                <w:b/>
                <w:bCs/>
                <w:sz w:val="24"/>
              </w:rPr>
              <w:t>Scope:</w:t>
            </w:r>
          </w:p>
        </w:tc>
        <w:tc>
          <w:tcPr>
            <w:tcW w:w="6899" w:type="dxa"/>
          </w:tcPr>
          <w:p w:rsidR="00806914" w:rsidRPr="00806914" w:rsidRDefault="00806914" w:rsidP="0035412E">
            <w:pPr>
              <w:spacing w:after="120"/>
              <w:rPr>
                <w:sz w:val="24"/>
              </w:rPr>
            </w:pPr>
            <w:r w:rsidRPr="00806914">
              <w:rPr>
                <w:sz w:val="24"/>
              </w:rPr>
              <w:t xml:space="preserve">This policy applies to all Company personnel </w:t>
            </w:r>
            <w:r w:rsidR="00966D7F">
              <w:rPr>
                <w:sz w:val="24"/>
              </w:rPr>
              <w:t xml:space="preserve">and their personal </w:t>
            </w:r>
            <w:r w:rsidR="0035412E">
              <w:rPr>
                <w:sz w:val="24"/>
              </w:rPr>
              <w:t xml:space="preserve">electronic </w:t>
            </w:r>
            <w:r w:rsidR="00966D7F">
              <w:rPr>
                <w:sz w:val="24"/>
              </w:rPr>
              <w:t>devices</w:t>
            </w:r>
            <w:r w:rsidRPr="00806914">
              <w:rPr>
                <w:sz w:val="24"/>
              </w:rPr>
              <w:t>.</w:t>
            </w:r>
          </w:p>
        </w:tc>
      </w:tr>
      <w:tr w:rsidR="00806914" w:rsidRPr="00806914" w:rsidTr="00806914">
        <w:trPr>
          <w:jc w:val="center"/>
        </w:trPr>
        <w:tc>
          <w:tcPr>
            <w:tcW w:w="1988" w:type="dxa"/>
          </w:tcPr>
          <w:p w:rsidR="00806914" w:rsidRPr="00806914" w:rsidRDefault="00806914" w:rsidP="00806914">
            <w:pPr>
              <w:spacing w:after="120"/>
              <w:rPr>
                <w:b/>
                <w:bCs/>
                <w:sz w:val="24"/>
              </w:rPr>
            </w:pPr>
            <w:r w:rsidRPr="00806914">
              <w:rPr>
                <w:b/>
                <w:bCs/>
                <w:sz w:val="24"/>
              </w:rPr>
              <w:t>Responsibilities:</w:t>
            </w:r>
          </w:p>
        </w:tc>
        <w:tc>
          <w:tcPr>
            <w:tcW w:w="6899" w:type="dxa"/>
          </w:tcPr>
          <w:p w:rsidR="00806914" w:rsidRPr="00806914" w:rsidRDefault="00806914" w:rsidP="008A1C4B">
            <w:pPr>
              <w:spacing w:after="120"/>
              <w:rPr>
                <w:bCs/>
                <w:sz w:val="24"/>
              </w:rPr>
            </w:pPr>
            <w:r w:rsidRPr="00806914">
              <w:rPr>
                <w:bCs/>
                <w:sz w:val="24"/>
                <w:u w:val="single"/>
              </w:rPr>
              <w:t>All Employees</w:t>
            </w:r>
            <w:r w:rsidRPr="00806914">
              <w:rPr>
                <w:bCs/>
                <w:sz w:val="24"/>
              </w:rPr>
              <w:t xml:space="preserve"> are responsible for being aware of, understanding, and adhering to the Company’s BYOD policy.</w:t>
            </w:r>
          </w:p>
        </w:tc>
      </w:tr>
      <w:tr w:rsidR="00806914" w:rsidRPr="00806914" w:rsidTr="00806914">
        <w:trPr>
          <w:jc w:val="center"/>
        </w:trPr>
        <w:tc>
          <w:tcPr>
            <w:tcW w:w="1988" w:type="dxa"/>
          </w:tcPr>
          <w:p w:rsidR="00806914" w:rsidRPr="00806914" w:rsidRDefault="00806914" w:rsidP="00806914">
            <w:pPr>
              <w:spacing w:after="120"/>
              <w:rPr>
                <w:bCs/>
                <w:sz w:val="24"/>
                <w:u w:val="single"/>
              </w:rPr>
            </w:pPr>
          </w:p>
        </w:tc>
        <w:tc>
          <w:tcPr>
            <w:tcW w:w="6899" w:type="dxa"/>
          </w:tcPr>
          <w:p w:rsidR="00806914" w:rsidRPr="00806914" w:rsidRDefault="00806914" w:rsidP="0035412E">
            <w:pPr>
              <w:spacing w:after="120"/>
              <w:rPr>
                <w:bCs/>
                <w:sz w:val="24"/>
              </w:rPr>
            </w:pPr>
            <w:r w:rsidRPr="00806914">
              <w:rPr>
                <w:bCs/>
                <w:sz w:val="24"/>
                <w:u w:val="single"/>
              </w:rPr>
              <w:t>Department Managers</w:t>
            </w:r>
            <w:r w:rsidRPr="00806914">
              <w:rPr>
                <w:bCs/>
                <w:sz w:val="24"/>
              </w:rPr>
              <w:t xml:space="preserve"> are responsible for communicating BYOD policy </w:t>
            </w:r>
            <w:r w:rsidR="0035412E">
              <w:rPr>
                <w:bCs/>
                <w:sz w:val="24"/>
              </w:rPr>
              <w:t xml:space="preserve">updates </w:t>
            </w:r>
            <w:r w:rsidRPr="00806914">
              <w:rPr>
                <w:bCs/>
                <w:sz w:val="24"/>
              </w:rPr>
              <w:t>to the employees in their respective departments.</w:t>
            </w:r>
          </w:p>
        </w:tc>
      </w:tr>
      <w:tr w:rsidR="0035412E" w:rsidRPr="00806914" w:rsidTr="00FA7979">
        <w:trPr>
          <w:jc w:val="center"/>
        </w:trPr>
        <w:tc>
          <w:tcPr>
            <w:tcW w:w="1988" w:type="dxa"/>
          </w:tcPr>
          <w:p w:rsidR="0035412E" w:rsidRPr="00806914" w:rsidRDefault="0035412E" w:rsidP="00FA7979">
            <w:pPr>
              <w:spacing w:after="120"/>
              <w:rPr>
                <w:bCs/>
                <w:sz w:val="24"/>
              </w:rPr>
            </w:pPr>
          </w:p>
        </w:tc>
        <w:tc>
          <w:tcPr>
            <w:tcW w:w="6899" w:type="dxa"/>
          </w:tcPr>
          <w:p w:rsidR="0035412E" w:rsidRPr="00806914" w:rsidRDefault="0035412E" w:rsidP="00FA7979">
            <w:pPr>
              <w:spacing w:after="120"/>
              <w:rPr>
                <w:bCs/>
                <w:sz w:val="24"/>
              </w:rPr>
            </w:pPr>
            <w:r w:rsidRPr="00806914">
              <w:rPr>
                <w:bCs/>
                <w:sz w:val="24"/>
              </w:rPr>
              <w:t xml:space="preserve">The </w:t>
            </w:r>
            <w:r w:rsidRPr="00806914">
              <w:rPr>
                <w:bCs/>
                <w:sz w:val="24"/>
                <w:u w:val="single"/>
              </w:rPr>
              <w:t>Human Resources Manager</w:t>
            </w:r>
            <w:r w:rsidRPr="00806914">
              <w:rPr>
                <w:bCs/>
                <w:sz w:val="24"/>
              </w:rPr>
              <w:t xml:space="preserve"> is responsible for communicating the BYOD policy to </w:t>
            </w:r>
            <w:r>
              <w:rPr>
                <w:bCs/>
                <w:sz w:val="24"/>
              </w:rPr>
              <w:t>new e</w:t>
            </w:r>
            <w:r w:rsidRPr="00806914">
              <w:rPr>
                <w:bCs/>
                <w:sz w:val="24"/>
              </w:rPr>
              <w:t>mployees and retaining employee policy acknowledgements.</w:t>
            </w:r>
          </w:p>
        </w:tc>
      </w:tr>
      <w:tr w:rsidR="008A1C4B" w:rsidRPr="00806914" w:rsidTr="00806914">
        <w:trPr>
          <w:jc w:val="center"/>
        </w:trPr>
        <w:tc>
          <w:tcPr>
            <w:tcW w:w="1988" w:type="dxa"/>
          </w:tcPr>
          <w:p w:rsidR="008A1C4B" w:rsidRPr="00806914" w:rsidRDefault="008A1C4B" w:rsidP="00806914">
            <w:pPr>
              <w:spacing w:after="120"/>
              <w:rPr>
                <w:bCs/>
                <w:sz w:val="24"/>
              </w:rPr>
            </w:pPr>
          </w:p>
        </w:tc>
        <w:tc>
          <w:tcPr>
            <w:tcW w:w="6899" w:type="dxa"/>
          </w:tcPr>
          <w:p w:rsidR="008A1C4B" w:rsidRPr="00806914" w:rsidRDefault="008A1C4B" w:rsidP="008A1C4B">
            <w:pPr>
              <w:spacing w:after="120"/>
              <w:rPr>
                <w:bCs/>
                <w:sz w:val="24"/>
              </w:rPr>
            </w:pPr>
            <w:r w:rsidRPr="008A1C4B">
              <w:rPr>
                <w:bCs/>
                <w:sz w:val="24"/>
              </w:rPr>
              <w:t xml:space="preserve">The </w:t>
            </w:r>
            <w:r w:rsidRPr="008A1C4B">
              <w:rPr>
                <w:bCs/>
                <w:sz w:val="24"/>
                <w:u w:val="single"/>
              </w:rPr>
              <w:t>Information Security Manager</w:t>
            </w:r>
            <w:r w:rsidRPr="008A1C4B">
              <w:rPr>
                <w:bCs/>
                <w:sz w:val="24"/>
              </w:rPr>
              <w:t xml:space="preserve"> monitor</w:t>
            </w:r>
            <w:r>
              <w:rPr>
                <w:bCs/>
                <w:sz w:val="24"/>
              </w:rPr>
              <w:t xml:space="preserve">s BYOD usage and enforces </w:t>
            </w:r>
            <w:r w:rsidRPr="008A1C4B">
              <w:rPr>
                <w:bCs/>
                <w:sz w:val="24"/>
              </w:rPr>
              <w:t>the BYOD policy.</w:t>
            </w:r>
          </w:p>
        </w:tc>
      </w:tr>
      <w:tr w:rsidR="00806914" w:rsidRPr="00806914" w:rsidTr="00806914">
        <w:trPr>
          <w:jc w:val="center"/>
        </w:trPr>
        <w:tc>
          <w:tcPr>
            <w:tcW w:w="1988" w:type="dxa"/>
          </w:tcPr>
          <w:p w:rsidR="00806914" w:rsidRPr="00806914" w:rsidRDefault="00806914" w:rsidP="00806914">
            <w:pPr>
              <w:spacing w:after="120"/>
              <w:rPr>
                <w:bCs/>
                <w:sz w:val="24"/>
              </w:rPr>
            </w:pPr>
          </w:p>
        </w:tc>
        <w:tc>
          <w:tcPr>
            <w:tcW w:w="6899" w:type="dxa"/>
          </w:tcPr>
          <w:p w:rsidR="00806914" w:rsidRPr="00806914" w:rsidRDefault="00806914" w:rsidP="0035412E">
            <w:pPr>
              <w:spacing w:after="120"/>
              <w:rPr>
                <w:bCs/>
                <w:sz w:val="24"/>
              </w:rPr>
            </w:pPr>
            <w:r w:rsidRPr="00806914">
              <w:rPr>
                <w:bCs/>
                <w:sz w:val="24"/>
              </w:rPr>
              <w:t xml:space="preserve">The </w:t>
            </w:r>
            <w:r w:rsidRPr="00806914">
              <w:rPr>
                <w:bCs/>
                <w:sz w:val="24"/>
                <w:u w:val="single"/>
              </w:rPr>
              <w:t>Information Technology Manager</w:t>
            </w:r>
            <w:r w:rsidRPr="00806914">
              <w:rPr>
                <w:bCs/>
                <w:sz w:val="24"/>
              </w:rPr>
              <w:t xml:space="preserve"> </w:t>
            </w:r>
            <w:r w:rsidR="00B61716">
              <w:rPr>
                <w:bCs/>
                <w:sz w:val="24"/>
              </w:rPr>
              <w:t>(IT Manager) is</w:t>
            </w:r>
            <w:r w:rsidRPr="00806914">
              <w:rPr>
                <w:bCs/>
                <w:sz w:val="24"/>
              </w:rPr>
              <w:t xml:space="preserve"> responsible for developing BYOD policy and </w:t>
            </w:r>
            <w:r w:rsidR="00B61716">
              <w:rPr>
                <w:bCs/>
                <w:sz w:val="24"/>
              </w:rPr>
              <w:t xml:space="preserve">for </w:t>
            </w:r>
            <w:r w:rsidRPr="00806914">
              <w:rPr>
                <w:bCs/>
                <w:sz w:val="24"/>
              </w:rPr>
              <w:t>reviewing the policy and any changes</w:t>
            </w:r>
            <w:r w:rsidR="007A5DB0">
              <w:rPr>
                <w:bCs/>
                <w:sz w:val="24"/>
              </w:rPr>
              <w:t xml:space="preserve"> to it</w:t>
            </w:r>
            <w:r w:rsidRPr="00806914">
              <w:rPr>
                <w:bCs/>
                <w:sz w:val="24"/>
              </w:rPr>
              <w:t xml:space="preserve"> with the Policy Committee.</w:t>
            </w:r>
            <w:r w:rsidR="00B61716">
              <w:rPr>
                <w:bCs/>
                <w:sz w:val="24"/>
              </w:rPr>
              <w:t xml:space="preserve"> </w:t>
            </w:r>
            <w:r w:rsidR="002377DA">
              <w:rPr>
                <w:bCs/>
                <w:sz w:val="24"/>
              </w:rPr>
              <w:t xml:space="preserve"> </w:t>
            </w:r>
            <w:r w:rsidR="00B61716">
              <w:rPr>
                <w:bCs/>
                <w:sz w:val="24"/>
              </w:rPr>
              <w:t xml:space="preserve">The IT Manager also </w:t>
            </w:r>
            <w:r w:rsidR="008A1C4B">
              <w:rPr>
                <w:bCs/>
                <w:sz w:val="24"/>
              </w:rPr>
              <w:t xml:space="preserve">oversees </w:t>
            </w:r>
            <w:r w:rsidR="00B61716">
              <w:rPr>
                <w:bCs/>
                <w:sz w:val="24"/>
              </w:rPr>
              <w:t>monitor</w:t>
            </w:r>
            <w:r w:rsidR="008A1C4B">
              <w:rPr>
                <w:bCs/>
                <w:sz w:val="24"/>
              </w:rPr>
              <w:t xml:space="preserve">ing </w:t>
            </w:r>
            <w:r w:rsidR="00B61716">
              <w:rPr>
                <w:bCs/>
                <w:sz w:val="24"/>
              </w:rPr>
              <w:t>and enforcement of the BYOD policy.</w:t>
            </w:r>
          </w:p>
        </w:tc>
      </w:tr>
      <w:tr w:rsidR="00806914" w:rsidRPr="00806914" w:rsidTr="00806914">
        <w:trPr>
          <w:jc w:val="center"/>
        </w:trPr>
        <w:tc>
          <w:tcPr>
            <w:tcW w:w="1988" w:type="dxa"/>
          </w:tcPr>
          <w:p w:rsidR="00806914" w:rsidRPr="00806914" w:rsidRDefault="00806914" w:rsidP="00806914">
            <w:pPr>
              <w:spacing w:after="120"/>
              <w:rPr>
                <w:bCs/>
                <w:sz w:val="24"/>
              </w:rPr>
            </w:pPr>
          </w:p>
        </w:tc>
        <w:tc>
          <w:tcPr>
            <w:tcW w:w="6899" w:type="dxa"/>
          </w:tcPr>
          <w:p w:rsidR="00806914" w:rsidRPr="00806914" w:rsidRDefault="00806914" w:rsidP="002377DA">
            <w:pPr>
              <w:spacing w:after="120"/>
              <w:rPr>
                <w:bCs/>
                <w:sz w:val="24"/>
              </w:rPr>
            </w:pPr>
            <w:r w:rsidRPr="00806914">
              <w:rPr>
                <w:bCs/>
                <w:sz w:val="24"/>
              </w:rPr>
              <w:t xml:space="preserve">The </w:t>
            </w:r>
            <w:r w:rsidR="00966D7F">
              <w:rPr>
                <w:bCs/>
                <w:sz w:val="24"/>
                <w:u w:val="single"/>
              </w:rPr>
              <w:t>P</w:t>
            </w:r>
            <w:r w:rsidRPr="00806914">
              <w:rPr>
                <w:bCs/>
                <w:sz w:val="24"/>
                <w:u w:val="single"/>
              </w:rPr>
              <w:t>olicy Committee</w:t>
            </w:r>
            <w:r w:rsidRPr="00806914">
              <w:rPr>
                <w:bCs/>
                <w:sz w:val="24"/>
              </w:rPr>
              <w:t xml:space="preserve"> is responsible for review and final approval of the Company</w:t>
            </w:r>
            <w:r w:rsidR="002377DA">
              <w:rPr>
                <w:bCs/>
                <w:sz w:val="24"/>
              </w:rPr>
              <w:t>’</w:t>
            </w:r>
            <w:r w:rsidR="001E3488">
              <w:rPr>
                <w:bCs/>
                <w:sz w:val="24"/>
              </w:rPr>
              <w:t>s</w:t>
            </w:r>
            <w:r w:rsidR="00B61716">
              <w:rPr>
                <w:bCs/>
                <w:sz w:val="24"/>
              </w:rPr>
              <w:t xml:space="preserve"> BYOD policy and</w:t>
            </w:r>
            <w:r w:rsidRPr="00806914">
              <w:rPr>
                <w:bCs/>
                <w:sz w:val="24"/>
              </w:rPr>
              <w:t xml:space="preserve"> </w:t>
            </w:r>
            <w:r w:rsidR="00966D7F">
              <w:rPr>
                <w:bCs/>
                <w:sz w:val="24"/>
              </w:rPr>
              <w:t xml:space="preserve">subsequent </w:t>
            </w:r>
            <w:r w:rsidR="00B61716">
              <w:rPr>
                <w:bCs/>
                <w:sz w:val="24"/>
              </w:rPr>
              <w:t>updates</w:t>
            </w:r>
            <w:r w:rsidRPr="00806914">
              <w:rPr>
                <w:bCs/>
                <w:sz w:val="24"/>
              </w:rPr>
              <w:t>.</w:t>
            </w:r>
          </w:p>
        </w:tc>
      </w:tr>
      <w:tr w:rsidR="00806914" w:rsidRPr="00806914" w:rsidTr="008A1C4B">
        <w:trPr>
          <w:jc w:val="center"/>
        </w:trPr>
        <w:tc>
          <w:tcPr>
            <w:tcW w:w="1988" w:type="dxa"/>
          </w:tcPr>
          <w:p w:rsidR="00806914" w:rsidRPr="00806914" w:rsidRDefault="00806914" w:rsidP="008A1C4B">
            <w:pPr>
              <w:spacing w:after="120"/>
              <w:rPr>
                <w:sz w:val="24"/>
              </w:rPr>
            </w:pPr>
            <w:r w:rsidRPr="00806914">
              <w:rPr>
                <w:b/>
                <w:sz w:val="24"/>
              </w:rPr>
              <w:t>Definitions:</w:t>
            </w:r>
          </w:p>
        </w:tc>
        <w:tc>
          <w:tcPr>
            <w:tcW w:w="6899" w:type="dxa"/>
          </w:tcPr>
          <w:p w:rsidR="00806914" w:rsidRPr="00806914" w:rsidRDefault="00806914" w:rsidP="00BE4B18">
            <w:pPr>
              <w:spacing w:after="120"/>
              <w:rPr>
                <w:sz w:val="24"/>
              </w:rPr>
            </w:pPr>
            <w:r>
              <w:rPr>
                <w:sz w:val="24"/>
                <w:u w:val="single"/>
              </w:rPr>
              <w:t>BYOD</w:t>
            </w:r>
            <w:r w:rsidRPr="00806914">
              <w:rPr>
                <w:sz w:val="24"/>
              </w:rPr>
              <w:t xml:space="preserve"> – </w:t>
            </w:r>
            <w:r w:rsidRPr="00806914">
              <w:rPr>
                <w:b/>
                <w:i/>
                <w:sz w:val="24"/>
              </w:rPr>
              <w:t>B</w:t>
            </w:r>
            <w:r>
              <w:rPr>
                <w:sz w:val="24"/>
              </w:rPr>
              <w:t xml:space="preserve">ring </w:t>
            </w:r>
            <w:r w:rsidRPr="00806914">
              <w:rPr>
                <w:b/>
                <w:i/>
                <w:sz w:val="24"/>
              </w:rPr>
              <w:t>Y</w:t>
            </w:r>
            <w:r>
              <w:rPr>
                <w:sz w:val="24"/>
              </w:rPr>
              <w:t xml:space="preserve">our </w:t>
            </w:r>
            <w:r>
              <w:rPr>
                <w:b/>
                <w:i/>
                <w:sz w:val="24"/>
              </w:rPr>
              <w:t>O</w:t>
            </w:r>
            <w:r>
              <w:rPr>
                <w:sz w:val="24"/>
              </w:rPr>
              <w:t xml:space="preserve">wn </w:t>
            </w:r>
            <w:r w:rsidRPr="00806914">
              <w:rPr>
                <w:b/>
                <w:i/>
                <w:sz w:val="24"/>
              </w:rPr>
              <w:t>D</w:t>
            </w:r>
            <w:r>
              <w:rPr>
                <w:sz w:val="24"/>
              </w:rPr>
              <w:t>evice</w:t>
            </w:r>
            <w:r w:rsidR="00966D7F">
              <w:rPr>
                <w:sz w:val="24"/>
              </w:rPr>
              <w:t xml:space="preserve">, </w:t>
            </w:r>
            <w:r w:rsidR="0035412E">
              <w:rPr>
                <w:sz w:val="24"/>
              </w:rPr>
              <w:t xml:space="preserve">or </w:t>
            </w:r>
            <w:r w:rsidR="00966D7F">
              <w:rPr>
                <w:sz w:val="24"/>
              </w:rPr>
              <w:t>using one</w:t>
            </w:r>
            <w:r w:rsidR="00BE4B18">
              <w:rPr>
                <w:sz w:val="24"/>
              </w:rPr>
              <w:t>’</w:t>
            </w:r>
            <w:r w:rsidR="00966D7F">
              <w:rPr>
                <w:sz w:val="24"/>
              </w:rPr>
              <w:t xml:space="preserve">s personal mobile phone, PC, tablet, or other </w:t>
            </w:r>
            <w:r w:rsidR="0035412E">
              <w:rPr>
                <w:sz w:val="24"/>
              </w:rPr>
              <w:t>personal electronic</w:t>
            </w:r>
            <w:r w:rsidR="00966D7F">
              <w:rPr>
                <w:sz w:val="24"/>
              </w:rPr>
              <w:t xml:space="preserve"> device to conduct </w:t>
            </w:r>
            <w:r w:rsidR="0035412E">
              <w:rPr>
                <w:sz w:val="24"/>
              </w:rPr>
              <w:t>the C</w:t>
            </w:r>
            <w:r w:rsidR="00966D7F">
              <w:rPr>
                <w:sz w:val="24"/>
              </w:rPr>
              <w:t>ompany</w:t>
            </w:r>
            <w:r w:rsidR="0035412E">
              <w:rPr>
                <w:sz w:val="24"/>
              </w:rPr>
              <w:t>’s</w:t>
            </w:r>
            <w:r w:rsidR="00966D7F">
              <w:rPr>
                <w:sz w:val="24"/>
              </w:rPr>
              <w:t xml:space="preserve"> business.</w:t>
            </w:r>
          </w:p>
        </w:tc>
      </w:tr>
      <w:tr w:rsidR="00806914" w:rsidRPr="00806914" w:rsidTr="00806914">
        <w:trPr>
          <w:jc w:val="center"/>
        </w:trPr>
        <w:tc>
          <w:tcPr>
            <w:tcW w:w="1988" w:type="dxa"/>
          </w:tcPr>
          <w:p w:rsidR="00806914" w:rsidRPr="00806914" w:rsidRDefault="00806914" w:rsidP="00806914">
            <w:pPr>
              <w:spacing w:after="120"/>
              <w:rPr>
                <w:sz w:val="24"/>
              </w:rPr>
            </w:pPr>
          </w:p>
        </w:tc>
        <w:tc>
          <w:tcPr>
            <w:tcW w:w="6899" w:type="dxa"/>
          </w:tcPr>
          <w:p w:rsidR="00806914" w:rsidRPr="00806914" w:rsidRDefault="00806914" w:rsidP="0035412E">
            <w:pPr>
              <w:spacing w:after="120"/>
              <w:rPr>
                <w:sz w:val="24"/>
              </w:rPr>
            </w:pPr>
            <w:r w:rsidRPr="00806914">
              <w:rPr>
                <w:sz w:val="24"/>
                <w:u w:val="single"/>
              </w:rPr>
              <w:t>Policy Committee</w:t>
            </w:r>
            <w:r w:rsidRPr="00806914">
              <w:rPr>
                <w:sz w:val="24"/>
              </w:rPr>
              <w:t xml:space="preserve"> – A gro</w:t>
            </w:r>
            <w:r w:rsidR="0035412E">
              <w:rPr>
                <w:sz w:val="24"/>
              </w:rPr>
              <w:t>up comprised of Top Management and</w:t>
            </w:r>
            <w:r w:rsidR="00966D7F">
              <w:rPr>
                <w:sz w:val="24"/>
              </w:rPr>
              <w:t xml:space="preserve"> </w:t>
            </w:r>
            <w:r w:rsidR="00B61716">
              <w:rPr>
                <w:sz w:val="24"/>
              </w:rPr>
              <w:t>the IT Manager</w:t>
            </w:r>
            <w:r w:rsidRPr="00806914">
              <w:rPr>
                <w:sz w:val="24"/>
              </w:rPr>
              <w:t xml:space="preserve">.  The purpose of the </w:t>
            </w:r>
            <w:r w:rsidR="00966D7F" w:rsidRPr="00806914">
              <w:rPr>
                <w:sz w:val="24"/>
              </w:rPr>
              <w:t xml:space="preserve">Policy Committee </w:t>
            </w:r>
            <w:r w:rsidRPr="00806914">
              <w:rPr>
                <w:sz w:val="24"/>
              </w:rPr>
              <w:t>is to develop, review, approve, and revise the Company’s BYOD policy, as needed.</w:t>
            </w:r>
          </w:p>
        </w:tc>
      </w:tr>
      <w:tr w:rsidR="00806914" w:rsidRPr="00806914" w:rsidTr="00806914">
        <w:trPr>
          <w:jc w:val="center"/>
        </w:trPr>
        <w:tc>
          <w:tcPr>
            <w:tcW w:w="1988" w:type="dxa"/>
          </w:tcPr>
          <w:p w:rsidR="00806914" w:rsidRPr="00806914" w:rsidRDefault="00806914" w:rsidP="00806914">
            <w:pPr>
              <w:spacing w:after="120"/>
              <w:rPr>
                <w:sz w:val="24"/>
                <w:u w:val="single"/>
              </w:rPr>
            </w:pPr>
          </w:p>
        </w:tc>
        <w:tc>
          <w:tcPr>
            <w:tcW w:w="6899" w:type="dxa"/>
          </w:tcPr>
          <w:p w:rsidR="00806914" w:rsidRPr="00806914" w:rsidRDefault="00806914" w:rsidP="0035412E">
            <w:pPr>
              <w:spacing w:after="120"/>
              <w:rPr>
                <w:sz w:val="24"/>
              </w:rPr>
            </w:pPr>
            <w:r w:rsidRPr="00806914">
              <w:rPr>
                <w:sz w:val="24"/>
                <w:u w:val="single"/>
              </w:rPr>
              <w:t>Top Management</w:t>
            </w:r>
            <w:r w:rsidRPr="00806914">
              <w:rPr>
                <w:sz w:val="24"/>
              </w:rPr>
              <w:t xml:space="preserve"> – A group comprised of the Company’s chief </w:t>
            </w:r>
            <w:r w:rsidRPr="00806914">
              <w:rPr>
                <w:sz w:val="24"/>
              </w:rPr>
              <w:lastRenderedPageBreak/>
              <w:t>execut</w:t>
            </w:r>
            <w:r w:rsidR="00966D7F">
              <w:rPr>
                <w:sz w:val="24"/>
              </w:rPr>
              <w:t>ive and chief financial officer</w:t>
            </w:r>
            <w:r w:rsidR="0035412E">
              <w:rPr>
                <w:sz w:val="24"/>
              </w:rPr>
              <w:t xml:space="preserve">, at a minimum. </w:t>
            </w:r>
            <w:r w:rsidR="002377DA">
              <w:rPr>
                <w:sz w:val="24"/>
              </w:rPr>
              <w:t xml:space="preserve"> </w:t>
            </w:r>
            <w:r w:rsidR="0035412E">
              <w:rPr>
                <w:sz w:val="24"/>
              </w:rPr>
              <w:t>I</w:t>
            </w:r>
            <w:r w:rsidR="0035412E" w:rsidRPr="0035412E">
              <w:rPr>
                <w:sz w:val="24"/>
              </w:rPr>
              <w:t>n larger companies</w:t>
            </w:r>
            <w:r w:rsidR="0035412E">
              <w:rPr>
                <w:sz w:val="24"/>
              </w:rPr>
              <w:t>, top management may include department / functional managers (e.g., VP-Sales, CTO).</w:t>
            </w:r>
          </w:p>
        </w:tc>
      </w:tr>
    </w:tbl>
    <w:p w:rsidR="0075451E" w:rsidRDefault="0075451E" w:rsidP="00625B88">
      <w:pPr>
        <w:spacing w:after="120"/>
        <w:rPr>
          <w:b/>
          <w:bCs/>
          <w:sz w:val="24"/>
        </w:rPr>
      </w:pPr>
      <w:r>
        <w:rPr>
          <w:b/>
          <w:bCs/>
          <w:sz w:val="24"/>
        </w:rPr>
        <w:lastRenderedPageBreak/>
        <w:t>Procedure:</w:t>
      </w:r>
    </w:p>
    <w:p w:rsidR="00D575DE" w:rsidRDefault="00D575DE" w:rsidP="00625B88">
      <w:pPr>
        <w:pStyle w:val="Heading3"/>
        <w:rPr>
          <w:rFonts w:ascii="Arial" w:hAnsi="Arial" w:cs="Arial"/>
        </w:rPr>
      </w:pPr>
      <w:r>
        <w:rPr>
          <w:rFonts w:ascii="Arial" w:hAnsi="Arial" w:cs="Arial"/>
        </w:rPr>
        <w:t>1.0</w:t>
      </w:r>
      <w:r>
        <w:rPr>
          <w:rFonts w:ascii="Arial" w:hAnsi="Arial" w:cs="Arial"/>
        </w:rPr>
        <w:tab/>
      </w:r>
      <w:r w:rsidR="008D0428">
        <w:rPr>
          <w:rFonts w:ascii="Arial" w:hAnsi="Arial" w:cs="Arial"/>
        </w:rPr>
        <w:t>BYOD POLICY</w:t>
      </w:r>
      <w:r>
        <w:rPr>
          <w:rFonts w:ascii="Arial" w:hAnsi="Arial" w:cs="Arial"/>
        </w:rPr>
        <w:t xml:space="preserve"> DEVELOPMENT</w:t>
      </w:r>
    </w:p>
    <w:p w:rsidR="008E6C41" w:rsidRDefault="00D575DE" w:rsidP="00B61716">
      <w:pPr>
        <w:spacing w:after="120"/>
        <w:ind w:left="720" w:hanging="720"/>
        <w:rPr>
          <w:sz w:val="24"/>
        </w:rPr>
      </w:pPr>
      <w:r>
        <w:rPr>
          <w:sz w:val="24"/>
        </w:rPr>
        <w:t>1.</w:t>
      </w:r>
      <w:r w:rsidR="00003CDD">
        <w:rPr>
          <w:sz w:val="24"/>
        </w:rPr>
        <w:t>1</w:t>
      </w:r>
      <w:r>
        <w:rPr>
          <w:sz w:val="24"/>
        </w:rPr>
        <w:tab/>
      </w:r>
      <w:r w:rsidR="001E3488">
        <w:rPr>
          <w:sz w:val="24"/>
        </w:rPr>
        <w:t xml:space="preserve">The </w:t>
      </w:r>
      <w:r w:rsidR="00F0720A">
        <w:rPr>
          <w:sz w:val="24"/>
        </w:rPr>
        <w:t xml:space="preserve">Information Technology </w:t>
      </w:r>
      <w:r w:rsidR="0035412E">
        <w:rPr>
          <w:sz w:val="24"/>
        </w:rPr>
        <w:t xml:space="preserve">(IT) </w:t>
      </w:r>
      <w:r w:rsidR="00F0720A">
        <w:rPr>
          <w:sz w:val="24"/>
        </w:rPr>
        <w:t>Manager</w:t>
      </w:r>
      <w:r>
        <w:rPr>
          <w:sz w:val="24"/>
        </w:rPr>
        <w:t xml:space="preserve"> shall develop </w:t>
      </w:r>
      <w:r w:rsidR="0072532E">
        <w:rPr>
          <w:sz w:val="24"/>
        </w:rPr>
        <w:t xml:space="preserve">the Company </w:t>
      </w:r>
      <w:r w:rsidR="008D0428">
        <w:rPr>
          <w:sz w:val="24"/>
        </w:rPr>
        <w:t>BYOD policy</w:t>
      </w:r>
      <w:r w:rsidR="00717EB3">
        <w:rPr>
          <w:sz w:val="24"/>
        </w:rPr>
        <w:t>, which may be based on common business standards and practices</w:t>
      </w:r>
      <w:r w:rsidR="0025656A">
        <w:rPr>
          <w:sz w:val="24"/>
        </w:rPr>
        <w:t xml:space="preserve"> and on legal/</w:t>
      </w:r>
      <w:r w:rsidR="0025656A" w:rsidRPr="00AD69A9">
        <w:rPr>
          <w:sz w:val="24"/>
        </w:rPr>
        <w:t>regulatory requirements (see Reference B)</w:t>
      </w:r>
      <w:r w:rsidR="00B21CF6" w:rsidRPr="00AD69A9">
        <w:rPr>
          <w:sz w:val="24"/>
        </w:rPr>
        <w:t>.</w:t>
      </w:r>
      <w:r w:rsidR="008E6C41">
        <w:rPr>
          <w:sz w:val="24"/>
        </w:rPr>
        <w:t xml:space="preserve">  </w:t>
      </w:r>
    </w:p>
    <w:p w:rsidR="00AD69A9" w:rsidRDefault="008E6C41" w:rsidP="00B61716">
      <w:pPr>
        <w:spacing w:after="120"/>
        <w:ind w:left="720"/>
        <w:rPr>
          <w:sz w:val="24"/>
        </w:rPr>
      </w:pPr>
      <w:r w:rsidRPr="008E6C41">
        <w:rPr>
          <w:sz w:val="24"/>
        </w:rPr>
        <w:t>It is important to understand the myriad considerations for a BYOD policy within this very dynamic technology space, in order to properly protect your corporate technology infrastructure.  Don</w:t>
      </w:r>
      <w:r w:rsidR="00BE4B18">
        <w:rPr>
          <w:sz w:val="24"/>
        </w:rPr>
        <w:t>’</w:t>
      </w:r>
      <w:r w:rsidRPr="008E6C41">
        <w:rPr>
          <w:sz w:val="24"/>
        </w:rPr>
        <w:t>t take</w:t>
      </w:r>
      <w:r w:rsidRPr="00AD69A9">
        <w:rPr>
          <w:sz w:val="24"/>
        </w:rPr>
        <w:t xml:space="preserve"> this step lightly.</w:t>
      </w:r>
      <w:r>
        <w:rPr>
          <w:sz w:val="24"/>
        </w:rPr>
        <w:t xml:space="preserve">  The BYOD Policy needs to take into account:</w:t>
      </w:r>
    </w:p>
    <w:p w:rsidR="008E6C41" w:rsidRDefault="008E6C41" w:rsidP="008E6C41">
      <w:pPr>
        <w:pStyle w:val="ListParagraph"/>
        <w:numPr>
          <w:ilvl w:val="0"/>
          <w:numId w:val="15"/>
        </w:numPr>
        <w:spacing w:after="120"/>
        <w:rPr>
          <w:sz w:val="24"/>
        </w:rPr>
      </w:pPr>
      <w:r>
        <w:rPr>
          <w:sz w:val="24"/>
        </w:rPr>
        <w:t>The company</w:t>
      </w:r>
      <w:r w:rsidR="002377DA">
        <w:rPr>
          <w:sz w:val="24"/>
        </w:rPr>
        <w:t>’</w:t>
      </w:r>
      <w:r>
        <w:rPr>
          <w:sz w:val="24"/>
        </w:rPr>
        <w:t>s technology infrastructure</w:t>
      </w:r>
      <w:r w:rsidR="002377DA">
        <w:rPr>
          <w:sz w:val="24"/>
        </w:rPr>
        <w:t>;</w:t>
      </w:r>
    </w:p>
    <w:p w:rsidR="008E6C41" w:rsidRDefault="008E6C41" w:rsidP="008E6C41">
      <w:pPr>
        <w:pStyle w:val="ListParagraph"/>
        <w:numPr>
          <w:ilvl w:val="0"/>
          <w:numId w:val="15"/>
        </w:numPr>
        <w:spacing w:after="120"/>
        <w:rPr>
          <w:sz w:val="24"/>
        </w:rPr>
      </w:pPr>
      <w:r>
        <w:rPr>
          <w:sz w:val="24"/>
        </w:rPr>
        <w:t xml:space="preserve">Roles and </w:t>
      </w:r>
      <w:r w:rsidR="008C3112">
        <w:rPr>
          <w:sz w:val="24"/>
        </w:rPr>
        <w:t>r</w:t>
      </w:r>
      <w:r>
        <w:rPr>
          <w:sz w:val="24"/>
        </w:rPr>
        <w:t>esponsibilities of various support services</w:t>
      </w:r>
      <w:r w:rsidR="002377DA">
        <w:rPr>
          <w:sz w:val="24"/>
        </w:rPr>
        <w:t>;</w:t>
      </w:r>
    </w:p>
    <w:p w:rsidR="008E6C41" w:rsidRDefault="008E6C41" w:rsidP="008E6C41">
      <w:pPr>
        <w:pStyle w:val="ListParagraph"/>
        <w:numPr>
          <w:ilvl w:val="0"/>
          <w:numId w:val="15"/>
        </w:numPr>
        <w:spacing w:after="120"/>
        <w:rPr>
          <w:sz w:val="24"/>
        </w:rPr>
      </w:pPr>
      <w:r>
        <w:rPr>
          <w:sz w:val="24"/>
        </w:rPr>
        <w:t>Education, use</w:t>
      </w:r>
      <w:r w:rsidR="00B61716">
        <w:rPr>
          <w:sz w:val="24"/>
        </w:rPr>
        <w:t>, and operation</w:t>
      </w:r>
      <w:r>
        <w:rPr>
          <w:sz w:val="24"/>
        </w:rPr>
        <w:t xml:space="preserve"> of BYOD devices</w:t>
      </w:r>
      <w:r w:rsidR="002377DA">
        <w:rPr>
          <w:sz w:val="24"/>
        </w:rPr>
        <w:t>;</w:t>
      </w:r>
    </w:p>
    <w:p w:rsidR="008E6C41" w:rsidRDefault="008E6C41" w:rsidP="008E6C41">
      <w:pPr>
        <w:pStyle w:val="ListParagraph"/>
        <w:numPr>
          <w:ilvl w:val="0"/>
          <w:numId w:val="15"/>
        </w:numPr>
        <w:spacing w:after="120"/>
        <w:rPr>
          <w:sz w:val="24"/>
        </w:rPr>
      </w:pPr>
      <w:r>
        <w:rPr>
          <w:sz w:val="24"/>
        </w:rPr>
        <w:t>Security risks</w:t>
      </w:r>
      <w:r w:rsidR="002377DA">
        <w:rPr>
          <w:sz w:val="24"/>
        </w:rPr>
        <w:t>;</w:t>
      </w:r>
    </w:p>
    <w:p w:rsidR="008E6C41" w:rsidRDefault="008E6C41" w:rsidP="008E6C41">
      <w:pPr>
        <w:pStyle w:val="ListParagraph"/>
        <w:numPr>
          <w:ilvl w:val="0"/>
          <w:numId w:val="15"/>
        </w:numPr>
        <w:spacing w:after="120"/>
        <w:rPr>
          <w:sz w:val="24"/>
        </w:rPr>
      </w:pPr>
      <w:r>
        <w:rPr>
          <w:sz w:val="24"/>
        </w:rPr>
        <w:t>Ethical and legal considerations</w:t>
      </w:r>
      <w:r w:rsidR="002377DA">
        <w:rPr>
          <w:sz w:val="24"/>
        </w:rPr>
        <w:t>;</w:t>
      </w:r>
    </w:p>
    <w:p w:rsidR="008E6C41" w:rsidRDefault="008E6C41" w:rsidP="008E6C41">
      <w:pPr>
        <w:pStyle w:val="ListParagraph"/>
        <w:numPr>
          <w:ilvl w:val="0"/>
          <w:numId w:val="15"/>
        </w:numPr>
        <w:spacing w:after="120"/>
        <w:rPr>
          <w:sz w:val="24"/>
        </w:rPr>
      </w:pPr>
      <w:r>
        <w:rPr>
          <w:sz w:val="24"/>
        </w:rPr>
        <w:t>Applications that may run on BYOD devices</w:t>
      </w:r>
      <w:r w:rsidR="002377DA">
        <w:rPr>
          <w:sz w:val="24"/>
        </w:rPr>
        <w:t>;</w:t>
      </w:r>
      <w:r w:rsidR="00B61716">
        <w:rPr>
          <w:sz w:val="24"/>
        </w:rPr>
        <w:t xml:space="preserve"> and</w:t>
      </w:r>
    </w:p>
    <w:p w:rsidR="008E6C41" w:rsidRDefault="008E6C41" w:rsidP="008E6C41">
      <w:pPr>
        <w:pStyle w:val="ListParagraph"/>
        <w:numPr>
          <w:ilvl w:val="0"/>
          <w:numId w:val="15"/>
        </w:numPr>
        <w:spacing w:after="120"/>
        <w:rPr>
          <w:sz w:val="24"/>
        </w:rPr>
      </w:pPr>
      <w:r>
        <w:rPr>
          <w:sz w:val="24"/>
        </w:rPr>
        <w:t>IT asset management</w:t>
      </w:r>
      <w:r w:rsidR="00B61716">
        <w:rPr>
          <w:sz w:val="24"/>
        </w:rPr>
        <w:t>.</w:t>
      </w:r>
    </w:p>
    <w:p w:rsidR="00B61716" w:rsidRPr="00B61716" w:rsidRDefault="00B61716" w:rsidP="00B61716">
      <w:pPr>
        <w:spacing w:after="120"/>
        <w:ind w:left="720"/>
        <w:rPr>
          <w:sz w:val="24"/>
        </w:rPr>
      </w:pPr>
      <w:r>
        <w:rPr>
          <w:sz w:val="24"/>
        </w:rPr>
        <w:t>This is not a complete list of BYOD factors; the Company may have to consider additional issues.</w:t>
      </w:r>
    </w:p>
    <w:p w:rsidR="00D575DE" w:rsidRDefault="00003CDD" w:rsidP="00D575DE">
      <w:pPr>
        <w:spacing w:after="120"/>
        <w:ind w:left="720" w:hanging="720"/>
        <w:rPr>
          <w:sz w:val="24"/>
        </w:rPr>
      </w:pPr>
      <w:r w:rsidRPr="00AD69A9">
        <w:rPr>
          <w:sz w:val="24"/>
        </w:rPr>
        <w:t>1.2</w:t>
      </w:r>
      <w:r w:rsidR="00D575DE" w:rsidRPr="00AD69A9">
        <w:rPr>
          <w:sz w:val="24"/>
        </w:rPr>
        <w:tab/>
      </w:r>
      <w:r w:rsidR="00B61716">
        <w:rPr>
          <w:sz w:val="24"/>
        </w:rPr>
        <w:t>The I</w:t>
      </w:r>
      <w:r w:rsidR="00F0720A" w:rsidRPr="00AD69A9">
        <w:rPr>
          <w:sz w:val="24"/>
        </w:rPr>
        <w:t>T Manager</w:t>
      </w:r>
      <w:r w:rsidR="00D575DE" w:rsidRPr="00AD69A9">
        <w:rPr>
          <w:sz w:val="24"/>
        </w:rPr>
        <w:t xml:space="preserve"> shall</w:t>
      </w:r>
      <w:r w:rsidR="00D575DE">
        <w:rPr>
          <w:sz w:val="24"/>
        </w:rPr>
        <w:t xml:space="preserve"> present the policy to </w:t>
      </w:r>
      <w:r w:rsidR="008B1A63">
        <w:rPr>
          <w:sz w:val="24"/>
        </w:rPr>
        <w:t xml:space="preserve">the </w:t>
      </w:r>
      <w:r w:rsidR="008D0428">
        <w:rPr>
          <w:sz w:val="24"/>
        </w:rPr>
        <w:t>Policy</w:t>
      </w:r>
      <w:r w:rsidR="00717EB3">
        <w:rPr>
          <w:sz w:val="24"/>
        </w:rPr>
        <w:t xml:space="preserve"> C</w:t>
      </w:r>
      <w:r w:rsidR="00D575DE">
        <w:rPr>
          <w:sz w:val="24"/>
        </w:rPr>
        <w:t>ommittee</w:t>
      </w:r>
      <w:r w:rsidR="00717EB3">
        <w:rPr>
          <w:sz w:val="24"/>
        </w:rPr>
        <w:t xml:space="preserve"> for review</w:t>
      </w:r>
      <w:r w:rsidR="00D575DE">
        <w:rPr>
          <w:sz w:val="24"/>
        </w:rPr>
        <w:t>.</w:t>
      </w:r>
    </w:p>
    <w:p w:rsidR="00D575DE" w:rsidRPr="00D575DE" w:rsidRDefault="00003CDD" w:rsidP="00D575DE">
      <w:pPr>
        <w:spacing w:after="120"/>
        <w:ind w:left="720" w:hanging="720"/>
        <w:rPr>
          <w:sz w:val="24"/>
        </w:rPr>
      </w:pPr>
      <w:r>
        <w:rPr>
          <w:sz w:val="24"/>
        </w:rPr>
        <w:t>1.3</w:t>
      </w:r>
      <w:r w:rsidR="00D575DE">
        <w:rPr>
          <w:sz w:val="24"/>
        </w:rPr>
        <w:tab/>
        <w:t xml:space="preserve">The </w:t>
      </w:r>
      <w:r w:rsidR="00717EB3">
        <w:rPr>
          <w:sz w:val="24"/>
        </w:rPr>
        <w:t xml:space="preserve">Policy Committee </w:t>
      </w:r>
      <w:r w:rsidR="00D575DE">
        <w:rPr>
          <w:sz w:val="24"/>
        </w:rPr>
        <w:t xml:space="preserve">shall review the </w:t>
      </w:r>
      <w:r w:rsidR="008D0428">
        <w:rPr>
          <w:sz w:val="24"/>
        </w:rPr>
        <w:t>BYOD policy</w:t>
      </w:r>
      <w:r w:rsidR="00D575DE">
        <w:rPr>
          <w:sz w:val="24"/>
        </w:rPr>
        <w:t xml:space="preserve">, revise as </w:t>
      </w:r>
      <w:r w:rsidR="0072532E">
        <w:rPr>
          <w:sz w:val="24"/>
        </w:rPr>
        <w:t>needed</w:t>
      </w:r>
      <w:r w:rsidR="00D575DE">
        <w:rPr>
          <w:sz w:val="24"/>
        </w:rPr>
        <w:t>, and signify its approval.</w:t>
      </w:r>
    </w:p>
    <w:p w:rsidR="00D575DE" w:rsidRDefault="008D0428" w:rsidP="00D575DE">
      <w:pPr>
        <w:pStyle w:val="Heading3"/>
        <w:rPr>
          <w:rFonts w:ascii="Arial" w:hAnsi="Arial" w:cs="Arial"/>
        </w:rPr>
      </w:pPr>
      <w:r>
        <w:rPr>
          <w:rFonts w:ascii="Arial" w:hAnsi="Arial" w:cs="Arial"/>
        </w:rPr>
        <w:t>2.0</w:t>
      </w:r>
      <w:r>
        <w:rPr>
          <w:rFonts w:ascii="Arial" w:hAnsi="Arial" w:cs="Arial"/>
        </w:rPr>
        <w:tab/>
        <w:t>BYOD</w:t>
      </w:r>
      <w:r w:rsidR="00D575DE">
        <w:rPr>
          <w:rFonts w:ascii="Arial" w:hAnsi="Arial" w:cs="Arial"/>
        </w:rPr>
        <w:t xml:space="preserve"> POLICY IMPLEMENTATION</w:t>
      </w:r>
    </w:p>
    <w:p w:rsidR="00CE5965" w:rsidRDefault="00003CDD" w:rsidP="00CE5965">
      <w:pPr>
        <w:spacing w:after="120"/>
        <w:ind w:left="720" w:hanging="720"/>
        <w:rPr>
          <w:sz w:val="24"/>
        </w:rPr>
      </w:pPr>
      <w:r>
        <w:rPr>
          <w:sz w:val="24"/>
        </w:rPr>
        <w:t>2</w:t>
      </w:r>
      <w:r w:rsidR="00D575DE">
        <w:rPr>
          <w:sz w:val="24"/>
        </w:rPr>
        <w:t>.1</w:t>
      </w:r>
      <w:r w:rsidR="00D575DE">
        <w:rPr>
          <w:sz w:val="24"/>
        </w:rPr>
        <w:tab/>
        <w:t xml:space="preserve">Upon </w:t>
      </w:r>
      <w:r w:rsidR="00CE5965">
        <w:rPr>
          <w:sz w:val="24"/>
        </w:rPr>
        <w:t xml:space="preserve">final </w:t>
      </w:r>
      <w:r w:rsidR="00D575DE">
        <w:rPr>
          <w:sz w:val="24"/>
        </w:rPr>
        <w:t xml:space="preserve">approval of the </w:t>
      </w:r>
      <w:r w:rsidR="008D0428">
        <w:rPr>
          <w:sz w:val="24"/>
        </w:rPr>
        <w:t>BYOD policy</w:t>
      </w:r>
      <w:r w:rsidR="00D575DE">
        <w:rPr>
          <w:sz w:val="24"/>
        </w:rPr>
        <w:t xml:space="preserve">, </w:t>
      </w:r>
      <w:r w:rsidR="008B1A63">
        <w:rPr>
          <w:sz w:val="24"/>
        </w:rPr>
        <w:t xml:space="preserve">the </w:t>
      </w:r>
      <w:r w:rsidR="00F0720A">
        <w:rPr>
          <w:sz w:val="24"/>
        </w:rPr>
        <w:t>IT</w:t>
      </w:r>
      <w:r w:rsidR="008B1A63">
        <w:rPr>
          <w:sz w:val="24"/>
        </w:rPr>
        <w:t xml:space="preserve"> Manager</w:t>
      </w:r>
      <w:r w:rsidR="00D575DE">
        <w:rPr>
          <w:sz w:val="24"/>
        </w:rPr>
        <w:t xml:space="preserve"> shall communicate the policy to all </w:t>
      </w:r>
      <w:r w:rsidR="00B21CF6">
        <w:rPr>
          <w:sz w:val="24"/>
        </w:rPr>
        <w:t>department managers</w:t>
      </w:r>
      <w:r w:rsidR="00D575DE">
        <w:rPr>
          <w:sz w:val="24"/>
        </w:rPr>
        <w:t>.</w:t>
      </w:r>
      <w:r w:rsidR="00B21CF6">
        <w:rPr>
          <w:sz w:val="24"/>
        </w:rPr>
        <w:t xml:space="preserve">  Department managers shall, in turn, communicate the policy to all employees in their </w:t>
      </w:r>
      <w:r w:rsidR="008B1A63">
        <w:rPr>
          <w:sz w:val="24"/>
        </w:rPr>
        <w:t xml:space="preserve">respective </w:t>
      </w:r>
      <w:r w:rsidR="00B21CF6">
        <w:rPr>
          <w:sz w:val="24"/>
        </w:rPr>
        <w:t>departments.</w:t>
      </w:r>
    </w:p>
    <w:p w:rsidR="00003CDD" w:rsidRPr="00CE5965" w:rsidRDefault="00003CDD" w:rsidP="00CE5965">
      <w:pPr>
        <w:pStyle w:val="ListParagraph"/>
        <w:numPr>
          <w:ilvl w:val="0"/>
          <w:numId w:val="16"/>
        </w:numPr>
        <w:spacing w:after="120"/>
        <w:ind w:left="1080"/>
        <w:rPr>
          <w:sz w:val="24"/>
        </w:rPr>
      </w:pPr>
      <w:r w:rsidRPr="00CE5965">
        <w:rPr>
          <w:sz w:val="24"/>
        </w:rPr>
        <w:t xml:space="preserve">The Human Resources Manager shall be responsible for communicating the Company </w:t>
      </w:r>
      <w:r w:rsidR="008D0428" w:rsidRPr="00CE5965">
        <w:rPr>
          <w:sz w:val="24"/>
        </w:rPr>
        <w:t>BYOD policy</w:t>
      </w:r>
      <w:r w:rsidRPr="00CE5965">
        <w:rPr>
          <w:sz w:val="24"/>
        </w:rPr>
        <w:t xml:space="preserve"> to all </w:t>
      </w:r>
      <w:r w:rsidRPr="00CE5965">
        <w:rPr>
          <w:i/>
          <w:sz w:val="24"/>
          <w:u w:val="single"/>
        </w:rPr>
        <w:t>new employees</w:t>
      </w:r>
      <w:r w:rsidRPr="00CE5965">
        <w:rPr>
          <w:sz w:val="24"/>
        </w:rPr>
        <w:t>.</w:t>
      </w:r>
    </w:p>
    <w:p w:rsidR="00B21CF6" w:rsidRDefault="00CE5965" w:rsidP="00CE5965">
      <w:pPr>
        <w:spacing w:after="120"/>
        <w:ind w:left="720" w:hanging="720"/>
        <w:rPr>
          <w:sz w:val="24"/>
        </w:rPr>
      </w:pPr>
      <w:r>
        <w:rPr>
          <w:sz w:val="24"/>
        </w:rPr>
        <w:t>2.2</w:t>
      </w:r>
      <w:r>
        <w:rPr>
          <w:sz w:val="24"/>
        </w:rPr>
        <w:tab/>
      </w:r>
      <w:r w:rsidR="00B21CF6">
        <w:rPr>
          <w:sz w:val="24"/>
        </w:rPr>
        <w:t>All employees</w:t>
      </w:r>
      <w:r w:rsidR="00357A98">
        <w:rPr>
          <w:sz w:val="24"/>
        </w:rPr>
        <w:t xml:space="preserve"> shall receive a copy of </w:t>
      </w:r>
      <w:r w:rsidR="000826F3">
        <w:rPr>
          <w:sz w:val="24"/>
        </w:rPr>
        <w:t>ITSD109</w:t>
      </w:r>
      <w:r w:rsidR="00357A98">
        <w:rPr>
          <w:sz w:val="24"/>
        </w:rPr>
        <w:t xml:space="preserve">-1 COMPANY </w:t>
      </w:r>
      <w:r w:rsidR="008D0428">
        <w:rPr>
          <w:sz w:val="24"/>
        </w:rPr>
        <w:t>BYOD</w:t>
      </w:r>
      <w:r w:rsidR="00357A98">
        <w:rPr>
          <w:sz w:val="24"/>
        </w:rPr>
        <w:t xml:space="preserve"> POLICY ACKNOWLEDGEMENT.  U</w:t>
      </w:r>
      <w:r w:rsidR="00B21CF6">
        <w:rPr>
          <w:sz w:val="24"/>
        </w:rPr>
        <w:t xml:space="preserve">pon reviewing the </w:t>
      </w:r>
      <w:r w:rsidR="00357A98">
        <w:rPr>
          <w:sz w:val="24"/>
        </w:rPr>
        <w:t>document</w:t>
      </w:r>
      <w:r w:rsidR="00B21CF6">
        <w:rPr>
          <w:sz w:val="24"/>
        </w:rPr>
        <w:t xml:space="preserve">, </w:t>
      </w:r>
      <w:r w:rsidR="00357A98">
        <w:rPr>
          <w:sz w:val="24"/>
        </w:rPr>
        <w:t xml:space="preserve">each employee </w:t>
      </w:r>
      <w:r w:rsidR="00003CDD">
        <w:rPr>
          <w:sz w:val="24"/>
        </w:rPr>
        <w:t xml:space="preserve">shall sign and date their copy of the </w:t>
      </w:r>
      <w:r w:rsidR="00357A98">
        <w:rPr>
          <w:sz w:val="24"/>
        </w:rPr>
        <w:t xml:space="preserve">acknowledgement </w:t>
      </w:r>
      <w:r w:rsidR="00003CDD">
        <w:rPr>
          <w:sz w:val="24"/>
        </w:rPr>
        <w:t>and return it to Human Resources.</w:t>
      </w:r>
      <w:r w:rsidR="00357A98">
        <w:rPr>
          <w:sz w:val="24"/>
        </w:rPr>
        <w:t xml:space="preserve">  Employees should keep a copy of this document for themselves.</w:t>
      </w:r>
    </w:p>
    <w:p w:rsidR="00357A98" w:rsidRDefault="00357A98" w:rsidP="002619BA">
      <w:pPr>
        <w:spacing w:after="120"/>
        <w:ind w:left="720" w:hanging="720"/>
        <w:rPr>
          <w:sz w:val="24"/>
        </w:rPr>
      </w:pPr>
      <w:r>
        <w:rPr>
          <w:sz w:val="24"/>
        </w:rPr>
        <w:t>2.</w:t>
      </w:r>
      <w:r w:rsidR="00CE5965">
        <w:rPr>
          <w:sz w:val="24"/>
        </w:rPr>
        <w:t>3</w:t>
      </w:r>
      <w:r>
        <w:rPr>
          <w:sz w:val="24"/>
        </w:rPr>
        <w:tab/>
      </w:r>
      <w:r w:rsidR="00CE5965">
        <w:rPr>
          <w:sz w:val="24"/>
        </w:rPr>
        <w:t>The IT Department shall manage r</w:t>
      </w:r>
      <w:r w:rsidR="002619BA">
        <w:rPr>
          <w:sz w:val="24"/>
        </w:rPr>
        <w:t xml:space="preserve">ecords </w:t>
      </w:r>
      <w:r w:rsidR="002B588B">
        <w:rPr>
          <w:sz w:val="24"/>
        </w:rPr>
        <w:t xml:space="preserve">and documents </w:t>
      </w:r>
      <w:r w:rsidR="00530C0E">
        <w:rPr>
          <w:sz w:val="24"/>
        </w:rPr>
        <w:t xml:space="preserve">used or generated by BYOD devices </w:t>
      </w:r>
      <w:r w:rsidR="002619BA">
        <w:rPr>
          <w:sz w:val="24"/>
        </w:rPr>
        <w:t xml:space="preserve">in accordance with </w:t>
      </w:r>
      <w:r w:rsidR="00CE5965">
        <w:rPr>
          <w:sz w:val="24"/>
        </w:rPr>
        <w:t>Company procedure</w:t>
      </w:r>
      <w:r w:rsidR="002B588B">
        <w:rPr>
          <w:sz w:val="24"/>
        </w:rPr>
        <w:t>s</w:t>
      </w:r>
      <w:r w:rsidR="00CE5965">
        <w:rPr>
          <w:sz w:val="24"/>
        </w:rPr>
        <w:t xml:space="preserve"> ITAD102 IT </w:t>
      </w:r>
      <w:r w:rsidR="00DF4A37">
        <w:rPr>
          <w:sz w:val="24"/>
        </w:rPr>
        <w:t>RECORD</w:t>
      </w:r>
      <w:r w:rsidR="00CE5965">
        <w:rPr>
          <w:sz w:val="24"/>
        </w:rPr>
        <w:t>S MANAGEMENT</w:t>
      </w:r>
      <w:r w:rsidR="002B588B">
        <w:rPr>
          <w:sz w:val="24"/>
        </w:rPr>
        <w:t xml:space="preserve"> and </w:t>
      </w:r>
      <w:r w:rsidR="002B588B" w:rsidRPr="002B588B">
        <w:rPr>
          <w:bCs/>
          <w:sz w:val="24"/>
        </w:rPr>
        <w:t>ITAD103 IT DOCUMENT MANAGEMENT</w:t>
      </w:r>
      <w:r w:rsidR="002619BA">
        <w:rPr>
          <w:sz w:val="24"/>
        </w:rPr>
        <w:t>.</w:t>
      </w:r>
    </w:p>
    <w:p w:rsidR="00D575DE" w:rsidRDefault="00003CDD" w:rsidP="00D575DE">
      <w:pPr>
        <w:spacing w:after="120"/>
        <w:ind w:left="720" w:hanging="720"/>
        <w:rPr>
          <w:sz w:val="24"/>
        </w:rPr>
      </w:pPr>
      <w:r>
        <w:rPr>
          <w:sz w:val="24"/>
        </w:rPr>
        <w:t>2</w:t>
      </w:r>
      <w:r w:rsidR="00D575DE">
        <w:rPr>
          <w:sz w:val="24"/>
        </w:rPr>
        <w:t>.</w:t>
      </w:r>
      <w:r w:rsidR="00CE5965">
        <w:rPr>
          <w:sz w:val="24"/>
        </w:rPr>
        <w:t>4</w:t>
      </w:r>
      <w:r w:rsidR="00D575DE">
        <w:rPr>
          <w:sz w:val="24"/>
        </w:rPr>
        <w:tab/>
        <w:t xml:space="preserve">The </w:t>
      </w:r>
      <w:r w:rsidR="00F0720A">
        <w:rPr>
          <w:sz w:val="24"/>
        </w:rPr>
        <w:t xml:space="preserve">Information </w:t>
      </w:r>
      <w:r w:rsidR="00D575DE">
        <w:rPr>
          <w:sz w:val="24"/>
        </w:rPr>
        <w:t>Security Manager shall m</w:t>
      </w:r>
      <w:r w:rsidR="00CE5965">
        <w:rPr>
          <w:sz w:val="24"/>
        </w:rPr>
        <w:t xml:space="preserve">onitor </w:t>
      </w:r>
      <w:r>
        <w:rPr>
          <w:sz w:val="24"/>
        </w:rPr>
        <w:t>Company e</w:t>
      </w:r>
      <w:r w:rsidR="00CE5965">
        <w:rPr>
          <w:sz w:val="24"/>
        </w:rPr>
        <w:t xml:space="preserve">mail, text messages, etc., </w:t>
      </w:r>
      <w:r w:rsidR="002B588B">
        <w:rPr>
          <w:sz w:val="24"/>
        </w:rPr>
        <w:t xml:space="preserve">for the purpose of enforcing </w:t>
      </w:r>
      <w:r w:rsidR="00D575DE">
        <w:rPr>
          <w:sz w:val="24"/>
        </w:rPr>
        <w:t xml:space="preserve">the </w:t>
      </w:r>
      <w:r w:rsidR="008D0428">
        <w:rPr>
          <w:sz w:val="24"/>
        </w:rPr>
        <w:t>BYOD policy</w:t>
      </w:r>
      <w:r w:rsidR="002B588B">
        <w:rPr>
          <w:sz w:val="24"/>
        </w:rPr>
        <w:t>, as well as security policies</w:t>
      </w:r>
      <w:r w:rsidR="00D575DE">
        <w:rPr>
          <w:sz w:val="24"/>
        </w:rPr>
        <w:t>.</w:t>
      </w:r>
    </w:p>
    <w:p w:rsidR="00D575DE" w:rsidRDefault="00D575DE" w:rsidP="00D575DE">
      <w:pPr>
        <w:pStyle w:val="Heading3"/>
        <w:rPr>
          <w:rFonts w:ascii="Arial" w:hAnsi="Arial" w:cs="Arial"/>
        </w:rPr>
      </w:pPr>
      <w:r>
        <w:rPr>
          <w:rFonts w:ascii="Arial" w:hAnsi="Arial" w:cs="Arial"/>
        </w:rPr>
        <w:lastRenderedPageBreak/>
        <w:t>3.0</w:t>
      </w:r>
      <w:r>
        <w:rPr>
          <w:rFonts w:ascii="Arial" w:hAnsi="Arial" w:cs="Arial"/>
        </w:rPr>
        <w:tab/>
      </w:r>
      <w:r w:rsidR="008D0428">
        <w:rPr>
          <w:rFonts w:ascii="Arial" w:hAnsi="Arial" w:cs="Arial"/>
        </w:rPr>
        <w:t>BYOD POLICY</w:t>
      </w:r>
      <w:r>
        <w:rPr>
          <w:rFonts w:ascii="Arial" w:hAnsi="Arial" w:cs="Arial"/>
        </w:rPr>
        <w:t xml:space="preserve"> review</w:t>
      </w:r>
    </w:p>
    <w:p w:rsidR="00D575DE" w:rsidRDefault="00D575DE" w:rsidP="00D575DE">
      <w:pPr>
        <w:spacing w:after="120"/>
        <w:ind w:left="720" w:hanging="720"/>
        <w:rPr>
          <w:sz w:val="24"/>
        </w:rPr>
      </w:pPr>
      <w:r>
        <w:rPr>
          <w:sz w:val="24"/>
        </w:rPr>
        <w:t>3.1</w:t>
      </w:r>
      <w:r>
        <w:rPr>
          <w:sz w:val="24"/>
        </w:rPr>
        <w:tab/>
        <w:t>At regular intervals (annually</w:t>
      </w:r>
      <w:r w:rsidR="00B21CF6">
        <w:rPr>
          <w:sz w:val="24"/>
        </w:rPr>
        <w:t>, at a minimum</w:t>
      </w:r>
      <w:r>
        <w:rPr>
          <w:sz w:val="24"/>
        </w:rPr>
        <w:t xml:space="preserve">), </w:t>
      </w:r>
      <w:r w:rsidR="00CE5965">
        <w:rPr>
          <w:sz w:val="24"/>
        </w:rPr>
        <w:t>the I</w:t>
      </w:r>
      <w:r w:rsidR="00F0720A">
        <w:rPr>
          <w:sz w:val="24"/>
        </w:rPr>
        <w:t>T</w:t>
      </w:r>
      <w:r w:rsidR="00CE5965">
        <w:rPr>
          <w:sz w:val="24"/>
        </w:rPr>
        <w:t xml:space="preserve"> Manager</w:t>
      </w:r>
      <w:r>
        <w:rPr>
          <w:sz w:val="24"/>
        </w:rPr>
        <w:t xml:space="preserve"> shall review the Company’s </w:t>
      </w:r>
      <w:r w:rsidR="008D0428">
        <w:rPr>
          <w:sz w:val="24"/>
        </w:rPr>
        <w:t>BYOD policy</w:t>
      </w:r>
      <w:r>
        <w:rPr>
          <w:sz w:val="24"/>
        </w:rPr>
        <w:t xml:space="preserve"> to see if it continues to meet Company </w:t>
      </w:r>
      <w:r w:rsidR="00CE5965">
        <w:rPr>
          <w:sz w:val="24"/>
        </w:rPr>
        <w:t xml:space="preserve">and other </w:t>
      </w:r>
      <w:r>
        <w:rPr>
          <w:sz w:val="24"/>
        </w:rPr>
        <w:t>requirements</w:t>
      </w:r>
      <w:r w:rsidR="00CE5965">
        <w:rPr>
          <w:sz w:val="24"/>
        </w:rPr>
        <w:t xml:space="preserve"> (legal/regulatory, etc.)</w:t>
      </w:r>
      <w:r>
        <w:rPr>
          <w:sz w:val="24"/>
        </w:rPr>
        <w:t>.</w:t>
      </w:r>
    </w:p>
    <w:p w:rsidR="0072532E" w:rsidRDefault="0072532E" w:rsidP="00D575DE">
      <w:pPr>
        <w:spacing w:after="120"/>
        <w:ind w:left="720" w:hanging="720"/>
        <w:rPr>
          <w:sz w:val="24"/>
        </w:rPr>
      </w:pPr>
      <w:r>
        <w:rPr>
          <w:sz w:val="24"/>
        </w:rPr>
        <w:t>3.2</w:t>
      </w:r>
      <w:r>
        <w:rPr>
          <w:sz w:val="24"/>
        </w:rPr>
        <w:tab/>
        <w:t xml:space="preserve">If the </w:t>
      </w:r>
      <w:r w:rsidR="008D0428">
        <w:rPr>
          <w:sz w:val="24"/>
        </w:rPr>
        <w:t>BYOD policy</w:t>
      </w:r>
      <w:r>
        <w:rPr>
          <w:sz w:val="24"/>
        </w:rPr>
        <w:t xml:space="preserve"> does not </w:t>
      </w:r>
      <w:r w:rsidR="00CE5965">
        <w:rPr>
          <w:sz w:val="24"/>
        </w:rPr>
        <w:t xml:space="preserve">adequately address </w:t>
      </w:r>
      <w:r>
        <w:rPr>
          <w:sz w:val="24"/>
        </w:rPr>
        <w:t xml:space="preserve">Company </w:t>
      </w:r>
      <w:r w:rsidR="00CE5965">
        <w:rPr>
          <w:sz w:val="24"/>
        </w:rPr>
        <w:t xml:space="preserve">and other </w:t>
      </w:r>
      <w:r>
        <w:rPr>
          <w:sz w:val="24"/>
        </w:rPr>
        <w:t xml:space="preserve">requirements, </w:t>
      </w:r>
      <w:r w:rsidR="00CE5965">
        <w:rPr>
          <w:sz w:val="24"/>
        </w:rPr>
        <w:t xml:space="preserve">the </w:t>
      </w:r>
      <w:r w:rsidR="00F0720A">
        <w:rPr>
          <w:sz w:val="24"/>
        </w:rPr>
        <w:t>IT Managers</w:t>
      </w:r>
      <w:r>
        <w:rPr>
          <w:sz w:val="24"/>
        </w:rPr>
        <w:t xml:space="preserve"> shall convene the </w:t>
      </w:r>
      <w:r w:rsidR="00DF4A37">
        <w:rPr>
          <w:sz w:val="24"/>
        </w:rPr>
        <w:t xml:space="preserve">Policy Committee </w:t>
      </w:r>
      <w:r>
        <w:rPr>
          <w:sz w:val="24"/>
        </w:rPr>
        <w:t xml:space="preserve">for the purpose of implementing </w:t>
      </w:r>
      <w:r w:rsidR="00DF4A37">
        <w:rPr>
          <w:sz w:val="24"/>
        </w:rPr>
        <w:t>revision</w:t>
      </w:r>
      <w:r>
        <w:rPr>
          <w:sz w:val="24"/>
        </w:rPr>
        <w:t>s to the policy.</w:t>
      </w:r>
    </w:p>
    <w:p w:rsidR="00B21CF6" w:rsidRDefault="00B21CF6" w:rsidP="00B21CF6">
      <w:pPr>
        <w:pStyle w:val="Heading3"/>
        <w:rPr>
          <w:rFonts w:ascii="Arial" w:hAnsi="Arial" w:cs="Arial"/>
        </w:rPr>
      </w:pPr>
      <w:r>
        <w:rPr>
          <w:rFonts w:ascii="Arial" w:hAnsi="Arial" w:cs="Arial"/>
        </w:rPr>
        <w:t>4.0</w:t>
      </w:r>
      <w:r>
        <w:rPr>
          <w:rFonts w:ascii="Arial" w:hAnsi="Arial" w:cs="Arial"/>
        </w:rPr>
        <w:tab/>
      </w:r>
      <w:r w:rsidR="008D0428">
        <w:rPr>
          <w:rFonts w:ascii="Arial" w:hAnsi="Arial" w:cs="Arial"/>
        </w:rPr>
        <w:t>BYOD POLICY</w:t>
      </w:r>
      <w:r>
        <w:rPr>
          <w:rFonts w:ascii="Arial" w:hAnsi="Arial" w:cs="Arial"/>
        </w:rPr>
        <w:t xml:space="preserve"> CHANGES</w:t>
      </w:r>
    </w:p>
    <w:p w:rsidR="0032419D" w:rsidRDefault="0032419D" w:rsidP="00D575DE">
      <w:pPr>
        <w:spacing w:after="120"/>
        <w:ind w:left="720" w:hanging="720"/>
        <w:rPr>
          <w:sz w:val="24"/>
        </w:rPr>
      </w:pPr>
      <w:r>
        <w:rPr>
          <w:sz w:val="24"/>
        </w:rPr>
        <w:t>4.1</w:t>
      </w:r>
      <w:r w:rsidR="0072532E">
        <w:rPr>
          <w:sz w:val="24"/>
        </w:rPr>
        <w:tab/>
      </w:r>
      <w:r w:rsidR="008D0428">
        <w:rPr>
          <w:sz w:val="24"/>
        </w:rPr>
        <w:t xml:space="preserve">The </w:t>
      </w:r>
      <w:r w:rsidR="008B1A63">
        <w:rPr>
          <w:sz w:val="24"/>
        </w:rPr>
        <w:t>Policy Committee</w:t>
      </w:r>
      <w:r>
        <w:rPr>
          <w:sz w:val="24"/>
        </w:rPr>
        <w:t xml:space="preserve"> shall periodically </w:t>
      </w:r>
      <w:r w:rsidR="0072532E">
        <w:rPr>
          <w:sz w:val="24"/>
        </w:rPr>
        <w:t xml:space="preserve">review the </w:t>
      </w:r>
      <w:r>
        <w:rPr>
          <w:sz w:val="24"/>
        </w:rPr>
        <w:t>Company</w:t>
      </w:r>
      <w:r w:rsidR="00CB6945">
        <w:rPr>
          <w:sz w:val="24"/>
        </w:rPr>
        <w:t>’</w:t>
      </w:r>
      <w:r w:rsidR="00DF4A37">
        <w:rPr>
          <w:sz w:val="24"/>
        </w:rPr>
        <w:t>s</w:t>
      </w:r>
      <w:r>
        <w:rPr>
          <w:sz w:val="24"/>
        </w:rPr>
        <w:t xml:space="preserve"> </w:t>
      </w:r>
      <w:r w:rsidR="008D0428">
        <w:rPr>
          <w:sz w:val="24"/>
        </w:rPr>
        <w:t>BYOD policy</w:t>
      </w:r>
      <w:r>
        <w:rPr>
          <w:sz w:val="24"/>
        </w:rPr>
        <w:t>, to verify that it continues to meet Company requirements.</w:t>
      </w:r>
      <w:r w:rsidR="008E6C41">
        <w:rPr>
          <w:sz w:val="24"/>
        </w:rPr>
        <w:t xml:space="preserve">  </w:t>
      </w:r>
      <w:r w:rsidR="008E6C41" w:rsidRPr="008E6C41">
        <w:rPr>
          <w:sz w:val="24"/>
        </w:rPr>
        <w:t xml:space="preserve">Implementation of </w:t>
      </w:r>
      <w:r w:rsidR="00CE5965">
        <w:rPr>
          <w:sz w:val="24"/>
        </w:rPr>
        <w:t xml:space="preserve">the </w:t>
      </w:r>
      <w:r w:rsidR="008E6C41" w:rsidRPr="008E6C41">
        <w:rPr>
          <w:sz w:val="24"/>
        </w:rPr>
        <w:t xml:space="preserve">BYOD </w:t>
      </w:r>
      <w:r w:rsidR="00CE5965">
        <w:rPr>
          <w:sz w:val="24"/>
        </w:rPr>
        <w:t xml:space="preserve">policy </w:t>
      </w:r>
      <w:r w:rsidR="008E6C41" w:rsidRPr="008E6C41">
        <w:rPr>
          <w:sz w:val="24"/>
        </w:rPr>
        <w:t>needs to be an iterative process</w:t>
      </w:r>
      <w:r w:rsidR="00CE5965">
        <w:rPr>
          <w:sz w:val="24"/>
        </w:rPr>
        <w:t>,</w:t>
      </w:r>
      <w:r w:rsidR="008E6C41">
        <w:rPr>
          <w:sz w:val="24"/>
        </w:rPr>
        <w:t xml:space="preserve"> due to the changing nature of technology</w:t>
      </w:r>
      <w:r w:rsidR="00CE5965">
        <w:rPr>
          <w:sz w:val="24"/>
        </w:rPr>
        <w:t xml:space="preserve"> and how it impacts the Company and the general business environment</w:t>
      </w:r>
      <w:r w:rsidR="008E6C41">
        <w:rPr>
          <w:sz w:val="24"/>
        </w:rPr>
        <w:t>.</w:t>
      </w:r>
    </w:p>
    <w:p w:rsidR="0072532E" w:rsidRDefault="0032419D" w:rsidP="00D575DE">
      <w:pPr>
        <w:spacing w:after="120"/>
        <w:ind w:left="720" w:hanging="720"/>
        <w:rPr>
          <w:sz w:val="24"/>
        </w:rPr>
      </w:pPr>
      <w:r>
        <w:rPr>
          <w:sz w:val="24"/>
        </w:rPr>
        <w:t>4.2</w:t>
      </w:r>
      <w:r>
        <w:rPr>
          <w:sz w:val="24"/>
        </w:rPr>
        <w:tab/>
        <w:t>Where the policy does not meet requirements</w:t>
      </w:r>
      <w:r w:rsidR="0072532E">
        <w:rPr>
          <w:sz w:val="24"/>
        </w:rPr>
        <w:t xml:space="preserve">, </w:t>
      </w:r>
      <w:r>
        <w:rPr>
          <w:sz w:val="24"/>
        </w:rPr>
        <w:t xml:space="preserve">the Policy Committee shall </w:t>
      </w:r>
      <w:r w:rsidR="0072532E">
        <w:rPr>
          <w:sz w:val="24"/>
        </w:rPr>
        <w:t>revise the policy as needed</w:t>
      </w:r>
      <w:r>
        <w:rPr>
          <w:sz w:val="24"/>
        </w:rPr>
        <w:t xml:space="preserve"> and communicate the revised policy to </w:t>
      </w:r>
      <w:r w:rsidR="005D510E">
        <w:rPr>
          <w:sz w:val="24"/>
        </w:rPr>
        <w:t>the IT Manager, who is responsible for its implementation and distribution</w:t>
      </w:r>
      <w:r>
        <w:rPr>
          <w:sz w:val="24"/>
        </w:rPr>
        <w:t>.</w:t>
      </w:r>
    </w:p>
    <w:p w:rsidR="0032419D" w:rsidRPr="00D575DE" w:rsidRDefault="0032419D" w:rsidP="00D575DE">
      <w:pPr>
        <w:spacing w:after="120"/>
        <w:ind w:left="720" w:hanging="720"/>
        <w:rPr>
          <w:sz w:val="24"/>
        </w:rPr>
      </w:pPr>
      <w:r>
        <w:rPr>
          <w:sz w:val="24"/>
        </w:rPr>
        <w:t>4.3</w:t>
      </w:r>
      <w:r>
        <w:rPr>
          <w:sz w:val="24"/>
        </w:rPr>
        <w:tab/>
        <w:t xml:space="preserve">Within one month of such changes to the </w:t>
      </w:r>
      <w:r w:rsidR="008D0428">
        <w:rPr>
          <w:sz w:val="24"/>
        </w:rPr>
        <w:t>BYOD policy</w:t>
      </w:r>
      <w:r>
        <w:rPr>
          <w:sz w:val="24"/>
        </w:rPr>
        <w:t xml:space="preserve">, the </w:t>
      </w:r>
      <w:r w:rsidR="00DF4A37">
        <w:rPr>
          <w:sz w:val="24"/>
        </w:rPr>
        <w:t xml:space="preserve">IT </w:t>
      </w:r>
      <w:r>
        <w:rPr>
          <w:sz w:val="24"/>
        </w:rPr>
        <w:t xml:space="preserve">Manager shall verify that they </w:t>
      </w:r>
      <w:r w:rsidR="005D510E">
        <w:rPr>
          <w:sz w:val="24"/>
        </w:rPr>
        <w:t xml:space="preserve">have been </w:t>
      </w:r>
      <w:r>
        <w:rPr>
          <w:sz w:val="24"/>
        </w:rPr>
        <w:t xml:space="preserve">implemented and are having the </w:t>
      </w:r>
      <w:r w:rsidR="005D510E">
        <w:rPr>
          <w:sz w:val="24"/>
        </w:rPr>
        <w:t>desir</w:t>
      </w:r>
      <w:r>
        <w:rPr>
          <w:sz w:val="24"/>
        </w:rPr>
        <w:t>ed effect.</w:t>
      </w:r>
    </w:p>
    <w:p w:rsidR="005D510E" w:rsidRDefault="005D510E" w:rsidP="005D510E">
      <w:pPr>
        <w:spacing w:before="120" w:after="120"/>
        <w:rPr>
          <w:b/>
          <w:bCs/>
          <w:sz w:val="24"/>
        </w:rPr>
      </w:pPr>
    </w:p>
    <w:p w:rsidR="005D510E" w:rsidRDefault="005D510E">
      <w:pPr>
        <w:autoSpaceDE/>
        <w:autoSpaceDN/>
        <w:rPr>
          <w:b/>
          <w:bCs/>
          <w:sz w:val="24"/>
        </w:rPr>
      </w:pPr>
      <w:r>
        <w:rPr>
          <w:b/>
          <w:bCs/>
          <w:sz w:val="24"/>
        </w:rPr>
        <w:br w:type="page"/>
      </w:r>
    </w:p>
    <w:p w:rsidR="005D510E" w:rsidRPr="005D510E" w:rsidRDefault="005D510E" w:rsidP="005D510E">
      <w:pPr>
        <w:spacing w:before="120" w:after="120"/>
        <w:rPr>
          <w:b/>
          <w:bCs/>
          <w:sz w:val="24"/>
        </w:rPr>
      </w:pPr>
      <w:r w:rsidRPr="005D510E">
        <w:rPr>
          <w:b/>
          <w:bCs/>
          <w:sz w:val="24"/>
        </w:rPr>
        <w:lastRenderedPageBreak/>
        <w:t>Forms</w:t>
      </w:r>
      <w:r>
        <w:rPr>
          <w:b/>
          <w:bCs/>
          <w:sz w:val="24"/>
        </w:rPr>
        <w:t>/Records</w:t>
      </w:r>
      <w:r w:rsidRPr="005D510E">
        <w:rPr>
          <w:b/>
          <w:bCs/>
          <w:sz w:val="24"/>
        </w:rPr>
        <w:t>:</w:t>
      </w:r>
    </w:p>
    <w:p w:rsidR="005D510E" w:rsidRPr="005D510E" w:rsidRDefault="000826F3" w:rsidP="005D510E">
      <w:pPr>
        <w:numPr>
          <w:ilvl w:val="0"/>
          <w:numId w:val="14"/>
        </w:numPr>
        <w:spacing w:before="120" w:after="120"/>
        <w:rPr>
          <w:bCs/>
          <w:sz w:val="24"/>
        </w:rPr>
      </w:pPr>
      <w:r>
        <w:rPr>
          <w:bCs/>
          <w:sz w:val="24"/>
        </w:rPr>
        <w:t>ITSD109</w:t>
      </w:r>
      <w:r w:rsidR="005D510E" w:rsidRPr="005D510E">
        <w:rPr>
          <w:bCs/>
          <w:sz w:val="24"/>
        </w:rPr>
        <w:t>-1 BYOD POLICY &amp; ACKNOWLEDGEMENT</w:t>
      </w:r>
    </w:p>
    <w:p w:rsidR="00FC44DA" w:rsidRPr="00FC44DA" w:rsidRDefault="00FC44DA" w:rsidP="00FC44DA">
      <w:pPr>
        <w:spacing w:before="120" w:after="120"/>
        <w:rPr>
          <w:b/>
          <w:bCs/>
          <w:sz w:val="24"/>
        </w:rPr>
      </w:pPr>
      <w:r w:rsidRPr="00FC44DA">
        <w:rPr>
          <w:b/>
          <w:bCs/>
          <w:sz w:val="24"/>
        </w:rPr>
        <w:t>References:</w:t>
      </w:r>
    </w:p>
    <w:p w:rsidR="00FC44DA" w:rsidRPr="00FC44DA" w:rsidRDefault="00FC44DA" w:rsidP="005D510E">
      <w:pPr>
        <w:pStyle w:val="BodyText"/>
        <w:numPr>
          <w:ilvl w:val="0"/>
          <w:numId w:val="10"/>
        </w:numPr>
        <w:autoSpaceDE/>
        <w:autoSpaceDN/>
        <w:spacing w:before="120"/>
        <w:rPr>
          <w:rFonts w:ascii="Arial" w:hAnsi="Arial" w:cs="Arial"/>
          <w:b/>
          <w:sz w:val="24"/>
        </w:rPr>
      </w:pPr>
      <w:r w:rsidRPr="00FC44DA">
        <w:rPr>
          <w:rFonts w:ascii="Arial" w:hAnsi="Arial" w:cs="Arial"/>
          <w:b/>
          <w:sz w:val="24"/>
        </w:rPr>
        <w:t>ISO 9001:200</w:t>
      </w:r>
      <w:r w:rsidR="001E3488">
        <w:rPr>
          <w:rFonts w:ascii="Arial" w:hAnsi="Arial" w:cs="Arial"/>
          <w:b/>
          <w:sz w:val="24"/>
        </w:rPr>
        <w:t xml:space="preserve">8, </w:t>
      </w:r>
      <w:r w:rsidR="005C5267">
        <w:rPr>
          <w:rFonts w:ascii="Arial" w:hAnsi="Arial" w:cs="Arial"/>
          <w:b/>
          <w:sz w:val="24"/>
        </w:rPr>
        <w:t>QUALITY MANAGEMENT SYSTEMS</w:t>
      </w:r>
      <w:r w:rsidR="001E3488">
        <w:rPr>
          <w:rFonts w:ascii="Arial" w:hAnsi="Arial" w:cs="Arial"/>
          <w:b/>
          <w:sz w:val="24"/>
        </w:rPr>
        <w:t xml:space="preserve"> </w:t>
      </w:r>
      <w:r w:rsidR="005C5267">
        <w:rPr>
          <w:rFonts w:ascii="Arial" w:hAnsi="Arial" w:cs="Arial"/>
          <w:b/>
          <w:sz w:val="24"/>
        </w:rPr>
        <w:t>-</w:t>
      </w:r>
      <w:r w:rsidR="001E3488">
        <w:rPr>
          <w:rFonts w:ascii="Arial" w:hAnsi="Arial" w:cs="Arial"/>
          <w:b/>
          <w:sz w:val="24"/>
        </w:rPr>
        <w:t xml:space="preserve"> </w:t>
      </w:r>
      <w:r w:rsidR="005C5267">
        <w:rPr>
          <w:rFonts w:ascii="Arial" w:hAnsi="Arial" w:cs="Arial"/>
          <w:b/>
          <w:sz w:val="24"/>
        </w:rPr>
        <w:t>REQUIREMENTS</w:t>
      </w:r>
    </w:p>
    <w:p w:rsidR="00FC44DA" w:rsidRPr="00FC44DA" w:rsidRDefault="00EF11A8" w:rsidP="00FC44DA">
      <w:pPr>
        <w:pStyle w:val="BodyText"/>
        <w:ind w:left="720"/>
        <w:rPr>
          <w:sz w:val="24"/>
        </w:rPr>
      </w:pPr>
      <w:r>
        <w:rPr>
          <w:sz w:val="24"/>
        </w:rPr>
        <w:t>C</w:t>
      </w:r>
      <w:r w:rsidR="002619BA">
        <w:rPr>
          <w:sz w:val="24"/>
        </w:rPr>
        <w:t>lause 4.2.4</w:t>
      </w:r>
      <w:r>
        <w:rPr>
          <w:sz w:val="24"/>
        </w:rPr>
        <w:t xml:space="preserve"> of ISO 9001</w:t>
      </w:r>
      <w:r w:rsidR="005B5AF2">
        <w:rPr>
          <w:sz w:val="24"/>
        </w:rPr>
        <w:t xml:space="preserve"> </w:t>
      </w:r>
      <w:r w:rsidR="00594F6E">
        <w:rPr>
          <w:sz w:val="24"/>
        </w:rPr>
        <w:t xml:space="preserve">states that </w:t>
      </w:r>
      <w:r w:rsidR="00DB2A0F">
        <w:rPr>
          <w:sz w:val="24"/>
        </w:rPr>
        <w:t xml:space="preserve">the organization </w:t>
      </w:r>
      <w:r w:rsidR="00594F6E">
        <w:rPr>
          <w:sz w:val="24"/>
        </w:rPr>
        <w:t xml:space="preserve">must </w:t>
      </w:r>
      <w:r w:rsidR="005B5AF2">
        <w:rPr>
          <w:sz w:val="24"/>
        </w:rPr>
        <w:t xml:space="preserve">establish and maintain </w:t>
      </w:r>
      <w:r w:rsidR="00DB2A0F">
        <w:rPr>
          <w:sz w:val="24"/>
        </w:rPr>
        <w:t xml:space="preserve">records </w:t>
      </w:r>
      <w:r w:rsidR="005C5267">
        <w:rPr>
          <w:sz w:val="24"/>
        </w:rPr>
        <w:t>t</w:t>
      </w:r>
      <w:r>
        <w:rPr>
          <w:sz w:val="24"/>
        </w:rPr>
        <w:t>o</w:t>
      </w:r>
      <w:r w:rsidR="005C5267">
        <w:rPr>
          <w:sz w:val="24"/>
        </w:rPr>
        <w:t xml:space="preserve"> provide </w:t>
      </w:r>
      <w:r w:rsidR="005C5267" w:rsidRPr="00EF11A8">
        <w:rPr>
          <w:i/>
          <w:sz w:val="24"/>
        </w:rPr>
        <w:t>evidence of conformity to requirements</w:t>
      </w:r>
      <w:r w:rsidR="00594F6E">
        <w:rPr>
          <w:sz w:val="24"/>
        </w:rPr>
        <w:t>.</w:t>
      </w:r>
      <w:r w:rsidR="00CB6945">
        <w:rPr>
          <w:sz w:val="24"/>
        </w:rPr>
        <w:t xml:space="preserve"> </w:t>
      </w:r>
      <w:r w:rsidR="00594F6E">
        <w:rPr>
          <w:sz w:val="24"/>
        </w:rPr>
        <w:t xml:space="preserve"> </w:t>
      </w:r>
      <w:r w:rsidR="00DB2A0F">
        <w:rPr>
          <w:sz w:val="24"/>
        </w:rPr>
        <w:t>Those requirements include legal and regulatory considerations, such as security and privacy.</w:t>
      </w:r>
      <w:r w:rsidR="00CB6945">
        <w:rPr>
          <w:sz w:val="24"/>
        </w:rPr>
        <w:t xml:space="preserve"> </w:t>
      </w:r>
      <w:r w:rsidR="005B5AF2">
        <w:rPr>
          <w:sz w:val="24"/>
        </w:rPr>
        <w:t xml:space="preserve"> </w:t>
      </w:r>
      <w:r w:rsidR="00EB74FB">
        <w:rPr>
          <w:sz w:val="24"/>
        </w:rPr>
        <w:t>In addition</w:t>
      </w:r>
      <w:r w:rsidR="00DB2A0F">
        <w:rPr>
          <w:sz w:val="24"/>
        </w:rPr>
        <w:t xml:space="preserve">, all records must </w:t>
      </w:r>
      <w:r w:rsidR="005C5267">
        <w:rPr>
          <w:sz w:val="24"/>
        </w:rPr>
        <w:t>remain legible, readily identifiable, and retrievable.</w:t>
      </w:r>
    </w:p>
    <w:p w:rsidR="001F419B" w:rsidRPr="001F419B" w:rsidRDefault="001F419B" w:rsidP="005D510E">
      <w:pPr>
        <w:pStyle w:val="BodyText"/>
        <w:numPr>
          <w:ilvl w:val="0"/>
          <w:numId w:val="10"/>
        </w:numPr>
        <w:autoSpaceDE/>
        <w:autoSpaceDN/>
        <w:spacing w:before="120"/>
        <w:rPr>
          <w:rFonts w:ascii="Arial" w:hAnsi="Arial" w:cs="Arial"/>
          <w:b/>
          <w:sz w:val="24"/>
        </w:rPr>
      </w:pPr>
      <w:r>
        <w:rPr>
          <w:rFonts w:ascii="Arial" w:hAnsi="Arial" w:cs="Arial"/>
          <w:b/>
          <w:sz w:val="24"/>
        </w:rPr>
        <w:t>SARBANES-OXLEY ACT OF 2002</w:t>
      </w:r>
    </w:p>
    <w:p w:rsidR="001F419B" w:rsidRDefault="004A48FD" w:rsidP="00A24501">
      <w:pPr>
        <w:pStyle w:val="BodyTextIndent3"/>
        <w:ind w:left="720"/>
        <w:rPr>
          <w:sz w:val="24"/>
          <w:szCs w:val="24"/>
        </w:rPr>
      </w:pPr>
      <w:r>
        <w:rPr>
          <w:sz w:val="24"/>
          <w:szCs w:val="24"/>
        </w:rPr>
        <w:t xml:space="preserve">The </w:t>
      </w:r>
      <w:r w:rsidR="00C2785F">
        <w:rPr>
          <w:sz w:val="24"/>
          <w:szCs w:val="24"/>
        </w:rPr>
        <w:t xml:space="preserve">Sarbanes-Oxley </w:t>
      </w:r>
      <w:r>
        <w:rPr>
          <w:sz w:val="24"/>
          <w:szCs w:val="24"/>
        </w:rPr>
        <w:t xml:space="preserve">Act </w:t>
      </w:r>
      <w:r w:rsidR="002B588B">
        <w:rPr>
          <w:sz w:val="24"/>
          <w:szCs w:val="24"/>
        </w:rPr>
        <w:t>(or “SOX”)</w:t>
      </w:r>
      <w:r>
        <w:rPr>
          <w:sz w:val="24"/>
          <w:szCs w:val="24"/>
        </w:rPr>
        <w:t xml:space="preserve"> </w:t>
      </w:r>
      <w:r w:rsidR="0025656A" w:rsidRPr="0025656A">
        <w:rPr>
          <w:sz w:val="24"/>
          <w:szCs w:val="24"/>
        </w:rPr>
        <w:t xml:space="preserve">is designed </w:t>
      </w:r>
      <w:r w:rsidR="00DB2A0F">
        <w:rPr>
          <w:sz w:val="24"/>
          <w:szCs w:val="24"/>
        </w:rPr>
        <w:t xml:space="preserve">in part </w:t>
      </w:r>
      <w:r w:rsidR="0025656A" w:rsidRPr="0025656A">
        <w:rPr>
          <w:sz w:val="24"/>
          <w:szCs w:val="24"/>
        </w:rPr>
        <w:t xml:space="preserve">to prevent manipulation, loss, </w:t>
      </w:r>
      <w:r w:rsidR="005C5267">
        <w:rPr>
          <w:sz w:val="24"/>
          <w:szCs w:val="24"/>
        </w:rPr>
        <w:t>and/</w:t>
      </w:r>
      <w:r w:rsidR="0025656A" w:rsidRPr="0025656A">
        <w:rPr>
          <w:sz w:val="24"/>
          <w:szCs w:val="24"/>
        </w:rPr>
        <w:t>or destruction of pub</w:t>
      </w:r>
      <w:r w:rsidR="001E3488">
        <w:rPr>
          <w:sz w:val="24"/>
          <w:szCs w:val="24"/>
        </w:rPr>
        <w:t>licly-held companies’ records.</w:t>
      </w:r>
      <w:r w:rsidR="00CB6945">
        <w:rPr>
          <w:sz w:val="24"/>
          <w:szCs w:val="24"/>
        </w:rPr>
        <w:t xml:space="preserve"> </w:t>
      </w:r>
      <w:r w:rsidR="001E3488">
        <w:rPr>
          <w:sz w:val="24"/>
          <w:szCs w:val="24"/>
        </w:rPr>
        <w:t xml:space="preserve"> </w:t>
      </w:r>
      <w:r w:rsidR="00DB2A0F">
        <w:rPr>
          <w:sz w:val="24"/>
          <w:szCs w:val="24"/>
        </w:rPr>
        <w:t xml:space="preserve">Records </w:t>
      </w:r>
      <w:r w:rsidR="00EB74FB">
        <w:rPr>
          <w:sz w:val="24"/>
          <w:szCs w:val="24"/>
        </w:rPr>
        <w:t xml:space="preserve">used, stored, or generated by BYOD devices may be </w:t>
      </w:r>
      <w:r w:rsidR="0025656A" w:rsidRPr="0025656A">
        <w:rPr>
          <w:sz w:val="24"/>
          <w:szCs w:val="24"/>
        </w:rPr>
        <w:t>subject to inspection</w:t>
      </w:r>
      <w:r w:rsidR="00CF353D">
        <w:rPr>
          <w:sz w:val="24"/>
          <w:szCs w:val="24"/>
        </w:rPr>
        <w:t xml:space="preserve"> and retention guidelines</w:t>
      </w:r>
      <w:r w:rsidR="002B588B">
        <w:rPr>
          <w:sz w:val="24"/>
          <w:szCs w:val="24"/>
        </w:rPr>
        <w:t>.</w:t>
      </w:r>
      <w:r w:rsidR="00CB6945">
        <w:rPr>
          <w:sz w:val="24"/>
          <w:szCs w:val="24"/>
        </w:rPr>
        <w:t xml:space="preserve"> </w:t>
      </w:r>
      <w:r w:rsidR="002B588B">
        <w:rPr>
          <w:sz w:val="24"/>
          <w:szCs w:val="24"/>
        </w:rPr>
        <w:t xml:space="preserve"> T</w:t>
      </w:r>
      <w:r w:rsidR="00EB74FB">
        <w:rPr>
          <w:sz w:val="24"/>
          <w:szCs w:val="24"/>
        </w:rPr>
        <w:t>herefore, it is important that publicly-held organization</w:t>
      </w:r>
      <w:r w:rsidR="00C2785F">
        <w:rPr>
          <w:sz w:val="24"/>
          <w:szCs w:val="24"/>
        </w:rPr>
        <w:t xml:space="preserve">s </w:t>
      </w:r>
      <w:r w:rsidR="000B1A3B">
        <w:rPr>
          <w:sz w:val="24"/>
          <w:szCs w:val="24"/>
        </w:rPr>
        <w:t xml:space="preserve">consider implementing </w:t>
      </w:r>
      <w:r w:rsidR="00C2785F">
        <w:rPr>
          <w:sz w:val="24"/>
          <w:szCs w:val="24"/>
        </w:rPr>
        <w:t xml:space="preserve">a </w:t>
      </w:r>
      <w:r w:rsidR="008D0428">
        <w:rPr>
          <w:sz w:val="24"/>
          <w:szCs w:val="24"/>
        </w:rPr>
        <w:t>BYOD policy</w:t>
      </w:r>
      <w:r w:rsidR="00C2785F">
        <w:rPr>
          <w:sz w:val="24"/>
          <w:szCs w:val="24"/>
        </w:rPr>
        <w:t xml:space="preserve"> to </w:t>
      </w:r>
      <w:r w:rsidR="005D510E">
        <w:rPr>
          <w:sz w:val="24"/>
          <w:szCs w:val="24"/>
        </w:rPr>
        <w:t xml:space="preserve">help </w:t>
      </w:r>
      <w:r w:rsidR="00EB74FB">
        <w:rPr>
          <w:sz w:val="24"/>
          <w:szCs w:val="24"/>
        </w:rPr>
        <w:t>ensure SOX compliance</w:t>
      </w:r>
      <w:r w:rsidR="00C2785F">
        <w:rPr>
          <w:sz w:val="24"/>
          <w:szCs w:val="24"/>
        </w:rPr>
        <w:t>.</w:t>
      </w:r>
    </w:p>
    <w:p w:rsidR="00AD69A9" w:rsidRPr="00FC44DA" w:rsidRDefault="00A24501" w:rsidP="005D510E">
      <w:pPr>
        <w:pStyle w:val="BodyText"/>
        <w:numPr>
          <w:ilvl w:val="0"/>
          <w:numId w:val="10"/>
        </w:numPr>
        <w:autoSpaceDE/>
        <w:autoSpaceDN/>
        <w:spacing w:before="120"/>
        <w:rPr>
          <w:rFonts w:ascii="Arial" w:hAnsi="Arial" w:cs="Arial"/>
          <w:b/>
          <w:sz w:val="24"/>
        </w:rPr>
      </w:pPr>
      <w:r>
        <w:rPr>
          <w:rFonts w:ascii="Arial" w:hAnsi="Arial" w:cs="Arial"/>
          <w:b/>
          <w:sz w:val="24"/>
        </w:rPr>
        <w:t>A TOOLKIT TO SUPPORT FEDERAL AGENCIES IMPLEMENTING BRING YOUR OWN DEVICE (BYOD) PROGRAMS</w:t>
      </w:r>
    </w:p>
    <w:p w:rsidR="00A24501" w:rsidRDefault="00A24501" w:rsidP="00A24501">
      <w:pPr>
        <w:pStyle w:val="BodyTextIndent3"/>
        <w:ind w:left="720"/>
        <w:rPr>
          <w:sz w:val="24"/>
          <w:szCs w:val="24"/>
        </w:rPr>
      </w:pPr>
      <w:r>
        <w:rPr>
          <w:sz w:val="24"/>
          <w:szCs w:val="24"/>
        </w:rPr>
        <w:t>This is a p</w:t>
      </w:r>
      <w:r w:rsidR="00AD69A9" w:rsidRPr="008E6C41">
        <w:rPr>
          <w:sz w:val="24"/>
          <w:szCs w:val="24"/>
        </w:rPr>
        <w:t>roduct of the Digital Services Advisory Group and Federal Chief Information Officers</w:t>
      </w:r>
      <w:r>
        <w:rPr>
          <w:sz w:val="24"/>
          <w:szCs w:val="24"/>
        </w:rPr>
        <w:t>’</w:t>
      </w:r>
      <w:r w:rsidR="00AD69A9" w:rsidRPr="008E6C41">
        <w:rPr>
          <w:sz w:val="24"/>
          <w:szCs w:val="24"/>
        </w:rPr>
        <w:t xml:space="preserve"> Council</w:t>
      </w:r>
      <w:r>
        <w:rPr>
          <w:sz w:val="24"/>
          <w:szCs w:val="24"/>
        </w:rPr>
        <w:t>,</w:t>
      </w:r>
      <w:r w:rsidR="008E6C41" w:rsidRPr="008E6C41">
        <w:rPr>
          <w:sz w:val="24"/>
          <w:szCs w:val="24"/>
        </w:rPr>
        <w:t xml:space="preserve"> intended to serve </w:t>
      </w:r>
      <w:r>
        <w:rPr>
          <w:sz w:val="24"/>
          <w:szCs w:val="24"/>
        </w:rPr>
        <w:t>U.S. government agencies consider</w:t>
      </w:r>
      <w:r w:rsidR="008E6C41" w:rsidRPr="008E6C41">
        <w:rPr>
          <w:sz w:val="24"/>
          <w:szCs w:val="24"/>
        </w:rPr>
        <w:t>ing implementation of BYOD programs.</w:t>
      </w:r>
      <w:r w:rsidR="00CB6945">
        <w:rPr>
          <w:sz w:val="24"/>
          <w:szCs w:val="24"/>
        </w:rPr>
        <w:t xml:space="preserve"> </w:t>
      </w:r>
      <w:r w:rsidR="008E6C41" w:rsidRPr="008E6C41">
        <w:rPr>
          <w:sz w:val="24"/>
          <w:szCs w:val="24"/>
        </w:rPr>
        <w:t xml:space="preserve"> </w:t>
      </w:r>
      <w:r>
        <w:rPr>
          <w:sz w:val="24"/>
          <w:szCs w:val="24"/>
        </w:rPr>
        <w:t xml:space="preserve">This Toolkit </w:t>
      </w:r>
      <w:r w:rsidR="008E6C41" w:rsidRPr="008E6C41">
        <w:rPr>
          <w:sz w:val="24"/>
          <w:szCs w:val="24"/>
        </w:rPr>
        <w:t>provides key areas for consideration and examples of existi</w:t>
      </w:r>
      <w:r>
        <w:rPr>
          <w:sz w:val="24"/>
          <w:szCs w:val="24"/>
        </w:rPr>
        <w:t>ng policies and best practices.</w:t>
      </w:r>
    </w:p>
    <w:p w:rsidR="00AD69A9" w:rsidRDefault="008E6C41" w:rsidP="00A24501">
      <w:pPr>
        <w:pStyle w:val="BodyTextIndent3"/>
        <w:ind w:left="720"/>
        <w:rPr>
          <w:sz w:val="24"/>
          <w:szCs w:val="24"/>
        </w:rPr>
      </w:pPr>
      <w:r w:rsidRPr="008E6C41">
        <w:rPr>
          <w:sz w:val="24"/>
          <w:szCs w:val="24"/>
        </w:rPr>
        <w:t xml:space="preserve">In addition to providing an overview of considerations for implementing BYOD, the BYOD Working Group members developed a small collection of case studies to highlight the successful efforts of BYOD pilots or programs at several government agencies. </w:t>
      </w:r>
      <w:r w:rsidR="00CB6945">
        <w:rPr>
          <w:sz w:val="24"/>
          <w:szCs w:val="24"/>
        </w:rPr>
        <w:t xml:space="preserve"> </w:t>
      </w:r>
      <w:r w:rsidRPr="008E6C41">
        <w:rPr>
          <w:sz w:val="24"/>
          <w:szCs w:val="24"/>
        </w:rPr>
        <w:t>The Working Group also assembled examples of existing policies to help inform IT leaders who are planning to develop BYOD programs for their organizations.</w:t>
      </w:r>
    </w:p>
    <w:p w:rsidR="00A24501" w:rsidRDefault="00A24501" w:rsidP="00A24501">
      <w:pPr>
        <w:pStyle w:val="BodyTextIndent3"/>
        <w:ind w:left="720"/>
        <w:rPr>
          <w:sz w:val="24"/>
          <w:szCs w:val="24"/>
        </w:rPr>
      </w:pPr>
      <w:r>
        <w:rPr>
          <w:sz w:val="24"/>
          <w:szCs w:val="24"/>
        </w:rPr>
        <w:t xml:space="preserve">For details, see </w:t>
      </w:r>
      <w:hyperlink r:id="rId8" w:history="1">
        <w:r w:rsidRPr="004B3D5A">
          <w:rPr>
            <w:rStyle w:val="Hyperlink"/>
            <w:sz w:val="24"/>
            <w:szCs w:val="24"/>
          </w:rPr>
          <w:t>http://www.whitehouse.gov/digitalgov/bring-your-own-device</w:t>
        </w:r>
      </w:hyperlink>
      <w:r>
        <w:rPr>
          <w:sz w:val="24"/>
          <w:szCs w:val="24"/>
        </w:rPr>
        <w:t xml:space="preserve">. </w:t>
      </w:r>
    </w:p>
    <w:p w:rsidR="00BB7310" w:rsidRDefault="00BB7310" w:rsidP="00BB7310">
      <w:pPr>
        <w:spacing w:before="120" w:after="120"/>
        <w:rPr>
          <w:b/>
          <w:bCs/>
          <w:sz w:val="24"/>
        </w:rPr>
      </w:pPr>
      <w:r>
        <w:rPr>
          <w:b/>
          <w:bCs/>
          <w:sz w:val="24"/>
        </w:rPr>
        <w:t>Additional Resources:</w:t>
      </w:r>
    </w:p>
    <w:p w:rsidR="00BB7310" w:rsidRDefault="00BB7310" w:rsidP="00BB7310">
      <w:pPr>
        <w:spacing w:after="120"/>
        <w:ind w:left="720" w:hanging="360"/>
        <w:rPr>
          <w:bCs/>
          <w:sz w:val="24"/>
        </w:rPr>
      </w:pPr>
      <w:r>
        <w:rPr>
          <w:bCs/>
          <w:sz w:val="24"/>
        </w:rPr>
        <w:t>A.</w:t>
      </w:r>
      <w:r>
        <w:rPr>
          <w:bCs/>
          <w:sz w:val="24"/>
        </w:rPr>
        <w:tab/>
        <w:t>ITAD102 IT RECORDS MANAGEMENT</w:t>
      </w:r>
    </w:p>
    <w:p w:rsidR="00BB7310" w:rsidRDefault="00BB7310" w:rsidP="00BB7310">
      <w:pPr>
        <w:spacing w:after="120"/>
        <w:ind w:left="720" w:hanging="360"/>
        <w:rPr>
          <w:bCs/>
          <w:sz w:val="24"/>
        </w:rPr>
      </w:pPr>
      <w:r>
        <w:rPr>
          <w:bCs/>
          <w:sz w:val="24"/>
        </w:rPr>
        <w:t>B.</w:t>
      </w:r>
      <w:r>
        <w:rPr>
          <w:bCs/>
          <w:sz w:val="24"/>
        </w:rPr>
        <w:tab/>
        <w:t>ITAD103 IT DOCUMENT MANAGEMENT</w:t>
      </w:r>
    </w:p>
    <w:p w:rsidR="00BB7310" w:rsidRDefault="00BB7310" w:rsidP="00BB7310">
      <w:pPr>
        <w:spacing w:after="120"/>
        <w:ind w:left="720" w:hanging="360"/>
        <w:rPr>
          <w:bCs/>
          <w:sz w:val="24"/>
        </w:rPr>
      </w:pPr>
      <w:r>
        <w:rPr>
          <w:bCs/>
          <w:sz w:val="24"/>
        </w:rPr>
        <w:t>C.</w:t>
      </w:r>
      <w:r>
        <w:rPr>
          <w:bCs/>
          <w:sz w:val="24"/>
        </w:rPr>
        <w:tab/>
        <w:t>ITSD102 IT SECURITY PLAN</w:t>
      </w:r>
    </w:p>
    <w:p w:rsidR="00BB7310" w:rsidRDefault="00BB7310" w:rsidP="00BB7310">
      <w:pPr>
        <w:spacing w:after="120"/>
        <w:ind w:left="720" w:hanging="360"/>
        <w:rPr>
          <w:bCs/>
          <w:sz w:val="24"/>
        </w:rPr>
      </w:pPr>
      <w:r>
        <w:rPr>
          <w:bCs/>
          <w:sz w:val="24"/>
        </w:rPr>
        <w:t>D.</w:t>
      </w:r>
      <w:r>
        <w:rPr>
          <w:bCs/>
          <w:sz w:val="24"/>
        </w:rPr>
        <w:tab/>
        <w:t>ITSD105 COMPUTER MALWARE</w:t>
      </w:r>
    </w:p>
    <w:p w:rsidR="00BB7310" w:rsidRPr="00BB7310" w:rsidRDefault="00BB7310" w:rsidP="00BB7310">
      <w:pPr>
        <w:pStyle w:val="Heading1"/>
        <w:spacing w:after="150"/>
        <w:ind w:left="720" w:hanging="360"/>
        <w:rPr>
          <w:b w:val="0"/>
          <w:bCs w:val="0"/>
          <w:sz w:val="24"/>
        </w:rPr>
      </w:pPr>
      <w:r w:rsidRPr="002E41AB">
        <w:rPr>
          <w:b w:val="0"/>
          <w:bCs w:val="0"/>
          <w:sz w:val="24"/>
        </w:rPr>
        <w:t>E.</w:t>
      </w:r>
      <w:r w:rsidRPr="002E41AB">
        <w:rPr>
          <w:b w:val="0"/>
          <w:bCs w:val="0"/>
          <w:sz w:val="24"/>
        </w:rPr>
        <w:tab/>
      </w:r>
      <w:r w:rsidRPr="002E41AB">
        <w:rPr>
          <w:b w:val="0"/>
          <w:bCs w:val="0"/>
          <w:sz w:val="24"/>
          <w:u w:val="single"/>
        </w:rPr>
        <w:t>COBIT 5: A Business Framework for the Governance and Management of Enterprise IT</w:t>
      </w:r>
      <w:r>
        <w:rPr>
          <w:b w:val="0"/>
          <w:bCs w:val="0"/>
          <w:sz w:val="24"/>
        </w:rPr>
        <w:t xml:space="preserve">, ISACA (2014) - </w:t>
      </w:r>
      <w:hyperlink r:id="rId9" w:history="1">
        <w:r w:rsidRPr="002641BC">
          <w:rPr>
            <w:rStyle w:val="Hyperlink"/>
            <w:b w:val="0"/>
            <w:bCs w:val="0"/>
            <w:sz w:val="24"/>
          </w:rPr>
          <w:t>http://www.isaca.org/cobit/pages/default.aspx</w:t>
        </w:r>
      </w:hyperlink>
      <w:r>
        <w:rPr>
          <w:b w:val="0"/>
          <w:bCs w:val="0"/>
          <w:sz w:val="24"/>
        </w:rPr>
        <w:t>.</w:t>
      </w:r>
    </w:p>
    <w:p w:rsidR="005B5AF2" w:rsidRDefault="005B5AF2">
      <w:pPr>
        <w:autoSpaceDE/>
        <w:autoSpaceDN/>
        <w:rPr>
          <w:b/>
          <w:sz w:val="24"/>
        </w:rPr>
      </w:pPr>
      <w:r>
        <w:rPr>
          <w:b/>
          <w:sz w:val="24"/>
        </w:rPr>
        <w:br w:type="page"/>
      </w:r>
    </w:p>
    <w:p w:rsidR="00FC44DA" w:rsidRPr="00D575DE" w:rsidRDefault="00FC44DA" w:rsidP="00D575DE">
      <w:pPr>
        <w:spacing w:before="120" w:after="120"/>
        <w:rPr>
          <w:b/>
          <w:sz w:val="24"/>
        </w:rPr>
      </w:pPr>
      <w:r w:rsidRPr="00D575DE">
        <w:rPr>
          <w:b/>
          <w:sz w:val="24"/>
        </w:rPr>
        <w:lastRenderedPageBreak/>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7"/>
        <w:gridCol w:w="1443"/>
        <w:gridCol w:w="3608"/>
        <w:gridCol w:w="1620"/>
      </w:tblGrid>
      <w:tr w:rsidR="00FC44DA" w:rsidRPr="00FC44DA" w:rsidTr="001E3488">
        <w:trPr>
          <w:trHeight w:val="485"/>
          <w:jc w:val="center"/>
        </w:trPr>
        <w:tc>
          <w:tcPr>
            <w:tcW w:w="1097" w:type="dxa"/>
            <w:vAlign w:val="center"/>
          </w:tcPr>
          <w:p w:rsidR="00FC44DA" w:rsidRPr="00FC44DA" w:rsidRDefault="00FC44DA" w:rsidP="0057580D">
            <w:pPr>
              <w:keepNext/>
              <w:keepLines/>
              <w:jc w:val="center"/>
              <w:rPr>
                <w:b/>
                <w:bCs/>
                <w:sz w:val="24"/>
              </w:rPr>
            </w:pPr>
            <w:r w:rsidRPr="00FC44DA">
              <w:rPr>
                <w:b/>
                <w:bCs/>
                <w:sz w:val="24"/>
              </w:rPr>
              <w:t>Revision</w:t>
            </w:r>
          </w:p>
        </w:tc>
        <w:tc>
          <w:tcPr>
            <w:tcW w:w="1443" w:type="dxa"/>
            <w:vAlign w:val="center"/>
          </w:tcPr>
          <w:p w:rsidR="00FC44DA" w:rsidRPr="00FC44DA" w:rsidRDefault="00FC44DA" w:rsidP="0057580D">
            <w:pPr>
              <w:keepNext/>
              <w:keepLines/>
              <w:jc w:val="center"/>
              <w:rPr>
                <w:b/>
                <w:bCs/>
                <w:sz w:val="24"/>
              </w:rPr>
            </w:pPr>
            <w:r w:rsidRPr="00FC44DA">
              <w:rPr>
                <w:b/>
                <w:bCs/>
                <w:sz w:val="24"/>
              </w:rPr>
              <w:t>Date</w:t>
            </w:r>
          </w:p>
        </w:tc>
        <w:tc>
          <w:tcPr>
            <w:tcW w:w="3608" w:type="dxa"/>
            <w:vAlign w:val="center"/>
          </w:tcPr>
          <w:p w:rsidR="00FC44DA" w:rsidRPr="00FC44DA" w:rsidRDefault="00FC44DA" w:rsidP="002E7526">
            <w:pPr>
              <w:keepNext/>
              <w:keepLines/>
              <w:jc w:val="center"/>
              <w:rPr>
                <w:b/>
                <w:bCs/>
                <w:sz w:val="24"/>
              </w:rPr>
            </w:pPr>
            <w:r w:rsidRPr="00FC44DA">
              <w:rPr>
                <w:b/>
                <w:bCs/>
                <w:sz w:val="24"/>
              </w:rPr>
              <w:t xml:space="preserve">Description of </w:t>
            </w:r>
            <w:r w:rsidR="002E7526">
              <w:rPr>
                <w:b/>
                <w:bCs/>
                <w:sz w:val="24"/>
              </w:rPr>
              <w:t>C</w:t>
            </w:r>
            <w:r w:rsidRPr="00FC44DA">
              <w:rPr>
                <w:b/>
                <w:bCs/>
                <w:sz w:val="24"/>
              </w:rPr>
              <w:t>hanges</w:t>
            </w:r>
          </w:p>
        </w:tc>
        <w:tc>
          <w:tcPr>
            <w:tcW w:w="1620" w:type="dxa"/>
            <w:vAlign w:val="center"/>
          </w:tcPr>
          <w:p w:rsidR="00FC44DA" w:rsidRPr="00FC44DA" w:rsidRDefault="00FC44DA" w:rsidP="0057580D">
            <w:pPr>
              <w:keepNext/>
              <w:keepLines/>
              <w:jc w:val="center"/>
              <w:rPr>
                <w:b/>
                <w:bCs/>
                <w:sz w:val="24"/>
              </w:rPr>
            </w:pPr>
            <w:r w:rsidRPr="00FC44DA">
              <w:rPr>
                <w:b/>
                <w:bCs/>
                <w:sz w:val="24"/>
              </w:rPr>
              <w:t>Requested By</w:t>
            </w:r>
          </w:p>
        </w:tc>
      </w:tr>
      <w:tr w:rsidR="00FC44DA" w:rsidRPr="00FC44DA" w:rsidTr="001E3488">
        <w:trPr>
          <w:trHeight w:val="432"/>
          <w:jc w:val="center"/>
        </w:trPr>
        <w:tc>
          <w:tcPr>
            <w:tcW w:w="1097" w:type="dxa"/>
            <w:vAlign w:val="center"/>
          </w:tcPr>
          <w:p w:rsidR="00FC44DA" w:rsidRPr="00FC44DA" w:rsidRDefault="00FC44DA" w:rsidP="0057580D">
            <w:pPr>
              <w:keepNext/>
              <w:keepLines/>
              <w:jc w:val="center"/>
              <w:rPr>
                <w:sz w:val="24"/>
              </w:rPr>
            </w:pPr>
            <w:r w:rsidRPr="00FC44DA">
              <w:rPr>
                <w:sz w:val="24"/>
              </w:rPr>
              <w:t>0</w:t>
            </w:r>
            <w:r w:rsidR="001E3488">
              <w:rPr>
                <w:sz w:val="24"/>
              </w:rPr>
              <w:t>.0</w:t>
            </w:r>
          </w:p>
        </w:tc>
        <w:tc>
          <w:tcPr>
            <w:tcW w:w="1443" w:type="dxa"/>
            <w:vAlign w:val="center"/>
          </w:tcPr>
          <w:p w:rsidR="00FC44DA" w:rsidRPr="00FC44DA" w:rsidRDefault="002E7526" w:rsidP="002E7526">
            <w:pPr>
              <w:keepNext/>
              <w:keepLines/>
              <w:jc w:val="both"/>
              <w:rPr>
                <w:sz w:val="24"/>
              </w:rPr>
            </w:pPr>
            <w:r>
              <w:rPr>
                <w:sz w:val="24"/>
              </w:rPr>
              <w:t>mm/dd/yyyy</w:t>
            </w:r>
          </w:p>
        </w:tc>
        <w:tc>
          <w:tcPr>
            <w:tcW w:w="3608" w:type="dxa"/>
            <w:vAlign w:val="center"/>
          </w:tcPr>
          <w:p w:rsidR="00FC44DA" w:rsidRPr="00FC44DA" w:rsidRDefault="00FC44DA" w:rsidP="0057580D">
            <w:pPr>
              <w:keepNext/>
              <w:keepLines/>
              <w:jc w:val="both"/>
              <w:rPr>
                <w:sz w:val="24"/>
              </w:rPr>
            </w:pPr>
            <w:r w:rsidRPr="00FC44DA">
              <w:rPr>
                <w:sz w:val="24"/>
              </w:rPr>
              <w:t>Initial Release</w:t>
            </w:r>
          </w:p>
        </w:tc>
        <w:tc>
          <w:tcPr>
            <w:tcW w:w="1620" w:type="dxa"/>
          </w:tcPr>
          <w:p w:rsidR="00FC44DA" w:rsidRPr="00FC44DA" w:rsidRDefault="00FC44DA" w:rsidP="0057580D">
            <w:pPr>
              <w:keepNext/>
              <w:keepLines/>
              <w:jc w:val="both"/>
              <w:rPr>
                <w:sz w:val="24"/>
              </w:rPr>
            </w:pPr>
          </w:p>
        </w:tc>
      </w:tr>
      <w:tr w:rsidR="00FC44DA" w:rsidRPr="00FC44DA" w:rsidTr="001E3488">
        <w:trPr>
          <w:trHeight w:val="432"/>
          <w:jc w:val="center"/>
        </w:trPr>
        <w:tc>
          <w:tcPr>
            <w:tcW w:w="1097" w:type="dxa"/>
          </w:tcPr>
          <w:p w:rsidR="00FC44DA" w:rsidRPr="00FC44DA" w:rsidRDefault="00FC44DA" w:rsidP="0057580D">
            <w:pPr>
              <w:keepNext/>
              <w:keepLines/>
              <w:jc w:val="both"/>
              <w:rPr>
                <w:sz w:val="24"/>
              </w:rPr>
            </w:pPr>
          </w:p>
        </w:tc>
        <w:tc>
          <w:tcPr>
            <w:tcW w:w="1443" w:type="dxa"/>
          </w:tcPr>
          <w:p w:rsidR="00FC44DA" w:rsidRPr="00FC44DA" w:rsidRDefault="00FC44DA" w:rsidP="0057580D">
            <w:pPr>
              <w:keepNext/>
              <w:keepLines/>
              <w:jc w:val="both"/>
              <w:rPr>
                <w:sz w:val="24"/>
              </w:rPr>
            </w:pPr>
          </w:p>
        </w:tc>
        <w:tc>
          <w:tcPr>
            <w:tcW w:w="3608" w:type="dxa"/>
          </w:tcPr>
          <w:p w:rsidR="00FC44DA" w:rsidRPr="00FC44DA" w:rsidRDefault="00FC44DA" w:rsidP="0057580D">
            <w:pPr>
              <w:keepNext/>
              <w:keepLines/>
              <w:jc w:val="both"/>
              <w:rPr>
                <w:sz w:val="24"/>
              </w:rPr>
            </w:pPr>
          </w:p>
        </w:tc>
        <w:tc>
          <w:tcPr>
            <w:tcW w:w="1620" w:type="dxa"/>
          </w:tcPr>
          <w:p w:rsidR="00FC44DA" w:rsidRPr="00FC44DA" w:rsidRDefault="00FC44DA" w:rsidP="0057580D">
            <w:pPr>
              <w:keepNext/>
              <w:keepLines/>
              <w:jc w:val="both"/>
              <w:rPr>
                <w:sz w:val="24"/>
              </w:rPr>
            </w:pPr>
          </w:p>
        </w:tc>
      </w:tr>
      <w:tr w:rsidR="00FC44DA" w:rsidRPr="00FC44DA" w:rsidTr="001E3488">
        <w:trPr>
          <w:trHeight w:val="432"/>
          <w:jc w:val="center"/>
        </w:trPr>
        <w:tc>
          <w:tcPr>
            <w:tcW w:w="1097" w:type="dxa"/>
          </w:tcPr>
          <w:p w:rsidR="00FC44DA" w:rsidRPr="00FC44DA" w:rsidRDefault="00FC44DA" w:rsidP="0057580D">
            <w:pPr>
              <w:keepNext/>
              <w:keepLines/>
              <w:jc w:val="both"/>
              <w:rPr>
                <w:sz w:val="24"/>
              </w:rPr>
            </w:pPr>
          </w:p>
        </w:tc>
        <w:tc>
          <w:tcPr>
            <w:tcW w:w="1443" w:type="dxa"/>
          </w:tcPr>
          <w:p w:rsidR="00FC44DA" w:rsidRPr="00FC44DA" w:rsidRDefault="00FC44DA" w:rsidP="0057580D">
            <w:pPr>
              <w:keepNext/>
              <w:keepLines/>
              <w:jc w:val="both"/>
              <w:rPr>
                <w:sz w:val="24"/>
              </w:rPr>
            </w:pPr>
          </w:p>
        </w:tc>
        <w:tc>
          <w:tcPr>
            <w:tcW w:w="3608" w:type="dxa"/>
          </w:tcPr>
          <w:p w:rsidR="00FC44DA" w:rsidRPr="00FC44DA" w:rsidRDefault="00FC44DA" w:rsidP="0057580D">
            <w:pPr>
              <w:keepNext/>
              <w:keepLines/>
              <w:jc w:val="both"/>
              <w:rPr>
                <w:sz w:val="24"/>
              </w:rPr>
            </w:pPr>
          </w:p>
        </w:tc>
        <w:tc>
          <w:tcPr>
            <w:tcW w:w="1620" w:type="dxa"/>
          </w:tcPr>
          <w:p w:rsidR="00FC44DA" w:rsidRPr="00FC44DA" w:rsidRDefault="00FC44DA" w:rsidP="0057580D">
            <w:pPr>
              <w:keepNext/>
              <w:keepLines/>
              <w:jc w:val="both"/>
              <w:rPr>
                <w:sz w:val="24"/>
              </w:rPr>
            </w:pPr>
          </w:p>
        </w:tc>
      </w:tr>
      <w:tr w:rsidR="005C5267" w:rsidRPr="00FC44DA" w:rsidTr="001E3488">
        <w:trPr>
          <w:trHeight w:val="432"/>
          <w:jc w:val="center"/>
        </w:trPr>
        <w:tc>
          <w:tcPr>
            <w:tcW w:w="1097" w:type="dxa"/>
          </w:tcPr>
          <w:p w:rsidR="005C5267" w:rsidRPr="00FC44DA" w:rsidRDefault="005C5267" w:rsidP="0057580D">
            <w:pPr>
              <w:keepNext/>
              <w:keepLines/>
              <w:jc w:val="both"/>
              <w:rPr>
                <w:sz w:val="24"/>
              </w:rPr>
            </w:pPr>
          </w:p>
        </w:tc>
        <w:tc>
          <w:tcPr>
            <w:tcW w:w="1443" w:type="dxa"/>
          </w:tcPr>
          <w:p w:rsidR="005C5267" w:rsidRPr="00FC44DA" w:rsidRDefault="005C5267" w:rsidP="0057580D">
            <w:pPr>
              <w:keepNext/>
              <w:keepLines/>
              <w:jc w:val="both"/>
              <w:rPr>
                <w:sz w:val="24"/>
              </w:rPr>
            </w:pPr>
          </w:p>
        </w:tc>
        <w:tc>
          <w:tcPr>
            <w:tcW w:w="3608" w:type="dxa"/>
          </w:tcPr>
          <w:p w:rsidR="005C5267" w:rsidRPr="00FC44DA" w:rsidRDefault="005C5267" w:rsidP="0057580D">
            <w:pPr>
              <w:keepNext/>
              <w:keepLines/>
              <w:jc w:val="both"/>
              <w:rPr>
                <w:sz w:val="24"/>
              </w:rPr>
            </w:pPr>
          </w:p>
        </w:tc>
        <w:tc>
          <w:tcPr>
            <w:tcW w:w="1620" w:type="dxa"/>
          </w:tcPr>
          <w:p w:rsidR="005C5267" w:rsidRPr="00FC44DA" w:rsidRDefault="005C5267" w:rsidP="0057580D">
            <w:pPr>
              <w:keepNext/>
              <w:keepLines/>
              <w:jc w:val="both"/>
              <w:rPr>
                <w:sz w:val="24"/>
              </w:rPr>
            </w:pPr>
          </w:p>
        </w:tc>
      </w:tr>
      <w:tr w:rsidR="005C5267" w:rsidRPr="00FC44DA" w:rsidTr="001E3488">
        <w:trPr>
          <w:trHeight w:val="432"/>
          <w:jc w:val="center"/>
        </w:trPr>
        <w:tc>
          <w:tcPr>
            <w:tcW w:w="1097" w:type="dxa"/>
          </w:tcPr>
          <w:p w:rsidR="005C5267" w:rsidRPr="00FC44DA" w:rsidRDefault="005C5267" w:rsidP="0057580D">
            <w:pPr>
              <w:keepNext/>
              <w:keepLines/>
              <w:jc w:val="both"/>
              <w:rPr>
                <w:sz w:val="24"/>
              </w:rPr>
            </w:pPr>
          </w:p>
        </w:tc>
        <w:tc>
          <w:tcPr>
            <w:tcW w:w="1443" w:type="dxa"/>
          </w:tcPr>
          <w:p w:rsidR="005C5267" w:rsidRPr="00FC44DA" w:rsidRDefault="005C5267" w:rsidP="0057580D">
            <w:pPr>
              <w:keepNext/>
              <w:keepLines/>
              <w:jc w:val="both"/>
              <w:rPr>
                <w:sz w:val="24"/>
              </w:rPr>
            </w:pPr>
          </w:p>
        </w:tc>
        <w:tc>
          <w:tcPr>
            <w:tcW w:w="3608" w:type="dxa"/>
          </w:tcPr>
          <w:p w:rsidR="005C5267" w:rsidRPr="00FC44DA" w:rsidRDefault="005C5267" w:rsidP="0057580D">
            <w:pPr>
              <w:keepNext/>
              <w:keepLines/>
              <w:jc w:val="both"/>
              <w:rPr>
                <w:sz w:val="24"/>
              </w:rPr>
            </w:pPr>
          </w:p>
        </w:tc>
        <w:tc>
          <w:tcPr>
            <w:tcW w:w="1620" w:type="dxa"/>
          </w:tcPr>
          <w:p w:rsidR="005C5267" w:rsidRPr="00FC44DA" w:rsidRDefault="005C5267" w:rsidP="0057580D">
            <w:pPr>
              <w:keepNext/>
              <w:keepLines/>
              <w:jc w:val="both"/>
              <w:rPr>
                <w:sz w:val="24"/>
              </w:rPr>
            </w:pPr>
          </w:p>
        </w:tc>
      </w:tr>
      <w:tr w:rsidR="00EB5338" w:rsidRPr="00FC44DA" w:rsidTr="001E3488">
        <w:trPr>
          <w:trHeight w:val="432"/>
          <w:jc w:val="center"/>
        </w:trPr>
        <w:tc>
          <w:tcPr>
            <w:tcW w:w="1097" w:type="dxa"/>
          </w:tcPr>
          <w:p w:rsidR="00EB5338" w:rsidRPr="00FC44DA" w:rsidRDefault="00EB5338" w:rsidP="0057580D">
            <w:pPr>
              <w:keepNext/>
              <w:keepLines/>
              <w:jc w:val="both"/>
              <w:rPr>
                <w:sz w:val="24"/>
              </w:rPr>
            </w:pPr>
          </w:p>
        </w:tc>
        <w:tc>
          <w:tcPr>
            <w:tcW w:w="1443" w:type="dxa"/>
          </w:tcPr>
          <w:p w:rsidR="00EB5338" w:rsidRPr="00FC44DA" w:rsidRDefault="00EB5338" w:rsidP="0057580D">
            <w:pPr>
              <w:keepNext/>
              <w:keepLines/>
              <w:jc w:val="both"/>
              <w:rPr>
                <w:sz w:val="24"/>
              </w:rPr>
            </w:pPr>
          </w:p>
        </w:tc>
        <w:tc>
          <w:tcPr>
            <w:tcW w:w="3608" w:type="dxa"/>
          </w:tcPr>
          <w:p w:rsidR="00EB5338" w:rsidRPr="00FC44DA" w:rsidRDefault="00EB5338" w:rsidP="0057580D">
            <w:pPr>
              <w:keepNext/>
              <w:keepLines/>
              <w:jc w:val="both"/>
              <w:rPr>
                <w:sz w:val="24"/>
              </w:rPr>
            </w:pPr>
          </w:p>
        </w:tc>
        <w:tc>
          <w:tcPr>
            <w:tcW w:w="1620" w:type="dxa"/>
          </w:tcPr>
          <w:p w:rsidR="00EB5338" w:rsidRPr="00FC44DA" w:rsidRDefault="00EB5338" w:rsidP="0057580D">
            <w:pPr>
              <w:keepNext/>
              <w:keepLines/>
              <w:jc w:val="both"/>
              <w:rPr>
                <w:sz w:val="24"/>
              </w:rPr>
            </w:pPr>
          </w:p>
        </w:tc>
      </w:tr>
      <w:tr w:rsidR="00EB5338" w:rsidRPr="00FC44DA" w:rsidTr="001E3488">
        <w:trPr>
          <w:trHeight w:val="432"/>
          <w:jc w:val="center"/>
        </w:trPr>
        <w:tc>
          <w:tcPr>
            <w:tcW w:w="1097" w:type="dxa"/>
          </w:tcPr>
          <w:p w:rsidR="00EB5338" w:rsidRPr="00FC44DA" w:rsidRDefault="00EB5338" w:rsidP="0057580D">
            <w:pPr>
              <w:keepNext/>
              <w:keepLines/>
              <w:jc w:val="both"/>
              <w:rPr>
                <w:sz w:val="24"/>
              </w:rPr>
            </w:pPr>
          </w:p>
        </w:tc>
        <w:tc>
          <w:tcPr>
            <w:tcW w:w="1443" w:type="dxa"/>
          </w:tcPr>
          <w:p w:rsidR="00EB5338" w:rsidRPr="00FC44DA" w:rsidRDefault="00EB5338" w:rsidP="0057580D">
            <w:pPr>
              <w:keepNext/>
              <w:keepLines/>
              <w:jc w:val="both"/>
              <w:rPr>
                <w:sz w:val="24"/>
              </w:rPr>
            </w:pPr>
          </w:p>
        </w:tc>
        <w:tc>
          <w:tcPr>
            <w:tcW w:w="3608" w:type="dxa"/>
          </w:tcPr>
          <w:p w:rsidR="00EB5338" w:rsidRPr="00FC44DA" w:rsidRDefault="00EB5338" w:rsidP="0057580D">
            <w:pPr>
              <w:keepNext/>
              <w:keepLines/>
              <w:jc w:val="both"/>
              <w:rPr>
                <w:sz w:val="24"/>
              </w:rPr>
            </w:pPr>
          </w:p>
        </w:tc>
        <w:tc>
          <w:tcPr>
            <w:tcW w:w="1620" w:type="dxa"/>
          </w:tcPr>
          <w:p w:rsidR="00EB5338" w:rsidRPr="00FC44DA" w:rsidRDefault="00EB5338" w:rsidP="0057580D">
            <w:pPr>
              <w:keepNext/>
              <w:keepLines/>
              <w:jc w:val="both"/>
              <w:rPr>
                <w:sz w:val="24"/>
              </w:rPr>
            </w:pPr>
          </w:p>
        </w:tc>
      </w:tr>
    </w:tbl>
    <w:p w:rsidR="00D575DE" w:rsidRDefault="00D575DE" w:rsidP="00FC44DA">
      <w:pPr>
        <w:spacing w:after="120"/>
        <w:rPr>
          <w:sz w:val="24"/>
        </w:rPr>
      </w:pPr>
    </w:p>
    <w:p w:rsidR="005B5AF2" w:rsidRDefault="005B5AF2" w:rsidP="00357A98">
      <w:pPr>
        <w:spacing w:after="120"/>
        <w:jc w:val="center"/>
        <w:rPr>
          <w:sz w:val="24"/>
        </w:rPr>
      </w:pPr>
    </w:p>
    <w:p w:rsidR="005B5AF2" w:rsidRDefault="005B5AF2">
      <w:pPr>
        <w:autoSpaceDE/>
        <w:autoSpaceDN/>
        <w:rPr>
          <w:sz w:val="24"/>
        </w:rPr>
      </w:pPr>
      <w:r>
        <w:rPr>
          <w:sz w:val="24"/>
        </w:rPr>
        <w:br w:type="page"/>
      </w:r>
    </w:p>
    <w:p w:rsidR="005B5AF2" w:rsidRDefault="005B5AF2" w:rsidP="005B5AF2">
      <w:pPr>
        <w:spacing w:after="120"/>
        <w:jc w:val="center"/>
        <w:rPr>
          <w:sz w:val="24"/>
        </w:rPr>
      </w:pPr>
    </w:p>
    <w:p w:rsidR="005B5AF2" w:rsidRDefault="005B5AF2" w:rsidP="005B5AF2">
      <w:pPr>
        <w:spacing w:after="120"/>
        <w:jc w:val="center"/>
        <w:rPr>
          <w:sz w:val="24"/>
        </w:rPr>
      </w:pPr>
    </w:p>
    <w:p w:rsidR="005B5AF2" w:rsidRDefault="005B5AF2" w:rsidP="005B5AF2">
      <w:pPr>
        <w:spacing w:after="120"/>
        <w:jc w:val="center"/>
        <w:rPr>
          <w:sz w:val="24"/>
        </w:rPr>
      </w:pPr>
    </w:p>
    <w:p w:rsidR="005B5AF2" w:rsidRDefault="005B5AF2" w:rsidP="005B5AF2">
      <w:pPr>
        <w:spacing w:after="120"/>
        <w:jc w:val="center"/>
        <w:rPr>
          <w:sz w:val="24"/>
        </w:rPr>
      </w:pPr>
    </w:p>
    <w:p w:rsidR="005B5AF2" w:rsidRDefault="005B5AF2" w:rsidP="005B5AF2">
      <w:pPr>
        <w:spacing w:after="120"/>
        <w:jc w:val="center"/>
        <w:rPr>
          <w:sz w:val="24"/>
        </w:rPr>
      </w:pPr>
    </w:p>
    <w:p w:rsidR="005B5AF2" w:rsidRDefault="005B5AF2" w:rsidP="005B5AF2">
      <w:pPr>
        <w:spacing w:after="120"/>
        <w:jc w:val="center"/>
        <w:rPr>
          <w:sz w:val="24"/>
        </w:rPr>
      </w:pPr>
    </w:p>
    <w:p w:rsidR="005B5AF2" w:rsidRDefault="005B5AF2" w:rsidP="005B5AF2">
      <w:pPr>
        <w:spacing w:after="120"/>
        <w:jc w:val="center"/>
        <w:rPr>
          <w:sz w:val="24"/>
        </w:rPr>
      </w:pPr>
    </w:p>
    <w:p w:rsidR="005B5AF2" w:rsidRDefault="005B5AF2" w:rsidP="005B5AF2">
      <w:pPr>
        <w:spacing w:after="120"/>
        <w:jc w:val="center"/>
        <w:rPr>
          <w:sz w:val="24"/>
        </w:rPr>
      </w:pPr>
    </w:p>
    <w:p w:rsidR="005B5AF2" w:rsidRDefault="005B5AF2" w:rsidP="005B5AF2">
      <w:pPr>
        <w:spacing w:after="120"/>
        <w:jc w:val="center"/>
        <w:rPr>
          <w:sz w:val="24"/>
        </w:rPr>
      </w:pPr>
    </w:p>
    <w:p w:rsidR="005B5AF2" w:rsidRDefault="005B5AF2" w:rsidP="005B5AF2">
      <w:pPr>
        <w:spacing w:after="120"/>
        <w:jc w:val="center"/>
        <w:rPr>
          <w:sz w:val="24"/>
        </w:rPr>
      </w:pPr>
    </w:p>
    <w:p w:rsidR="005B5AF2" w:rsidRDefault="005B5AF2" w:rsidP="005B5AF2">
      <w:pPr>
        <w:spacing w:after="120"/>
        <w:jc w:val="center"/>
        <w:rPr>
          <w:sz w:val="24"/>
        </w:rPr>
      </w:pPr>
    </w:p>
    <w:p w:rsidR="005B5AF2" w:rsidRDefault="005B5AF2" w:rsidP="005B5AF2">
      <w:pPr>
        <w:spacing w:after="120"/>
        <w:jc w:val="center"/>
        <w:rPr>
          <w:sz w:val="24"/>
        </w:rPr>
      </w:pPr>
    </w:p>
    <w:p w:rsidR="005B5AF2" w:rsidRDefault="005B5AF2" w:rsidP="005B5AF2">
      <w:pPr>
        <w:spacing w:after="120"/>
        <w:jc w:val="center"/>
        <w:rPr>
          <w:sz w:val="24"/>
        </w:rPr>
      </w:pPr>
    </w:p>
    <w:p w:rsidR="005B5AF2" w:rsidRDefault="005B5AF2" w:rsidP="005B5AF2">
      <w:pPr>
        <w:spacing w:after="120"/>
        <w:jc w:val="center"/>
        <w:rPr>
          <w:sz w:val="24"/>
        </w:rPr>
      </w:pPr>
    </w:p>
    <w:p w:rsidR="005B5AF2" w:rsidRDefault="005B5AF2" w:rsidP="005B5AF2">
      <w:pPr>
        <w:spacing w:after="120"/>
        <w:jc w:val="center"/>
        <w:rPr>
          <w:sz w:val="24"/>
        </w:rPr>
      </w:pPr>
    </w:p>
    <w:p w:rsidR="005B5AF2" w:rsidRDefault="005B5AF2" w:rsidP="005B5AF2">
      <w:pPr>
        <w:spacing w:after="120"/>
        <w:jc w:val="center"/>
        <w:rPr>
          <w:sz w:val="24"/>
        </w:rPr>
      </w:pPr>
      <w:r>
        <w:rPr>
          <w:sz w:val="24"/>
        </w:rPr>
        <w:t>[This page intentionally left blank]</w:t>
      </w:r>
    </w:p>
    <w:p w:rsidR="00D575DE" w:rsidRPr="00357A98" w:rsidRDefault="00D575DE" w:rsidP="00357A98">
      <w:pPr>
        <w:spacing w:after="120"/>
        <w:jc w:val="center"/>
        <w:rPr>
          <w:rFonts w:ascii="Arial" w:hAnsi="Arial" w:cs="Arial"/>
          <w:b/>
          <w:sz w:val="24"/>
        </w:rPr>
      </w:pPr>
      <w:r w:rsidRPr="0032419D">
        <w:rPr>
          <w:sz w:val="24"/>
        </w:rPr>
        <w:br w:type="page"/>
      </w:r>
      <w:r w:rsidR="000826F3">
        <w:rPr>
          <w:rFonts w:ascii="Arial" w:hAnsi="Arial" w:cs="Arial"/>
          <w:b/>
          <w:sz w:val="24"/>
        </w:rPr>
        <w:lastRenderedPageBreak/>
        <w:t>ITSD109</w:t>
      </w:r>
      <w:r w:rsidR="002E7526">
        <w:rPr>
          <w:rFonts w:ascii="Arial" w:hAnsi="Arial" w:cs="Arial"/>
          <w:b/>
          <w:sz w:val="24"/>
        </w:rPr>
        <w:t xml:space="preserve">-1 </w:t>
      </w:r>
      <w:r w:rsidR="008D0428">
        <w:rPr>
          <w:rFonts w:ascii="Arial" w:hAnsi="Arial" w:cs="Arial"/>
          <w:b/>
          <w:sz w:val="24"/>
        </w:rPr>
        <w:t>BYOD POLICY</w:t>
      </w:r>
      <w:r w:rsidR="002E7526">
        <w:rPr>
          <w:rFonts w:ascii="Arial" w:hAnsi="Arial" w:cs="Arial"/>
          <w:b/>
          <w:sz w:val="24"/>
        </w:rPr>
        <w:t xml:space="preserve"> &amp;</w:t>
      </w:r>
      <w:r w:rsidR="00357A98">
        <w:rPr>
          <w:rFonts w:ascii="Arial" w:hAnsi="Arial" w:cs="Arial"/>
          <w:b/>
          <w:sz w:val="24"/>
        </w:rPr>
        <w:t xml:space="preserve"> ACKNOWLEDGEMENT</w:t>
      </w:r>
    </w:p>
    <w:p w:rsidR="00D575DE" w:rsidRPr="00FC44DA" w:rsidRDefault="00D575DE" w:rsidP="005D510E">
      <w:pPr>
        <w:pStyle w:val="Heading3"/>
        <w:rPr>
          <w:rFonts w:ascii="Arial" w:hAnsi="Arial" w:cs="Arial"/>
        </w:rPr>
      </w:pPr>
      <w:r w:rsidRPr="00FC44DA">
        <w:rPr>
          <w:rFonts w:ascii="Arial" w:hAnsi="Arial" w:cs="Arial"/>
        </w:rPr>
        <w:t>1.0</w:t>
      </w:r>
      <w:r w:rsidRPr="00FC44DA">
        <w:rPr>
          <w:rFonts w:ascii="Arial" w:hAnsi="Arial" w:cs="Arial"/>
        </w:rPr>
        <w:tab/>
      </w:r>
      <w:r w:rsidR="000E2E49">
        <w:rPr>
          <w:rFonts w:ascii="Arial" w:hAnsi="Arial" w:cs="Arial"/>
        </w:rPr>
        <w:t>BYOD</w:t>
      </w:r>
      <w:r w:rsidRPr="00FC44DA">
        <w:rPr>
          <w:rFonts w:ascii="Arial" w:hAnsi="Arial" w:cs="Arial"/>
        </w:rPr>
        <w:t xml:space="preserve"> AND THE COMPANY</w:t>
      </w:r>
    </w:p>
    <w:p w:rsidR="00A87521" w:rsidRDefault="00D575DE" w:rsidP="00D575DE">
      <w:pPr>
        <w:spacing w:after="120"/>
        <w:ind w:left="720"/>
        <w:rPr>
          <w:sz w:val="24"/>
        </w:rPr>
      </w:pPr>
      <w:r>
        <w:rPr>
          <w:sz w:val="24"/>
        </w:rPr>
        <w:t>All portions of the Company information infrastructure</w:t>
      </w:r>
      <w:r w:rsidR="004A48FD">
        <w:rPr>
          <w:sz w:val="24"/>
        </w:rPr>
        <w:t>,</w:t>
      </w:r>
      <w:r>
        <w:rPr>
          <w:sz w:val="24"/>
        </w:rPr>
        <w:t xml:space="preserve"> including the information being transported by this infrastructure</w:t>
      </w:r>
      <w:r w:rsidR="004A48FD">
        <w:rPr>
          <w:sz w:val="24"/>
        </w:rPr>
        <w:t>,</w:t>
      </w:r>
      <w:r>
        <w:rPr>
          <w:sz w:val="24"/>
        </w:rPr>
        <w:t xml:space="preserve"> </w:t>
      </w:r>
      <w:r w:rsidR="006038F3">
        <w:rPr>
          <w:sz w:val="24"/>
        </w:rPr>
        <w:t>are</w:t>
      </w:r>
      <w:r>
        <w:rPr>
          <w:sz w:val="24"/>
        </w:rPr>
        <w:t xml:space="preserve"> the property of the Company.  This includes all </w:t>
      </w:r>
      <w:r w:rsidR="000E2E49">
        <w:rPr>
          <w:sz w:val="24"/>
        </w:rPr>
        <w:t>messages, documents, and data</w:t>
      </w:r>
      <w:r>
        <w:rPr>
          <w:sz w:val="24"/>
        </w:rPr>
        <w:t xml:space="preserve"> transmitted or received through the Company information infras</w:t>
      </w:r>
      <w:r w:rsidR="00553068">
        <w:rPr>
          <w:sz w:val="24"/>
        </w:rPr>
        <w:t>tructure, which may be augmented by personal electronic devices</w:t>
      </w:r>
    </w:p>
    <w:p w:rsidR="002E41AB" w:rsidRDefault="00D575DE" w:rsidP="00D575DE">
      <w:pPr>
        <w:spacing w:after="120"/>
        <w:ind w:left="720"/>
        <w:rPr>
          <w:sz w:val="24"/>
        </w:rPr>
      </w:pPr>
      <w:r>
        <w:rPr>
          <w:sz w:val="24"/>
        </w:rPr>
        <w:t xml:space="preserve">Since </w:t>
      </w:r>
      <w:r w:rsidR="000E2E49">
        <w:rPr>
          <w:sz w:val="24"/>
        </w:rPr>
        <w:t>such messages, documents, and data are</w:t>
      </w:r>
      <w:r>
        <w:rPr>
          <w:sz w:val="24"/>
        </w:rPr>
        <w:t xml:space="preserve"> </w:t>
      </w:r>
      <w:r w:rsidR="002E41AB">
        <w:rPr>
          <w:sz w:val="24"/>
        </w:rPr>
        <w:t xml:space="preserve">Company </w:t>
      </w:r>
      <w:r>
        <w:rPr>
          <w:sz w:val="24"/>
        </w:rPr>
        <w:t xml:space="preserve">property, all </w:t>
      </w:r>
      <w:r w:rsidR="000E2E49">
        <w:rPr>
          <w:sz w:val="24"/>
        </w:rPr>
        <w:t>BYOD-related</w:t>
      </w:r>
      <w:r>
        <w:rPr>
          <w:sz w:val="24"/>
        </w:rPr>
        <w:t xml:space="preserve"> accounts and </w:t>
      </w:r>
      <w:r w:rsidR="00530C0E">
        <w:rPr>
          <w:sz w:val="24"/>
        </w:rPr>
        <w:t>any</w:t>
      </w:r>
      <w:r>
        <w:rPr>
          <w:sz w:val="24"/>
        </w:rPr>
        <w:t xml:space="preserve"> </w:t>
      </w:r>
      <w:r w:rsidR="00530C0E">
        <w:rPr>
          <w:sz w:val="24"/>
        </w:rPr>
        <w:t xml:space="preserve">information used, exchanged, and </w:t>
      </w:r>
      <w:r>
        <w:rPr>
          <w:sz w:val="24"/>
        </w:rPr>
        <w:t>stored by these accounts are subj</w:t>
      </w:r>
      <w:r w:rsidR="002E41AB">
        <w:rPr>
          <w:sz w:val="24"/>
        </w:rPr>
        <w:t>ect to inspection at any time.</w:t>
      </w:r>
    </w:p>
    <w:p w:rsidR="00D575DE" w:rsidRDefault="00530C0E" w:rsidP="00D575DE">
      <w:pPr>
        <w:spacing w:after="120"/>
        <w:ind w:left="720"/>
        <w:rPr>
          <w:sz w:val="24"/>
        </w:rPr>
      </w:pPr>
      <w:r>
        <w:rPr>
          <w:sz w:val="24"/>
        </w:rPr>
        <w:t>Personal portable devices are</w:t>
      </w:r>
      <w:r w:rsidR="00D575DE">
        <w:rPr>
          <w:sz w:val="24"/>
        </w:rPr>
        <w:t xml:space="preserve"> powerful tool</w:t>
      </w:r>
      <w:r>
        <w:rPr>
          <w:sz w:val="24"/>
        </w:rPr>
        <w:t>s</w:t>
      </w:r>
      <w:r w:rsidR="00D575DE">
        <w:rPr>
          <w:sz w:val="24"/>
        </w:rPr>
        <w:t xml:space="preserve"> that can greatly enhance communication</w:t>
      </w:r>
      <w:r>
        <w:rPr>
          <w:sz w:val="24"/>
        </w:rPr>
        <w:t xml:space="preserve"> and productivity.</w:t>
      </w:r>
      <w:r w:rsidR="00CB6945">
        <w:rPr>
          <w:sz w:val="24"/>
        </w:rPr>
        <w:t xml:space="preserve"> </w:t>
      </w:r>
      <w:r>
        <w:rPr>
          <w:sz w:val="24"/>
        </w:rPr>
        <w:t xml:space="preserve"> Use of personal devices, or BYOD, to conduct business </w:t>
      </w:r>
      <w:r w:rsidR="00A87521">
        <w:rPr>
          <w:sz w:val="24"/>
        </w:rPr>
        <w:t xml:space="preserve">within the following guidelines </w:t>
      </w:r>
      <w:r w:rsidR="00D575DE">
        <w:rPr>
          <w:sz w:val="24"/>
        </w:rPr>
        <w:t xml:space="preserve">by </w:t>
      </w:r>
      <w:r w:rsidR="00F0720A">
        <w:rPr>
          <w:sz w:val="24"/>
        </w:rPr>
        <w:t>Employees</w:t>
      </w:r>
      <w:r w:rsidR="00D575DE">
        <w:rPr>
          <w:sz w:val="24"/>
        </w:rPr>
        <w:t xml:space="preserve"> </w:t>
      </w:r>
      <w:r>
        <w:rPr>
          <w:sz w:val="24"/>
        </w:rPr>
        <w:t xml:space="preserve">and contractors </w:t>
      </w:r>
      <w:r w:rsidR="00DF4A37">
        <w:rPr>
          <w:sz w:val="24"/>
        </w:rPr>
        <w:t>is encouraged.</w:t>
      </w:r>
      <w:r w:rsidR="00CB6945">
        <w:rPr>
          <w:sz w:val="24"/>
        </w:rPr>
        <w:t xml:space="preserve"> </w:t>
      </w:r>
      <w:r w:rsidR="00DF4A37">
        <w:rPr>
          <w:sz w:val="24"/>
        </w:rPr>
        <w:t xml:space="preserve"> The Company reserves t</w:t>
      </w:r>
      <w:r w:rsidR="002F5C70">
        <w:rPr>
          <w:sz w:val="24"/>
        </w:rPr>
        <w:t>he right to revoke any employee</w:t>
      </w:r>
      <w:r w:rsidR="00CB6945">
        <w:rPr>
          <w:sz w:val="24"/>
        </w:rPr>
        <w:t>’</w:t>
      </w:r>
      <w:r w:rsidR="002F5C70">
        <w:rPr>
          <w:sz w:val="24"/>
        </w:rPr>
        <w:t xml:space="preserve">s </w:t>
      </w:r>
      <w:r w:rsidR="00DF4A37">
        <w:rPr>
          <w:sz w:val="24"/>
        </w:rPr>
        <w:t>or contractor</w:t>
      </w:r>
      <w:r w:rsidR="002F5C70">
        <w:rPr>
          <w:sz w:val="24"/>
        </w:rPr>
        <w:t>'s BYOD privilege for cause.</w:t>
      </w:r>
    </w:p>
    <w:p w:rsidR="002F5C70" w:rsidRDefault="002F5C70" w:rsidP="00D575DE">
      <w:pPr>
        <w:spacing w:after="120"/>
        <w:ind w:left="720"/>
        <w:rPr>
          <w:sz w:val="24"/>
        </w:rPr>
      </w:pPr>
      <w:r>
        <w:rPr>
          <w:sz w:val="24"/>
        </w:rPr>
        <w:t xml:space="preserve">In the context of this document, </w:t>
      </w:r>
      <w:r w:rsidR="00CB6945">
        <w:rPr>
          <w:sz w:val="24"/>
        </w:rPr>
        <w:t>“personal electronic device,”</w:t>
      </w:r>
      <w:r>
        <w:rPr>
          <w:sz w:val="24"/>
        </w:rPr>
        <w:t xml:space="preserve"> </w:t>
      </w:r>
      <w:r w:rsidR="00CB6945">
        <w:rPr>
          <w:sz w:val="24"/>
        </w:rPr>
        <w:t>“personal device,”</w:t>
      </w:r>
      <w:r>
        <w:rPr>
          <w:sz w:val="24"/>
        </w:rPr>
        <w:t xml:space="preserve"> and </w:t>
      </w:r>
      <w:r w:rsidR="00CB6945">
        <w:rPr>
          <w:sz w:val="24"/>
        </w:rPr>
        <w:t>“</w:t>
      </w:r>
      <w:r>
        <w:rPr>
          <w:sz w:val="24"/>
        </w:rPr>
        <w:t>BYOD device</w:t>
      </w:r>
      <w:r w:rsidR="00CB6945">
        <w:rPr>
          <w:sz w:val="24"/>
        </w:rPr>
        <w:t>”</w:t>
      </w:r>
      <w:r>
        <w:rPr>
          <w:sz w:val="24"/>
        </w:rPr>
        <w:t xml:space="preserve"> are synonymous.</w:t>
      </w:r>
    </w:p>
    <w:p w:rsidR="00D575DE" w:rsidRPr="00FC44DA" w:rsidRDefault="00DF4A37" w:rsidP="00D575DE">
      <w:pPr>
        <w:pStyle w:val="Heading3"/>
        <w:rPr>
          <w:rFonts w:ascii="Arial" w:hAnsi="Arial" w:cs="Arial"/>
        </w:rPr>
      </w:pPr>
      <w:r>
        <w:rPr>
          <w:rFonts w:ascii="Arial" w:hAnsi="Arial" w:cs="Arial"/>
        </w:rPr>
        <w:t>2.0</w:t>
      </w:r>
      <w:r>
        <w:rPr>
          <w:rFonts w:ascii="Arial" w:hAnsi="Arial" w:cs="Arial"/>
        </w:rPr>
        <w:tab/>
        <w:t xml:space="preserve">BYOD </w:t>
      </w:r>
      <w:r w:rsidR="00D575DE" w:rsidRPr="00FC44DA">
        <w:rPr>
          <w:rFonts w:ascii="Arial" w:hAnsi="Arial" w:cs="Arial"/>
        </w:rPr>
        <w:t>GUIDELINES</w:t>
      </w:r>
    </w:p>
    <w:p w:rsidR="00AD69A9" w:rsidRDefault="00D575DE" w:rsidP="00AD69A9">
      <w:pPr>
        <w:spacing w:after="120"/>
        <w:ind w:left="720"/>
        <w:rPr>
          <w:sz w:val="24"/>
        </w:rPr>
      </w:pPr>
      <w:r>
        <w:rPr>
          <w:sz w:val="24"/>
        </w:rPr>
        <w:t xml:space="preserve">Employees shall follow the following general guidelines concerning the use of </w:t>
      </w:r>
      <w:r w:rsidR="002E41AB">
        <w:rPr>
          <w:sz w:val="24"/>
        </w:rPr>
        <w:t>personal devices</w:t>
      </w:r>
      <w:r>
        <w:rPr>
          <w:sz w:val="24"/>
        </w:rPr>
        <w:t>:</w:t>
      </w:r>
    </w:p>
    <w:p w:rsidR="00AD69A9" w:rsidRDefault="00AD69A9" w:rsidP="004E1421">
      <w:pPr>
        <w:numPr>
          <w:ilvl w:val="0"/>
          <w:numId w:val="1"/>
        </w:numPr>
        <w:spacing w:after="120" w:line="240" w:lineRule="atLeast"/>
        <w:ind w:left="1080"/>
        <w:rPr>
          <w:sz w:val="24"/>
        </w:rPr>
      </w:pPr>
      <w:r>
        <w:rPr>
          <w:sz w:val="24"/>
        </w:rPr>
        <w:t>All use of BYOD devices are subject to the companies Acceptable Use Policy.</w:t>
      </w:r>
    </w:p>
    <w:p w:rsidR="00D575DE" w:rsidRDefault="00DF4A37" w:rsidP="004E1421">
      <w:pPr>
        <w:numPr>
          <w:ilvl w:val="0"/>
          <w:numId w:val="1"/>
        </w:numPr>
        <w:spacing w:after="120" w:line="240" w:lineRule="atLeast"/>
        <w:ind w:left="1080"/>
        <w:rPr>
          <w:sz w:val="24"/>
        </w:rPr>
      </w:pPr>
      <w:r>
        <w:rPr>
          <w:sz w:val="24"/>
        </w:rPr>
        <w:t>Text messages, e</w:t>
      </w:r>
      <w:r w:rsidR="00A87521">
        <w:rPr>
          <w:sz w:val="24"/>
        </w:rPr>
        <w:t>m</w:t>
      </w:r>
      <w:r w:rsidR="00D575DE" w:rsidRPr="00B21CF6">
        <w:rPr>
          <w:sz w:val="24"/>
        </w:rPr>
        <w:t>ail</w:t>
      </w:r>
      <w:r>
        <w:rPr>
          <w:sz w:val="24"/>
        </w:rPr>
        <w:t xml:space="preserve">, </w:t>
      </w:r>
      <w:r w:rsidR="00EB5338">
        <w:rPr>
          <w:sz w:val="24"/>
        </w:rPr>
        <w:t>and other forms of information transmission by BYOD devices are</w:t>
      </w:r>
      <w:r w:rsidR="00D575DE" w:rsidRPr="00B21CF6">
        <w:rPr>
          <w:sz w:val="24"/>
        </w:rPr>
        <w:t xml:space="preserve"> not private.  Messages transmitted </w:t>
      </w:r>
      <w:r w:rsidR="002F5C70">
        <w:rPr>
          <w:sz w:val="24"/>
        </w:rPr>
        <w:t>via</w:t>
      </w:r>
      <w:r w:rsidR="00EB5338">
        <w:rPr>
          <w:sz w:val="24"/>
        </w:rPr>
        <w:t xml:space="preserve"> BYOD devices </w:t>
      </w:r>
      <w:r w:rsidR="00D575DE" w:rsidRPr="00B21CF6">
        <w:rPr>
          <w:sz w:val="24"/>
        </w:rPr>
        <w:t xml:space="preserve">are the property of </w:t>
      </w:r>
      <w:r w:rsidR="00A87521">
        <w:rPr>
          <w:sz w:val="24"/>
        </w:rPr>
        <w:t xml:space="preserve">the </w:t>
      </w:r>
      <w:r w:rsidR="00D575DE" w:rsidRPr="00B21CF6">
        <w:rPr>
          <w:iCs/>
          <w:sz w:val="24"/>
        </w:rPr>
        <w:t xml:space="preserve">Company </w:t>
      </w:r>
      <w:r w:rsidR="00D575DE" w:rsidRPr="00B21CF6">
        <w:rPr>
          <w:sz w:val="24"/>
        </w:rPr>
        <w:t>and are</w:t>
      </w:r>
      <w:r w:rsidR="00EB5338">
        <w:rPr>
          <w:sz w:val="24"/>
        </w:rPr>
        <w:t xml:space="preserve"> </w:t>
      </w:r>
      <w:r w:rsidR="00D575DE" w:rsidRPr="00B21CF6">
        <w:rPr>
          <w:sz w:val="24"/>
        </w:rPr>
        <w:t xml:space="preserve">subject to inspection at any time. </w:t>
      </w:r>
      <w:r w:rsidR="00A87521">
        <w:rPr>
          <w:sz w:val="24"/>
        </w:rPr>
        <w:t xml:space="preserve"> </w:t>
      </w:r>
      <w:r w:rsidR="004A48FD">
        <w:rPr>
          <w:sz w:val="24"/>
        </w:rPr>
        <w:t>Use</w:t>
      </w:r>
      <w:r w:rsidR="005C5267">
        <w:rPr>
          <w:sz w:val="24"/>
        </w:rPr>
        <w:t xml:space="preserve"> of </w:t>
      </w:r>
      <w:r w:rsidR="00EB5338">
        <w:rPr>
          <w:sz w:val="24"/>
        </w:rPr>
        <w:t xml:space="preserve">a personal portable device to access </w:t>
      </w:r>
      <w:r w:rsidR="005C5267">
        <w:rPr>
          <w:sz w:val="24"/>
        </w:rPr>
        <w:t xml:space="preserve">Company </w:t>
      </w:r>
      <w:r w:rsidR="00EB5338">
        <w:rPr>
          <w:sz w:val="24"/>
        </w:rPr>
        <w:t xml:space="preserve">information </w:t>
      </w:r>
      <w:r w:rsidR="001F419B">
        <w:rPr>
          <w:sz w:val="24"/>
        </w:rPr>
        <w:t xml:space="preserve">automatically </w:t>
      </w:r>
      <w:r w:rsidR="00EB5338">
        <w:rPr>
          <w:sz w:val="24"/>
        </w:rPr>
        <w:t xml:space="preserve">implies </w:t>
      </w:r>
      <w:r w:rsidR="00D575DE" w:rsidRPr="00B21CF6">
        <w:rPr>
          <w:sz w:val="24"/>
        </w:rPr>
        <w:t>consent to search.</w:t>
      </w:r>
    </w:p>
    <w:p w:rsidR="004E1421" w:rsidRPr="004E1421" w:rsidRDefault="004E1421" w:rsidP="004E1421">
      <w:pPr>
        <w:pStyle w:val="ListParagraph"/>
        <w:numPr>
          <w:ilvl w:val="0"/>
          <w:numId w:val="1"/>
        </w:numPr>
        <w:autoSpaceDE/>
        <w:autoSpaceDN/>
        <w:spacing w:after="120" w:line="240" w:lineRule="atLeast"/>
        <w:ind w:left="1080"/>
        <w:rPr>
          <w:sz w:val="24"/>
        </w:rPr>
      </w:pPr>
      <w:r w:rsidRPr="004E1421">
        <w:rPr>
          <w:sz w:val="24"/>
        </w:rPr>
        <w:t>User will not download or transfer sensitive business data to their personal devices.</w:t>
      </w:r>
      <w:r w:rsidR="00CB6945">
        <w:rPr>
          <w:sz w:val="24"/>
        </w:rPr>
        <w:t xml:space="preserve"> </w:t>
      </w:r>
      <w:r w:rsidRPr="004E1421">
        <w:rPr>
          <w:sz w:val="24"/>
        </w:rPr>
        <w:t xml:space="preserve"> Sensitive business data is defined as documents or data whose loss, misuse, or unauthorized access can adversely affect the privacy or welfare of an individual (personally identifiable information), the outcome of a charge/complaint/case, proprietary information, or agency financial operations. </w:t>
      </w:r>
    </w:p>
    <w:p w:rsidR="004E1421" w:rsidRPr="004E1421" w:rsidRDefault="004E1421" w:rsidP="004E1421">
      <w:pPr>
        <w:pStyle w:val="ListParagraph"/>
        <w:numPr>
          <w:ilvl w:val="0"/>
          <w:numId w:val="1"/>
        </w:numPr>
        <w:autoSpaceDE/>
        <w:autoSpaceDN/>
        <w:spacing w:after="120" w:line="240" w:lineRule="atLeast"/>
        <w:ind w:left="1080"/>
        <w:rPr>
          <w:sz w:val="24"/>
        </w:rPr>
      </w:pPr>
      <w:r w:rsidRPr="004E1421">
        <w:rPr>
          <w:sz w:val="24"/>
        </w:rPr>
        <w:t>User</w:t>
      </w:r>
      <w:r w:rsidR="00A24501">
        <w:rPr>
          <w:sz w:val="24"/>
        </w:rPr>
        <w:t>s</w:t>
      </w:r>
      <w:r w:rsidRPr="004E1421">
        <w:rPr>
          <w:sz w:val="24"/>
        </w:rPr>
        <w:t xml:space="preserve"> will passwo</w:t>
      </w:r>
      <w:r w:rsidR="00A24501">
        <w:rPr>
          <w:sz w:val="24"/>
        </w:rPr>
        <w:t>rd-</w:t>
      </w:r>
      <w:r w:rsidRPr="004E1421">
        <w:rPr>
          <w:sz w:val="24"/>
        </w:rPr>
        <w:t>protect the</w:t>
      </w:r>
      <w:r>
        <w:rPr>
          <w:sz w:val="24"/>
        </w:rPr>
        <w:t>ir device</w:t>
      </w:r>
      <w:r w:rsidR="00A24501">
        <w:rPr>
          <w:sz w:val="24"/>
        </w:rPr>
        <w:t>s</w:t>
      </w:r>
      <w:r>
        <w:rPr>
          <w:sz w:val="24"/>
        </w:rPr>
        <w:t>.</w:t>
      </w:r>
    </w:p>
    <w:p w:rsidR="004E1421" w:rsidRPr="004E1421" w:rsidRDefault="00A24501" w:rsidP="004E1421">
      <w:pPr>
        <w:pStyle w:val="ListParagraph"/>
        <w:numPr>
          <w:ilvl w:val="0"/>
          <w:numId w:val="1"/>
        </w:numPr>
        <w:autoSpaceDE/>
        <w:autoSpaceDN/>
        <w:spacing w:after="120" w:line="240" w:lineRule="atLeast"/>
        <w:ind w:left="1080"/>
        <w:rPr>
          <w:sz w:val="24"/>
        </w:rPr>
      </w:pPr>
      <w:r>
        <w:rPr>
          <w:sz w:val="24"/>
        </w:rPr>
        <w:t>The u</w:t>
      </w:r>
      <w:r w:rsidR="004E1421" w:rsidRPr="004E1421">
        <w:rPr>
          <w:sz w:val="24"/>
        </w:rPr>
        <w:t xml:space="preserve">ser agrees to maintain the original device operating system and keep the device current with security patches and updates released by the manufacturer. The user </w:t>
      </w:r>
      <w:r>
        <w:rPr>
          <w:sz w:val="24"/>
        </w:rPr>
        <w:t>agrees</w:t>
      </w:r>
      <w:r w:rsidR="004E1421" w:rsidRPr="004E1421">
        <w:rPr>
          <w:sz w:val="24"/>
        </w:rPr>
        <w:t xml:space="preserve"> not </w:t>
      </w:r>
      <w:r>
        <w:rPr>
          <w:sz w:val="24"/>
        </w:rPr>
        <w:t xml:space="preserve">to </w:t>
      </w:r>
      <w:r w:rsidR="004E1421" w:rsidRPr="004E1421">
        <w:rPr>
          <w:sz w:val="24"/>
        </w:rPr>
        <w:t>“</w:t>
      </w:r>
      <w:r w:rsidRPr="004E1421">
        <w:rPr>
          <w:sz w:val="24"/>
        </w:rPr>
        <w:t>jail break</w:t>
      </w:r>
      <w:r w:rsidR="004E1421" w:rsidRPr="004E1421">
        <w:rPr>
          <w:sz w:val="24"/>
        </w:rPr>
        <w:t>”</w:t>
      </w:r>
      <w:r>
        <w:rPr>
          <w:sz w:val="24"/>
        </w:rPr>
        <w:t xml:space="preserve"> (i.e., install</w:t>
      </w:r>
      <w:r w:rsidR="004E1421" w:rsidRPr="004E1421">
        <w:rPr>
          <w:sz w:val="24"/>
        </w:rPr>
        <w:t xml:space="preserve"> software that allows the</w:t>
      </w:r>
      <w:r>
        <w:rPr>
          <w:sz w:val="24"/>
        </w:rPr>
        <w:t>m</w:t>
      </w:r>
      <w:r w:rsidR="004E1421" w:rsidRPr="004E1421">
        <w:rPr>
          <w:sz w:val="24"/>
        </w:rPr>
        <w:t xml:space="preserve"> to bypass standard built-in s</w:t>
      </w:r>
      <w:r w:rsidR="004E1421">
        <w:rPr>
          <w:sz w:val="24"/>
        </w:rPr>
        <w:t>ecurity features and controls)</w:t>
      </w:r>
      <w:r w:rsidRPr="00A24501">
        <w:rPr>
          <w:sz w:val="24"/>
        </w:rPr>
        <w:t xml:space="preserve"> the</w:t>
      </w:r>
      <w:r>
        <w:rPr>
          <w:sz w:val="24"/>
        </w:rPr>
        <w:t>ir</w:t>
      </w:r>
      <w:r w:rsidRPr="00A24501">
        <w:rPr>
          <w:sz w:val="24"/>
        </w:rPr>
        <w:t xml:space="preserve"> device</w:t>
      </w:r>
      <w:r w:rsidR="004E1421">
        <w:rPr>
          <w:sz w:val="24"/>
        </w:rPr>
        <w:t>.</w:t>
      </w:r>
    </w:p>
    <w:p w:rsidR="004E1421" w:rsidRDefault="004E1421" w:rsidP="004E1421">
      <w:pPr>
        <w:numPr>
          <w:ilvl w:val="0"/>
          <w:numId w:val="1"/>
        </w:numPr>
        <w:spacing w:after="120" w:line="240" w:lineRule="atLeast"/>
        <w:ind w:left="1080"/>
        <w:rPr>
          <w:sz w:val="24"/>
        </w:rPr>
      </w:pPr>
      <w:r w:rsidRPr="004E1421">
        <w:rPr>
          <w:sz w:val="24"/>
        </w:rPr>
        <w:t xml:space="preserve">User agrees that </w:t>
      </w:r>
      <w:r w:rsidR="00A24501">
        <w:rPr>
          <w:sz w:val="24"/>
        </w:rPr>
        <w:t xml:space="preserve">they will not share </w:t>
      </w:r>
      <w:r w:rsidRPr="004E1421">
        <w:rPr>
          <w:sz w:val="24"/>
        </w:rPr>
        <w:t>the</w:t>
      </w:r>
      <w:r w:rsidR="00A24501">
        <w:rPr>
          <w:sz w:val="24"/>
        </w:rPr>
        <w:t>ir</w:t>
      </w:r>
      <w:r w:rsidRPr="004E1421">
        <w:rPr>
          <w:sz w:val="24"/>
        </w:rPr>
        <w:t xml:space="preserve"> device with other individuals or family members, due to the business use of the device</w:t>
      </w:r>
      <w:r>
        <w:rPr>
          <w:sz w:val="24"/>
        </w:rPr>
        <w:t>.</w:t>
      </w:r>
    </w:p>
    <w:p w:rsidR="001F419B" w:rsidRDefault="00EB5338" w:rsidP="004E1421">
      <w:pPr>
        <w:numPr>
          <w:ilvl w:val="0"/>
          <w:numId w:val="1"/>
        </w:numPr>
        <w:spacing w:after="120" w:line="240" w:lineRule="atLeast"/>
        <w:ind w:left="1080"/>
        <w:rPr>
          <w:sz w:val="24"/>
        </w:rPr>
      </w:pPr>
      <w:r>
        <w:rPr>
          <w:sz w:val="24"/>
        </w:rPr>
        <w:t>BYOD users</w:t>
      </w:r>
      <w:r w:rsidR="001F419B">
        <w:rPr>
          <w:sz w:val="24"/>
        </w:rPr>
        <w:t xml:space="preserve"> </w:t>
      </w:r>
      <w:r w:rsidR="0025656A">
        <w:rPr>
          <w:sz w:val="24"/>
        </w:rPr>
        <w:t xml:space="preserve">shall be </w:t>
      </w:r>
      <w:r w:rsidR="001F419B">
        <w:rPr>
          <w:sz w:val="24"/>
        </w:rPr>
        <w:t xml:space="preserve">required to </w:t>
      </w:r>
      <w:r w:rsidR="0025656A">
        <w:rPr>
          <w:sz w:val="24"/>
        </w:rPr>
        <w:t>retain e</w:t>
      </w:r>
      <w:r>
        <w:rPr>
          <w:sz w:val="24"/>
        </w:rPr>
        <w:t xml:space="preserve">mails, text messages, etc., </w:t>
      </w:r>
      <w:r w:rsidR="0025656A">
        <w:rPr>
          <w:sz w:val="24"/>
        </w:rPr>
        <w:t xml:space="preserve">related to essential or mission-critical </w:t>
      </w:r>
      <w:r w:rsidR="001F4AC3">
        <w:rPr>
          <w:sz w:val="24"/>
        </w:rPr>
        <w:t>projects</w:t>
      </w:r>
      <w:r>
        <w:rPr>
          <w:sz w:val="24"/>
        </w:rPr>
        <w:t xml:space="preserve">; such records should be transferred to </w:t>
      </w:r>
      <w:r>
        <w:rPr>
          <w:sz w:val="24"/>
        </w:rPr>
        <w:lastRenderedPageBreak/>
        <w:t>Company storage within two (2) business days</w:t>
      </w:r>
      <w:r w:rsidR="001F4AC3">
        <w:rPr>
          <w:sz w:val="24"/>
        </w:rPr>
        <w:t xml:space="preserve">. </w:t>
      </w:r>
      <w:r>
        <w:rPr>
          <w:sz w:val="24"/>
        </w:rPr>
        <w:t>Messages or other transmissions</w:t>
      </w:r>
      <w:r w:rsidR="0025656A">
        <w:rPr>
          <w:sz w:val="24"/>
        </w:rPr>
        <w:t xml:space="preserve"> </w:t>
      </w:r>
      <w:r w:rsidR="001F4AC3">
        <w:rPr>
          <w:sz w:val="24"/>
        </w:rPr>
        <w:t xml:space="preserve">that do not pertain to mission-critical projects or issues should be deleted when </w:t>
      </w:r>
      <w:r>
        <w:rPr>
          <w:sz w:val="24"/>
        </w:rPr>
        <w:t>the Company no longer needs them</w:t>
      </w:r>
      <w:r w:rsidR="001F4AC3">
        <w:rPr>
          <w:sz w:val="24"/>
        </w:rPr>
        <w:t>.</w:t>
      </w:r>
    </w:p>
    <w:p w:rsidR="001F4AC3" w:rsidRPr="00B21CF6" w:rsidRDefault="001F4AC3" w:rsidP="004E1421">
      <w:pPr>
        <w:numPr>
          <w:ilvl w:val="0"/>
          <w:numId w:val="1"/>
        </w:numPr>
        <w:spacing w:after="120" w:line="240" w:lineRule="atLeast"/>
        <w:ind w:left="1080"/>
        <w:rPr>
          <w:sz w:val="24"/>
        </w:rPr>
      </w:pPr>
      <w:r>
        <w:rPr>
          <w:sz w:val="24"/>
        </w:rPr>
        <w:t xml:space="preserve">Because attachments to emails </w:t>
      </w:r>
      <w:r w:rsidR="00EB5338">
        <w:rPr>
          <w:sz w:val="24"/>
        </w:rPr>
        <w:t xml:space="preserve">and messages </w:t>
      </w:r>
      <w:r>
        <w:rPr>
          <w:sz w:val="24"/>
        </w:rPr>
        <w:t xml:space="preserve">are </w:t>
      </w:r>
      <w:r w:rsidR="00EB5338">
        <w:rPr>
          <w:sz w:val="24"/>
        </w:rPr>
        <w:t xml:space="preserve">used to attack </w:t>
      </w:r>
      <w:r>
        <w:rPr>
          <w:sz w:val="24"/>
        </w:rPr>
        <w:t xml:space="preserve">computers and systems </w:t>
      </w:r>
      <w:r w:rsidR="00EB5338">
        <w:rPr>
          <w:sz w:val="24"/>
        </w:rPr>
        <w:t xml:space="preserve">– </w:t>
      </w:r>
      <w:r>
        <w:rPr>
          <w:sz w:val="24"/>
        </w:rPr>
        <w:t>and because attachments occas</w:t>
      </w:r>
      <w:r w:rsidR="00EB5338">
        <w:rPr>
          <w:sz w:val="24"/>
        </w:rPr>
        <w:t xml:space="preserve">ionally use a lot of bandwidth – </w:t>
      </w:r>
      <w:r>
        <w:rPr>
          <w:sz w:val="24"/>
        </w:rPr>
        <w:t xml:space="preserve">sending a file as an attachment </w:t>
      </w:r>
      <w:r w:rsidR="00EB5338">
        <w:rPr>
          <w:sz w:val="24"/>
        </w:rPr>
        <w:t xml:space="preserve">and </w:t>
      </w:r>
      <w:r w:rsidR="005C5267">
        <w:rPr>
          <w:sz w:val="24"/>
        </w:rPr>
        <w:t xml:space="preserve">opening an attachment </w:t>
      </w:r>
      <w:r w:rsidR="00EB5338">
        <w:rPr>
          <w:sz w:val="24"/>
        </w:rPr>
        <w:t>are</w:t>
      </w:r>
      <w:r w:rsidR="005C5267">
        <w:rPr>
          <w:sz w:val="24"/>
        </w:rPr>
        <w:t xml:space="preserve"> </w:t>
      </w:r>
      <w:r>
        <w:rPr>
          <w:sz w:val="24"/>
        </w:rPr>
        <w:t>discouraged.</w:t>
      </w:r>
    </w:p>
    <w:p w:rsidR="00D575DE" w:rsidRPr="00B21CF6" w:rsidRDefault="00A54D5B" w:rsidP="004E1421">
      <w:pPr>
        <w:numPr>
          <w:ilvl w:val="0"/>
          <w:numId w:val="3"/>
        </w:numPr>
        <w:spacing w:after="120" w:line="240" w:lineRule="atLeast"/>
        <w:ind w:left="1080"/>
        <w:rPr>
          <w:sz w:val="24"/>
        </w:rPr>
      </w:pPr>
      <w:r>
        <w:rPr>
          <w:iCs/>
          <w:sz w:val="24"/>
        </w:rPr>
        <w:t>Personal devices</w:t>
      </w:r>
      <w:r w:rsidR="00E57283">
        <w:rPr>
          <w:sz w:val="24"/>
        </w:rPr>
        <w:t xml:space="preserve"> </w:t>
      </w:r>
      <w:r w:rsidR="00D575DE" w:rsidRPr="00B21CF6">
        <w:rPr>
          <w:sz w:val="24"/>
        </w:rPr>
        <w:t>shall not be used for commercial</w:t>
      </w:r>
      <w:r>
        <w:rPr>
          <w:rStyle w:val="FootnoteReference"/>
          <w:sz w:val="24"/>
        </w:rPr>
        <w:footnoteReference w:id="1"/>
      </w:r>
      <w:r w:rsidR="00D575DE" w:rsidRPr="00B21CF6">
        <w:rPr>
          <w:sz w:val="24"/>
        </w:rPr>
        <w:t xml:space="preserve"> or political purposes.</w:t>
      </w:r>
    </w:p>
    <w:p w:rsidR="00D575DE" w:rsidRPr="00B21CF6" w:rsidRDefault="00F0720A" w:rsidP="004E1421">
      <w:pPr>
        <w:numPr>
          <w:ilvl w:val="0"/>
          <w:numId w:val="4"/>
        </w:numPr>
        <w:spacing w:after="120" w:line="240" w:lineRule="atLeast"/>
        <w:ind w:left="1080"/>
        <w:rPr>
          <w:sz w:val="24"/>
        </w:rPr>
      </w:pPr>
      <w:r>
        <w:rPr>
          <w:iCs/>
          <w:sz w:val="24"/>
        </w:rPr>
        <w:t>Employees</w:t>
      </w:r>
      <w:r w:rsidR="005D510E">
        <w:rPr>
          <w:sz w:val="24"/>
        </w:rPr>
        <w:t xml:space="preserve"> shall ensure all communication, whether </w:t>
      </w:r>
      <w:r w:rsidR="00D575DE" w:rsidRPr="00B21CF6">
        <w:rPr>
          <w:sz w:val="24"/>
        </w:rPr>
        <w:t xml:space="preserve">through </w:t>
      </w:r>
      <w:r w:rsidR="00D575DE" w:rsidRPr="00B21CF6">
        <w:rPr>
          <w:iCs/>
          <w:sz w:val="24"/>
        </w:rPr>
        <w:t xml:space="preserve">Company </w:t>
      </w:r>
      <w:r w:rsidR="00E57283">
        <w:rPr>
          <w:sz w:val="24"/>
        </w:rPr>
        <w:t>e</w:t>
      </w:r>
      <w:r w:rsidR="00D575DE" w:rsidRPr="00B21CF6">
        <w:rPr>
          <w:sz w:val="24"/>
        </w:rPr>
        <w:t>mail</w:t>
      </w:r>
      <w:r w:rsidR="005D510E">
        <w:rPr>
          <w:sz w:val="24"/>
        </w:rPr>
        <w:t xml:space="preserve">, messaging services, or </w:t>
      </w:r>
      <w:r w:rsidR="00E57283">
        <w:rPr>
          <w:sz w:val="24"/>
        </w:rPr>
        <w:t>their personal devices</w:t>
      </w:r>
      <w:r w:rsidR="005D510E">
        <w:rPr>
          <w:sz w:val="24"/>
        </w:rPr>
        <w:t>,</w:t>
      </w:r>
      <w:r w:rsidR="00E57283">
        <w:rPr>
          <w:sz w:val="24"/>
        </w:rPr>
        <w:t xml:space="preserve"> </w:t>
      </w:r>
      <w:r w:rsidR="00D575DE" w:rsidRPr="00B21CF6">
        <w:rPr>
          <w:sz w:val="24"/>
        </w:rPr>
        <w:t xml:space="preserve">is conducted in a professional manner. The use </w:t>
      </w:r>
      <w:r w:rsidR="001F4AC3">
        <w:rPr>
          <w:sz w:val="24"/>
        </w:rPr>
        <w:t xml:space="preserve">of </w:t>
      </w:r>
      <w:r w:rsidR="005C5267">
        <w:rPr>
          <w:sz w:val="24"/>
        </w:rPr>
        <w:t xml:space="preserve">vulgar, </w:t>
      </w:r>
      <w:r w:rsidR="00D575DE" w:rsidRPr="00B21CF6">
        <w:rPr>
          <w:sz w:val="24"/>
        </w:rPr>
        <w:t>obscene</w:t>
      </w:r>
      <w:r w:rsidR="00E57283">
        <w:rPr>
          <w:sz w:val="24"/>
        </w:rPr>
        <w:t xml:space="preserve">, lewd, or </w:t>
      </w:r>
      <w:r w:rsidR="005C5267">
        <w:rPr>
          <w:sz w:val="24"/>
        </w:rPr>
        <w:t>suggestive</w:t>
      </w:r>
      <w:r w:rsidR="00E57283">
        <w:rPr>
          <w:sz w:val="24"/>
        </w:rPr>
        <w:t xml:space="preserve"> </w:t>
      </w:r>
      <w:r w:rsidR="00D575DE" w:rsidRPr="00B21CF6">
        <w:rPr>
          <w:sz w:val="24"/>
        </w:rPr>
        <w:t xml:space="preserve">language </w:t>
      </w:r>
      <w:r w:rsidR="00E57283">
        <w:rPr>
          <w:sz w:val="24"/>
        </w:rPr>
        <w:t xml:space="preserve">or </w:t>
      </w:r>
      <w:r w:rsidR="005D510E">
        <w:rPr>
          <w:sz w:val="24"/>
        </w:rPr>
        <w:t xml:space="preserve">the </w:t>
      </w:r>
      <w:r w:rsidR="00E57283">
        <w:rPr>
          <w:sz w:val="24"/>
        </w:rPr>
        <w:t xml:space="preserve">use of language or tone that could </w:t>
      </w:r>
      <w:r w:rsidR="005D510E">
        <w:rPr>
          <w:sz w:val="24"/>
        </w:rPr>
        <w:t xml:space="preserve">reasonably </w:t>
      </w:r>
      <w:r w:rsidR="00E57283">
        <w:rPr>
          <w:sz w:val="24"/>
        </w:rPr>
        <w:t xml:space="preserve">be construed as harassment, intimidation, or threats </w:t>
      </w:r>
      <w:r w:rsidR="00D575DE" w:rsidRPr="00B21CF6">
        <w:rPr>
          <w:sz w:val="24"/>
        </w:rPr>
        <w:t>is prohibited.</w:t>
      </w:r>
    </w:p>
    <w:p w:rsidR="00D575DE" w:rsidRPr="00B21CF6" w:rsidRDefault="00D575DE" w:rsidP="004E1421">
      <w:pPr>
        <w:numPr>
          <w:ilvl w:val="0"/>
          <w:numId w:val="5"/>
        </w:numPr>
        <w:spacing w:after="120" w:line="240" w:lineRule="atLeast"/>
        <w:ind w:left="1080"/>
        <w:rPr>
          <w:sz w:val="24"/>
        </w:rPr>
      </w:pPr>
      <w:r w:rsidRPr="00B21CF6">
        <w:rPr>
          <w:iCs/>
          <w:sz w:val="24"/>
        </w:rPr>
        <w:t xml:space="preserve">Company </w:t>
      </w:r>
      <w:r w:rsidRPr="00B21CF6">
        <w:rPr>
          <w:sz w:val="24"/>
        </w:rPr>
        <w:t xml:space="preserve">users shall not reveal private or personal information </w:t>
      </w:r>
      <w:r w:rsidR="00E57283">
        <w:rPr>
          <w:sz w:val="24"/>
        </w:rPr>
        <w:t>via their personal devices without specific, written authorization</w:t>
      </w:r>
      <w:r w:rsidRPr="00B21CF6">
        <w:rPr>
          <w:sz w:val="24"/>
        </w:rPr>
        <w:t xml:space="preserve"> from management.  </w:t>
      </w:r>
    </w:p>
    <w:p w:rsidR="00D575DE" w:rsidRPr="00B21CF6" w:rsidRDefault="00E57283" w:rsidP="004E1421">
      <w:pPr>
        <w:numPr>
          <w:ilvl w:val="0"/>
          <w:numId w:val="6"/>
        </w:numPr>
        <w:spacing w:after="120" w:line="240" w:lineRule="atLeast"/>
        <w:ind w:left="1080"/>
        <w:rPr>
          <w:sz w:val="24"/>
        </w:rPr>
      </w:pPr>
      <w:r>
        <w:rPr>
          <w:sz w:val="24"/>
        </w:rPr>
        <w:t>Users should ensure that any message</w:t>
      </w:r>
      <w:r w:rsidR="005D510E">
        <w:rPr>
          <w:sz w:val="24"/>
        </w:rPr>
        <w:t xml:space="preserve">s they send </w:t>
      </w:r>
      <w:r>
        <w:rPr>
          <w:sz w:val="24"/>
        </w:rPr>
        <w:t xml:space="preserve">via their personal devices </w:t>
      </w:r>
      <w:r w:rsidR="00D575DE" w:rsidRPr="00B21CF6">
        <w:rPr>
          <w:sz w:val="24"/>
        </w:rPr>
        <w:t xml:space="preserve">are </w:t>
      </w:r>
      <w:r w:rsidR="00D575DE" w:rsidRPr="002B588B">
        <w:rPr>
          <w:sz w:val="24"/>
        </w:rPr>
        <w:t xml:space="preserve">sent </w:t>
      </w:r>
      <w:r w:rsidR="005D510E" w:rsidRPr="002B588B">
        <w:rPr>
          <w:sz w:val="24"/>
        </w:rPr>
        <w:t xml:space="preserve">only </w:t>
      </w:r>
      <w:r w:rsidR="00D575DE" w:rsidRPr="002B588B">
        <w:rPr>
          <w:sz w:val="24"/>
        </w:rPr>
        <w:t>to users with a specific need to know.  The transmission of</w:t>
      </w:r>
      <w:r w:rsidR="00D575DE" w:rsidRPr="00B21CF6">
        <w:rPr>
          <w:sz w:val="24"/>
        </w:rPr>
        <w:t xml:space="preserve"> </w:t>
      </w:r>
      <w:r>
        <w:rPr>
          <w:sz w:val="24"/>
        </w:rPr>
        <w:t xml:space="preserve">messages </w:t>
      </w:r>
      <w:r w:rsidR="00D575DE" w:rsidRPr="00B21CF6">
        <w:rPr>
          <w:sz w:val="24"/>
        </w:rPr>
        <w:t xml:space="preserve">to large groups </w:t>
      </w:r>
      <w:r>
        <w:rPr>
          <w:sz w:val="24"/>
        </w:rPr>
        <w:t xml:space="preserve">via personal device </w:t>
      </w:r>
      <w:r w:rsidR="00D575DE" w:rsidRPr="00B21CF6">
        <w:rPr>
          <w:sz w:val="24"/>
        </w:rPr>
        <w:t>should be avoided.</w:t>
      </w:r>
    </w:p>
    <w:p w:rsidR="00D575DE" w:rsidRPr="00B21CF6" w:rsidRDefault="00E57283" w:rsidP="004E1421">
      <w:pPr>
        <w:numPr>
          <w:ilvl w:val="0"/>
          <w:numId w:val="7"/>
        </w:numPr>
        <w:spacing w:after="120" w:line="240" w:lineRule="atLeast"/>
        <w:ind w:left="1080"/>
        <w:rPr>
          <w:sz w:val="24"/>
        </w:rPr>
      </w:pPr>
      <w:r>
        <w:rPr>
          <w:iCs/>
          <w:sz w:val="24"/>
        </w:rPr>
        <w:t xml:space="preserve">Personal devices </w:t>
      </w:r>
      <w:r w:rsidR="00D575DE" w:rsidRPr="00B21CF6">
        <w:rPr>
          <w:sz w:val="24"/>
        </w:rPr>
        <w:t>shall not be used for any il</w:t>
      </w:r>
      <w:r>
        <w:rPr>
          <w:sz w:val="24"/>
        </w:rPr>
        <w:t xml:space="preserve">legal or unlawful purpose, including </w:t>
      </w:r>
      <w:r w:rsidR="00D575DE" w:rsidRPr="00B21CF6">
        <w:rPr>
          <w:sz w:val="24"/>
        </w:rPr>
        <w:t>transmission of violent, threatening, defrauding, pornographic, obscene</w:t>
      </w:r>
      <w:r w:rsidR="001F4AC3">
        <w:rPr>
          <w:sz w:val="24"/>
        </w:rPr>
        <w:t>,</w:t>
      </w:r>
      <w:r w:rsidR="00D575DE" w:rsidRPr="00B21CF6">
        <w:rPr>
          <w:sz w:val="24"/>
        </w:rPr>
        <w:t xml:space="preserve"> or otherwi</w:t>
      </w:r>
      <w:r w:rsidR="001F4AC3">
        <w:rPr>
          <w:sz w:val="24"/>
        </w:rPr>
        <w:t>se illegal or unlawful material</w:t>
      </w:r>
      <w:r w:rsidR="00D575DE" w:rsidRPr="00B21CF6">
        <w:rPr>
          <w:sz w:val="24"/>
        </w:rPr>
        <w:t>.</w:t>
      </w:r>
    </w:p>
    <w:p w:rsidR="00D575DE" w:rsidRPr="00B21CF6" w:rsidRDefault="00E57283" w:rsidP="004E1421">
      <w:pPr>
        <w:numPr>
          <w:ilvl w:val="0"/>
          <w:numId w:val="8"/>
        </w:numPr>
        <w:spacing w:after="120" w:line="240" w:lineRule="atLeast"/>
        <w:ind w:left="1080"/>
        <w:rPr>
          <w:sz w:val="24"/>
        </w:rPr>
      </w:pPr>
      <w:r>
        <w:rPr>
          <w:iCs/>
          <w:sz w:val="24"/>
        </w:rPr>
        <w:t>Personal devices</w:t>
      </w:r>
      <w:r w:rsidR="00D575DE" w:rsidRPr="00B21CF6">
        <w:rPr>
          <w:sz w:val="24"/>
        </w:rPr>
        <w:t xml:space="preserve"> shall not be used to harass, intimidate</w:t>
      </w:r>
      <w:r w:rsidR="00B21CF6">
        <w:rPr>
          <w:sz w:val="24"/>
        </w:rPr>
        <w:t>,</w:t>
      </w:r>
      <w:r>
        <w:rPr>
          <w:sz w:val="24"/>
        </w:rPr>
        <w:t xml:space="preserve"> or otherwise annoy anyone</w:t>
      </w:r>
      <w:r w:rsidR="00D575DE" w:rsidRPr="00B21CF6">
        <w:rPr>
          <w:sz w:val="24"/>
        </w:rPr>
        <w:t>.</w:t>
      </w:r>
    </w:p>
    <w:p w:rsidR="00D575DE" w:rsidRPr="00B21CF6" w:rsidRDefault="00D575DE" w:rsidP="004E1421">
      <w:pPr>
        <w:numPr>
          <w:ilvl w:val="0"/>
          <w:numId w:val="9"/>
        </w:numPr>
        <w:spacing w:after="120" w:line="240" w:lineRule="atLeast"/>
        <w:ind w:left="1080"/>
        <w:rPr>
          <w:sz w:val="24"/>
        </w:rPr>
      </w:pPr>
      <w:r w:rsidRPr="00B21CF6">
        <w:rPr>
          <w:sz w:val="24"/>
        </w:rPr>
        <w:t xml:space="preserve">The Company shall not be held liable for damages related to inappropriate use of </w:t>
      </w:r>
      <w:r w:rsidR="00553068">
        <w:rPr>
          <w:sz w:val="24"/>
        </w:rPr>
        <w:t xml:space="preserve">personal devices </w:t>
      </w:r>
      <w:r w:rsidRPr="00B21CF6">
        <w:rPr>
          <w:sz w:val="24"/>
        </w:rPr>
        <w:t xml:space="preserve">by </w:t>
      </w:r>
      <w:r w:rsidR="00F0720A">
        <w:rPr>
          <w:sz w:val="24"/>
        </w:rPr>
        <w:t>Employees</w:t>
      </w:r>
      <w:r w:rsidR="002F5C70">
        <w:rPr>
          <w:sz w:val="24"/>
        </w:rPr>
        <w:t xml:space="preserve">, contractors, </w:t>
      </w:r>
      <w:r w:rsidR="001F4AC3">
        <w:rPr>
          <w:sz w:val="24"/>
        </w:rPr>
        <w:t>or their families</w:t>
      </w:r>
      <w:r w:rsidR="00D6766C">
        <w:rPr>
          <w:sz w:val="24"/>
        </w:rPr>
        <w:t>.</w:t>
      </w:r>
    </w:p>
    <w:p w:rsidR="00D575DE" w:rsidRPr="00FC44DA" w:rsidRDefault="002B588B" w:rsidP="004E1421">
      <w:pPr>
        <w:numPr>
          <w:ilvl w:val="0"/>
          <w:numId w:val="9"/>
        </w:numPr>
        <w:spacing w:after="120" w:line="240" w:lineRule="atLeast"/>
        <w:ind w:left="1080"/>
        <w:rPr>
          <w:sz w:val="24"/>
        </w:rPr>
      </w:pPr>
      <w:r w:rsidRPr="00FC44DA">
        <w:rPr>
          <w:sz w:val="24"/>
        </w:rPr>
        <w:t xml:space="preserve">Failure to follow </w:t>
      </w:r>
      <w:r>
        <w:rPr>
          <w:sz w:val="24"/>
        </w:rPr>
        <w:t xml:space="preserve">any part of </w:t>
      </w:r>
      <w:r w:rsidRPr="00FC44DA">
        <w:rPr>
          <w:sz w:val="24"/>
        </w:rPr>
        <w:t>th</w:t>
      </w:r>
      <w:r>
        <w:rPr>
          <w:sz w:val="24"/>
        </w:rPr>
        <w:t>is policy</w:t>
      </w:r>
      <w:r w:rsidR="00D575DE" w:rsidRPr="00FC44DA">
        <w:rPr>
          <w:sz w:val="24"/>
        </w:rPr>
        <w:t xml:space="preserve"> </w:t>
      </w:r>
      <w:r>
        <w:rPr>
          <w:sz w:val="24"/>
        </w:rPr>
        <w:t>may</w:t>
      </w:r>
      <w:r w:rsidRPr="00FC44DA">
        <w:rPr>
          <w:sz w:val="24"/>
        </w:rPr>
        <w:t xml:space="preserve"> result in disciplinary action</w:t>
      </w:r>
      <w:r w:rsidR="00D575DE">
        <w:rPr>
          <w:sz w:val="24"/>
        </w:rPr>
        <w:t>,</w:t>
      </w:r>
      <w:r w:rsidRPr="00FC44DA">
        <w:rPr>
          <w:sz w:val="24"/>
        </w:rPr>
        <w:t xml:space="preserve"> up to and including terminatio</w:t>
      </w:r>
      <w:r>
        <w:rPr>
          <w:sz w:val="24"/>
        </w:rPr>
        <w:t>n.</w:t>
      </w:r>
    </w:p>
    <w:p w:rsidR="00B21CF6" w:rsidRPr="00FC44DA" w:rsidRDefault="00B21CF6" w:rsidP="00B21CF6">
      <w:pPr>
        <w:pStyle w:val="Heading3"/>
        <w:rPr>
          <w:rFonts w:ascii="Arial" w:hAnsi="Arial" w:cs="Arial"/>
        </w:rPr>
      </w:pPr>
      <w:r>
        <w:rPr>
          <w:rFonts w:ascii="Arial" w:hAnsi="Arial" w:cs="Arial"/>
        </w:rPr>
        <w:t>3</w:t>
      </w:r>
      <w:r w:rsidRPr="00FC44DA">
        <w:rPr>
          <w:rFonts w:ascii="Arial" w:hAnsi="Arial" w:cs="Arial"/>
        </w:rPr>
        <w:t>.0</w:t>
      </w:r>
      <w:r w:rsidRPr="00FC44DA">
        <w:rPr>
          <w:rFonts w:ascii="Arial" w:hAnsi="Arial" w:cs="Arial"/>
        </w:rPr>
        <w:tab/>
        <w:t>E</w:t>
      </w:r>
      <w:r>
        <w:rPr>
          <w:rFonts w:ascii="Arial" w:hAnsi="Arial" w:cs="Arial"/>
        </w:rPr>
        <w:t>MPLOYEE ACKNOWLEDGEMENT</w:t>
      </w:r>
    </w:p>
    <w:p w:rsidR="00B21CF6" w:rsidRDefault="00B21CF6" w:rsidP="004E1421">
      <w:pPr>
        <w:spacing w:after="120"/>
        <w:ind w:left="720"/>
        <w:rPr>
          <w:sz w:val="24"/>
        </w:rPr>
      </w:pPr>
      <w:r>
        <w:rPr>
          <w:sz w:val="24"/>
        </w:rPr>
        <w:t xml:space="preserve">I have reviewed the Company’s </w:t>
      </w:r>
      <w:r w:rsidR="008D0428">
        <w:rPr>
          <w:sz w:val="24"/>
        </w:rPr>
        <w:t>BYOD</w:t>
      </w:r>
      <w:r>
        <w:rPr>
          <w:sz w:val="24"/>
        </w:rPr>
        <w:t xml:space="preserve"> policy.  By signing and dating this form, I attest to my understanding and acceptance of this policy.  </w:t>
      </w:r>
      <w:r w:rsidR="000E2E49">
        <w:rPr>
          <w:sz w:val="24"/>
        </w:rPr>
        <w:t xml:space="preserve">Furthermore, </w:t>
      </w:r>
      <w:r>
        <w:rPr>
          <w:sz w:val="24"/>
        </w:rPr>
        <w:t xml:space="preserve">I understand that if I am </w:t>
      </w:r>
      <w:r w:rsidR="00553068">
        <w:rPr>
          <w:sz w:val="24"/>
        </w:rPr>
        <w:t xml:space="preserve">ever </w:t>
      </w:r>
      <w:r>
        <w:rPr>
          <w:sz w:val="24"/>
        </w:rPr>
        <w:t xml:space="preserve">found </w:t>
      </w:r>
      <w:r w:rsidR="00553068">
        <w:rPr>
          <w:sz w:val="24"/>
        </w:rPr>
        <w:t xml:space="preserve">violating </w:t>
      </w:r>
      <w:r>
        <w:rPr>
          <w:sz w:val="24"/>
        </w:rPr>
        <w:t xml:space="preserve">this policy, I may be subject to </w:t>
      </w:r>
      <w:r w:rsidR="005C5267">
        <w:rPr>
          <w:sz w:val="24"/>
        </w:rPr>
        <w:t xml:space="preserve">Company </w:t>
      </w:r>
      <w:r>
        <w:rPr>
          <w:sz w:val="24"/>
        </w:rPr>
        <w:t xml:space="preserve">disciplinary action, </w:t>
      </w:r>
      <w:r w:rsidR="005C5267">
        <w:rPr>
          <w:sz w:val="24"/>
        </w:rPr>
        <w:t>up to and including termination</w:t>
      </w:r>
      <w:r w:rsidR="008D0428">
        <w:rPr>
          <w:sz w:val="24"/>
        </w:rPr>
        <w:t xml:space="preserve">, </w:t>
      </w:r>
      <w:r w:rsidR="00553068">
        <w:rPr>
          <w:sz w:val="24"/>
        </w:rPr>
        <w:t xml:space="preserve">as well as </w:t>
      </w:r>
      <w:r w:rsidR="005C5267">
        <w:rPr>
          <w:sz w:val="24"/>
        </w:rPr>
        <w:t>civil and/or criminal prosecution.</w:t>
      </w:r>
    </w:p>
    <w:p w:rsidR="005D510E" w:rsidRDefault="005D510E" w:rsidP="00A87521">
      <w:pPr>
        <w:tabs>
          <w:tab w:val="left" w:pos="6480"/>
          <w:tab w:val="right" w:pos="8640"/>
        </w:tabs>
        <w:spacing w:after="120"/>
        <w:ind w:left="720"/>
        <w:rPr>
          <w:sz w:val="24"/>
        </w:rPr>
      </w:pPr>
    </w:p>
    <w:p w:rsidR="00B21CF6" w:rsidRDefault="00A87521" w:rsidP="00A87521">
      <w:pPr>
        <w:tabs>
          <w:tab w:val="left" w:pos="6480"/>
          <w:tab w:val="right" w:pos="8640"/>
        </w:tabs>
        <w:spacing w:after="120"/>
        <w:ind w:left="720"/>
        <w:rPr>
          <w:sz w:val="24"/>
        </w:rPr>
      </w:pPr>
      <w:r>
        <w:rPr>
          <w:sz w:val="24"/>
        </w:rPr>
        <w:t xml:space="preserve">Signature: </w:t>
      </w:r>
      <w:r w:rsidRPr="00A87521">
        <w:rPr>
          <w:sz w:val="24"/>
          <w:u w:val="single"/>
        </w:rPr>
        <w:tab/>
      </w:r>
      <w:r>
        <w:rPr>
          <w:sz w:val="24"/>
        </w:rPr>
        <w:t xml:space="preserve"> Date: </w:t>
      </w:r>
      <w:r w:rsidRPr="00A87521">
        <w:rPr>
          <w:sz w:val="24"/>
          <w:u w:val="single"/>
        </w:rPr>
        <w:tab/>
      </w:r>
    </w:p>
    <w:p w:rsidR="004E1421" w:rsidRDefault="004E1421" w:rsidP="004E1421">
      <w:pPr>
        <w:tabs>
          <w:tab w:val="left" w:pos="6480"/>
          <w:tab w:val="right" w:pos="8640"/>
        </w:tabs>
        <w:spacing w:after="120"/>
        <w:ind w:left="720"/>
        <w:rPr>
          <w:sz w:val="24"/>
        </w:rPr>
      </w:pPr>
    </w:p>
    <w:p w:rsidR="00A87521" w:rsidRDefault="00A87521" w:rsidP="004E1421">
      <w:pPr>
        <w:tabs>
          <w:tab w:val="left" w:pos="6480"/>
          <w:tab w:val="right" w:pos="8640"/>
        </w:tabs>
        <w:spacing w:after="120"/>
        <w:ind w:left="720"/>
        <w:rPr>
          <w:sz w:val="24"/>
        </w:rPr>
      </w:pPr>
      <w:r>
        <w:rPr>
          <w:sz w:val="24"/>
        </w:rPr>
        <w:t xml:space="preserve">Print name: </w:t>
      </w:r>
      <w:r w:rsidRPr="00A87521">
        <w:rPr>
          <w:sz w:val="24"/>
          <w:u w:val="single"/>
        </w:rPr>
        <w:tab/>
      </w:r>
    </w:p>
    <w:sectPr w:rsidR="00A87521" w:rsidSect="007E3C3E">
      <w:headerReference w:type="default" r:id="rId10"/>
      <w:footerReference w:type="default" r:id="rId11"/>
      <w:pgSz w:w="12240" w:h="15840" w:code="1"/>
      <w:pgMar w:top="1440" w:right="1440" w:bottom="1440" w:left="1440" w:header="720" w:footer="720" w:gutter="72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88B" w:rsidRDefault="002B588B" w:rsidP="0057580D">
      <w:pPr>
        <w:pStyle w:val="Footer"/>
      </w:pPr>
      <w:r>
        <w:separator/>
      </w:r>
    </w:p>
  </w:endnote>
  <w:endnote w:type="continuationSeparator" w:id="0">
    <w:p w:rsidR="002B588B" w:rsidRDefault="002B588B" w:rsidP="0057580D">
      <w:pPr>
        <w:pStyle w:val="Foote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TmsRmn 12p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88B" w:rsidRPr="00FC44DA" w:rsidRDefault="000826F3" w:rsidP="00B61716">
    <w:pPr>
      <w:pStyle w:val="Footer"/>
      <w:tabs>
        <w:tab w:val="clear" w:pos="4320"/>
      </w:tabs>
      <w:spacing w:before="0" w:after="0"/>
      <w:rPr>
        <w:sz w:val="20"/>
        <w:szCs w:val="20"/>
      </w:rPr>
    </w:pPr>
    <w:r>
      <w:rPr>
        <w:sz w:val="20"/>
        <w:szCs w:val="20"/>
      </w:rPr>
      <w:t>ITSD109</w:t>
    </w:r>
    <w:r w:rsidR="002B588B">
      <w:rPr>
        <w:sz w:val="20"/>
        <w:szCs w:val="20"/>
      </w:rPr>
      <w:t xml:space="preserve"> BYOD Policy</w:t>
    </w:r>
    <w:r w:rsidR="002B588B" w:rsidRPr="00FC44DA">
      <w:rPr>
        <w:sz w:val="20"/>
        <w:szCs w:val="20"/>
      </w:rPr>
      <w:tab/>
      <w:t xml:space="preserve">Page </w:t>
    </w:r>
    <w:r w:rsidR="00A93E3D" w:rsidRPr="00FC44DA">
      <w:rPr>
        <w:sz w:val="20"/>
        <w:szCs w:val="20"/>
      </w:rPr>
      <w:fldChar w:fldCharType="begin"/>
    </w:r>
    <w:r w:rsidR="002B588B" w:rsidRPr="00FC44DA">
      <w:rPr>
        <w:sz w:val="20"/>
        <w:szCs w:val="20"/>
      </w:rPr>
      <w:instrText xml:space="preserve"> PAGE </w:instrText>
    </w:r>
    <w:r w:rsidR="00A93E3D" w:rsidRPr="00FC44DA">
      <w:rPr>
        <w:sz w:val="20"/>
        <w:szCs w:val="20"/>
      </w:rPr>
      <w:fldChar w:fldCharType="separate"/>
    </w:r>
    <w:r w:rsidR="000E4FD5">
      <w:rPr>
        <w:noProof/>
        <w:sz w:val="20"/>
        <w:szCs w:val="20"/>
      </w:rPr>
      <w:t>8</w:t>
    </w:r>
    <w:r w:rsidR="00A93E3D" w:rsidRPr="00FC44DA">
      <w:rPr>
        <w:sz w:val="20"/>
        <w:szCs w:val="20"/>
      </w:rPr>
      <w:fldChar w:fldCharType="end"/>
    </w:r>
    <w:r w:rsidR="002B588B" w:rsidRPr="00FC44DA">
      <w:rPr>
        <w:sz w:val="20"/>
        <w:szCs w:val="20"/>
      </w:rPr>
      <w:t xml:space="preserve"> of </w:t>
    </w:r>
    <w:r w:rsidR="00A93E3D" w:rsidRPr="00FC44DA">
      <w:rPr>
        <w:sz w:val="20"/>
        <w:szCs w:val="20"/>
      </w:rPr>
      <w:fldChar w:fldCharType="begin"/>
    </w:r>
    <w:r w:rsidR="002B588B" w:rsidRPr="00FC44DA">
      <w:rPr>
        <w:sz w:val="20"/>
        <w:szCs w:val="20"/>
      </w:rPr>
      <w:instrText xml:space="preserve"> NUMPAGES </w:instrText>
    </w:r>
    <w:r w:rsidR="00A93E3D" w:rsidRPr="00FC44DA">
      <w:rPr>
        <w:sz w:val="20"/>
        <w:szCs w:val="20"/>
      </w:rPr>
      <w:fldChar w:fldCharType="separate"/>
    </w:r>
    <w:r w:rsidR="000E4FD5">
      <w:rPr>
        <w:noProof/>
        <w:sz w:val="20"/>
        <w:szCs w:val="20"/>
      </w:rPr>
      <w:t>8</w:t>
    </w:r>
    <w:r w:rsidR="00A93E3D" w:rsidRPr="00FC44DA">
      <w:rP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88B" w:rsidRDefault="002B588B" w:rsidP="0057580D">
      <w:pPr>
        <w:pStyle w:val="Footer"/>
      </w:pPr>
      <w:r>
        <w:separator/>
      </w:r>
    </w:p>
  </w:footnote>
  <w:footnote w:type="continuationSeparator" w:id="0">
    <w:p w:rsidR="002B588B" w:rsidRDefault="002B588B" w:rsidP="0057580D">
      <w:pPr>
        <w:pStyle w:val="Footer"/>
      </w:pPr>
      <w:r>
        <w:continuationSeparator/>
      </w:r>
    </w:p>
  </w:footnote>
  <w:footnote w:id="1">
    <w:p w:rsidR="002B588B" w:rsidRDefault="002B588B">
      <w:pPr>
        <w:pStyle w:val="FootnoteText"/>
      </w:pPr>
      <w:r>
        <w:rPr>
          <w:rStyle w:val="FootnoteReference"/>
        </w:rPr>
        <w:footnoteRef/>
      </w:r>
      <w:r>
        <w:t xml:space="preserve"> Aside from those of the Company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88B" w:rsidRPr="00FC44DA" w:rsidRDefault="000E4FD5" w:rsidP="00B61716">
    <w:pPr>
      <w:pStyle w:val="Header"/>
      <w:tabs>
        <w:tab w:val="clear" w:pos="4320"/>
      </w:tabs>
      <w:spacing w:before="0" w:after="0"/>
      <w:rPr>
        <w:sz w:val="20"/>
        <w:szCs w:val="20"/>
      </w:rPr>
    </w:pPr>
    <w:r>
      <w:rPr>
        <w:sz w:val="20"/>
      </w:rPr>
      <w:t>Computer &amp; IT Policies and Procedures Manual</w:t>
    </w:r>
    <w:r w:rsidR="002B588B" w:rsidRPr="00FC44DA">
      <w:rPr>
        <w:sz w:val="20"/>
        <w:szCs w:val="20"/>
      </w:rPr>
      <w:tab/>
      <w:t>Biz</w:t>
    </w:r>
    <w:r w:rsidR="002B588B">
      <w:rPr>
        <w:sz w:val="20"/>
        <w:szCs w:val="20"/>
      </w:rPr>
      <w:t>m</w:t>
    </w:r>
    <w:r w:rsidR="002B588B" w:rsidRPr="00FC44DA">
      <w:rPr>
        <w:sz w:val="20"/>
        <w:szCs w:val="20"/>
      </w:rPr>
      <w:t>anual</w:t>
    </w:r>
    <w:r w:rsidR="002B588B">
      <w:rPr>
        <w:sz w:val="20"/>
        <w:szCs w:val="20"/>
      </w:rPr>
      <w:t>z</w:t>
    </w:r>
    <w:r w:rsidR="002B588B" w:rsidRPr="00FC44DA">
      <w:rPr>
        <w:sz w:val="20"/>
        <w:szCs w:val="20"/>
      </w:rPr>
      <w:t>.com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7939"/>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
    <w:nsid w:val="0DFA56E6"/>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
    <w:nsid w:val="1A6F4AE5"/>
    <w:multiLevelType w:val="hybridMultilevel"/>
    <w:tmpl w:val="06DEAF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D7B2B20"/>
    <w:multiLevelType w:val="hybridMultilevel"/>
    <w:tmpl w:val="31DC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C16442"/>
    <w:multiLevelType w:val="hybridMultilevel"/>
    <w:tmpl w:val="08700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90D21"/>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6">
    <w:nsid w:val="3EE93C43"/>
    <w:multiLevelType w:val="hybridMultilevel"/>
    <w:tmpl w:val="BB7614E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18E1CB9"/>
    <w:multiLevelType w:val="hybridMultilevel"/>
    <w:tmpl w:val="341A5158"/>
    <w:lvl w:ilvl="0" w:tplc="C2C0FA6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98A78F8"/>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9">
    <w:nsid w:val="4A265ED0"/>
    <w:multiLevelType w:val="multilevel"/>
    <w:tmpl w:val="BB7614E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5B825F96"/>
    <w:multiLevelType w:val="hybridMultilevel"/>
    <w:tmpl w:val="698699E6"/>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0FD02A7"/>
    <w:multiLevelType w:val="singleLevel"/>
    <w:tmpl w:val="04090001"/>
    <w:lvl w:ilvl="0">
      <w:start w:val="1"/>
      <w:numFmt w:val="bullet"/>
      <w:lvlText w:val=""/>
      <w:lvlJc w:val="left"/>
      <w:pPr>
        <w:ind w:left="720" w:hanging="360"/>
      </w:pPr>
      <w:rPr>
        <w:rFonts w:ascii="Symbol" w:hAnsi="Symbol" w:hint="default"/>
      </w:rPr>
    </w:lvl>
  </w:abstractNum>
  <w:abstractNum w:abstractNumId="12">
    <w:nsid w:val="6C8D2409"/>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3">
    <w:nsid w:val="6D5C24EF"/>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4">
    <w:nsid w:val="6DD72C52"/>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5">
    <w:nsid w:val="6E312621"/>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11"/>
  </w:num>
  <w:num w:numId="2">
    <w:abstractNumId w:val="13"/>
  </w:num>
  <w:num w:numId="3">
    <w:abstractNumId w:val="1"/>
  </w:num>
  <w:num w:numId="4">
    <w:abstractNumId w:val="12"/>
  </w:num>
  <w:num w:numId="5">
    <w:abstractNumId w:val="5"/>
  </w:num>
  <w:num w:numId="6">
    <w:abstractNumId w:val="15"/>
  </w:num>
  <w:num w:numId="7">
    <w:abstractNumId w:val="0"/>
  </w:num>
  <w:num w:numId="8">
    <w:abstractNumId w:val="8"/>
  </w:num>
  <w:num w:numId="9">
    <w:abstractNumId w:val="14"/>
  </w:num>
  <w:num w:numId="10">
    <w:abstractNumId w:val="7"/>
  </w:num>
  <w:num w:numId="11">
    <w:abstractNumId w:val="10"/>
  </w:num>
  <w:num w:numId="12">
    <w:abstractNumId w:val="6"/>
  </w:num>
  <w:num w:numId="13">
    <w:abstractNumId w:val="9"/>
  </w:num>
  <w:num w:numId="14">
    <w:abstractNumId w:val="3"/>
  </w:num>
  <w:num w:numId="15">
    <w:abstractNumId w:val="2"/>
  </w:num>
  <w:num w:numId="16">
    <w:abstractNumId w:val="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hideSpellingErrors/>
  <w:hideGrammaticalErrors/>
  <w:stylePaneFormatFilter w:val="3F0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rsids>
    <w:rsidRoot w:val="000023AC"/>
    <w:rsid w:val="000023AC"/>
    <w:rsid w:val="00003CDD"/>
    <w:rsid w:val="00041B6F"/>
    <w:rsid w:val="000826F3"/>
    <w:rsid w:val="000B1A3B"/>
    <w:rsid w:val="000E2E01"/>
    <w:rsid w:val="000E2E49"/>
    <w:rsid w:val="000E4FD5"/>
    <w:rsid w:val="000F43FD"/>
    <w:rsid w:val="001E3488"/>
    <w:rsid w:val="001E3616"/>
    <w:rsid w:val="001F419B"/>
    <w:rsid w:val="001F4AC3"/>
    <w:rsid w:val="002377DA"/>
    <w:rsid w:val="0025656A"/>
    <w:rsid w:val="0026174F"/>
    <w:rsid w:val="002619BA"/>
    <w:rsid w:val="00276F99"/>
    <w:rsid w:val="002B588B"/>
    <w:rsid w:val="002E41AB"/>
    <w:rsid w:val="002E7526"/>
    <w:rsid w:val="002F5C70"/>
    <w:rsid w:val="0032419D"/>
    <w:rsid w:val="00332FAE"/>
    <w:rsid w:val="00334A93"/>
    <w:rsid w:val="0035412E"/>
    <w:rsid w:val="00357A98"/>
    <w:rsid w:val="00364AD0"/>
    <w:rsid w:val="003A09FB"/>
    <w:rsid w:val="003A6140"/>
    <w:rsid w:val="00402126"/>
    <w:rsid w:val="004454EC"/>
    <w:rsid w:val="00481292"/>
    <w:rsid w:val="004A48FD"/>
    <w:rsid w:val="004E00A1"/>
    <w:rsid w:val="004E1421"/>
    <w:rsid w:val="00504C3E"/>
    <w:rsid w:val="00530C0E"/>
    <w:rsid w:val="00543875"/>
    <w:rsid w:val="005475C0"/>
    <w:rsid w:val="00553068"/>
    <w:rsid w:val="00563B84"/>
    <w:rsid w:val="0057580D"/>
    <w:rsid w:val="00590BA5"/>
    <w:rsid w:val="00594F6E"/>
    <w:rsid w:val="005B5AF2"/>
    <w:rsid w:val="005C5267"/>
    <w:rsid w:val="005C6193"/>
    <w:rsid w:val="005D510E"/>
    <w:rsid w:val="005F44E0"/>
    <w:rsid w:val="006038F3"/>
    <w:rsid w:val="00615629"/>
    <w:rsid w:val="00625B88"/>
    <w:rsid w:val="006401E4"/>
    <w:rsid w:val="00717EB3"/>
    <w:rsid w:val="0072532E"/>
    <w:rsid w:val="0075451E"/>
    <w:rsid w:val="007A5DB0"/>
    <w:rsid w:val="007E3C3E"/>
    <w:rsid w:val="007E4A1A"/>
    <w:rsid w:val="00806914"/>
    <w:rsid w:val="00807E91"/>
    <w:rsid w:val="00855E8E"/>
    <w:rsid w:val="008818EF"/>
    <w:rsid w:val="0089256E"/>
    <w:rsid w:val="008A1C4B"/>
    <w:rsid w:val="008A7D6D"/>
    <w:rsid w:val="008B1A63"/>
    <w:rsid w:val="008C3112"/>
    <w:rsid w:val="008D0428"/>
    <w:rsid w:val="008E6C41"/>
    <w:rsid w:val="00966D7F"/>
    <w:rsid w:val="00A174EC"/>
    <w:rsid w:val="00A24501"/>
    <w:rsid w:val="00A264AD"/>
    <w:rsid w:val="00A43F07"/>
    <w:rsid w:val="00A54D5B"/>
    <w:rsid w:val="00A87521"/>
    <w:rsid w:val="00A93E3D"/>
    <w:rsid w:val="00AD69A9"/>
    <w:rsid w:val="00B21CF6"/>
    <w:rsid w:val="00B53AEA"/>
    <w:rsid w:val="00B61716"/>
    <w:rsid w:val="00B866E3"/>
    <w:rsid w:val="00BB7310"/>
    <w:rsid w:val="00BE4B18"/>
    <w:rsid w:val="00C2785F"/>
    <w:rsid w:val="00C95B3A"/>
    <w:rsid w:val="00CB6945"/>
    <w:rsid w:val="00CE5965"/>
    <w:rsid w:val="00CF353D"/>
    <w:rsid w:val="00D575DE"/>
    <w:rsid w:val="00D6766C"/>
    <w:rsid w:val="00DB2A0F"/>
    <w:rsid w:val="00DF4A37"/>
    <w:rsid w:val="00DF6AAD"/>
    <w:rsid w:val="00E17A77"/>
    <w:rsid w:val="00E22E76"/>
    <w:rsid w:val="00E52F89"/>
    <w:rsid w:val="00E57283"/>
    <w:rsid w:val="00EB5338"/>
    <w:rsid w:val="00EB74FB"/>
    <w:rsid w:val="00EE6B18"/>
    <w:rsid w:val="00EF11A8"/>
    <w:rsid w:val="00F0720A"/>
    <w:rsid w:val="00F348F7"/>
    <w:rsid w:val="00FC4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F99"/>
    <w:pPr>
      <w:autoSpaceDE w:val="0"/>
      <w:autoSpaceDN w:val="0"/>
    </w:pPr>
    <w:rPr>
      <w:szCs w:val="24"/>
    </w:rPr>
  </w:style>
  <w:style w:type="paragraph" w:styleId="Heading1">
    <w:name w:val="heading 1"/>
    <w:basedOn w:val="Normal"/>
    <w:next w:val="Normal"/>
    <w:qFormat/>
    <w:rsid w:val="00276F99"/>
    <w:pPr>
      <w:keepNext/>
      <w:outlineLvl w:val="0"/>
    </w:pPr>
    <w:rPr>
      <w:b/>
      <w:bCs/>
    </w:rPr>
  </w:style>
  <w:style w:type="paragraph" w:styleId="Heading2">
    <w:name w:val="heading 2"/>
    <w:basedOn w:val="Normal"/>
    <w:next w:val="Normal"/>
    <w:qFormat/>
    <w:rsid w:val="00625B88"/>
    <w:pPr>
      <w:keepNext/>
      <w:tabs>
        <w:tab w:val="left" w:pos="720"/>
        <w:tab w:val="left" w:pos="1440"/>
        <w:tab w:val="left" w:pos="2160"/>
        <w:tab w:val="right" w:pos="8640"/>
      </w:tabs>
      <w:spacing w:before="240" w:after="240"/>
      <w:outlineLvl w:val="1"/>
    </w:pPr>
    <w:rPr>
      <w:rFonts w:ascii="Arial" w:hAnsi="Arial"/>
      <w:b/>
      <w:sz w:val="24"/>
    </w:rPr>
  </w:style>
  <w:style w:type="paragraph" w:styleId="Heading3">
    <w:name w:val="heading 3"/>
    <w:basedOn w:val="Normal"/>
    <w:next w:val="Normal"/>
    <w:qFormat/>
    <w:rsid w:val="00625B88"/>
    <w:pPr>
      <w:keepNext/>
      <w:spacing w:before="120" w:after="120"/>
      <w:outlineLvl w:val="2"/>
    </w:pPr>
    <w:rPr>
      <w:rFonts w:ascii="Times New Roman Bold" w:hAnsi="Times New Roman Bold"/>
      <w:b/>
      <w:bCs/>
      <w:caps/>
      <w:sz w:val="24"/>
    </w:rPr>
  </w:style>
  <w:style w:type="paragraph" w:styleId="Heading4">
    <w:name w:val="heading 4"/>
    <w:basedOn w:val="Normal"/>
    <w:next w:val="Normal"/>
    <w:qFormat/>
    <w:rsid w:val="00276F99"/>
    <w:pPr>
      <w:keepNext/>
      <w:outlineLvl w:val="3"/>
    </w:pPr>
    <w:rPr>
      <w:b/>
      <w:bCs/>
      <w:caps/>
      <w:sz w:val="28"/>
    </w:rPr>
  </w:style>
  <w:style w:type="paragraph" w:styleId="Heading8">
    <w:name w:val="heading 8"/>
    <w:basedOn w:val="Normal"/>
    <w:next w:val="Normal"/>
    <w:autoRedefine/>
    <w:qFormat/>
    <w:rsid w:val="00276F99"/>
    <w:pPr>
      <w:tabs>
        <w:tab w:val="left" w:pos="7200"/>
        <w:tab w:val="right" w:pos="9360"/>
      </w:tabs>
      <w:spacing w:before="240" w:after="120"/>
      <w:outlineLvl w:val="7"/>
    </w:pPr>
    <w:rPr>
      <w:i/>
      <w:iCs/>
      <w:cap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76F99"/>
    <w:pPr>
      <w:ind w:left="1440" w:hanging="1440"/>
    </w:pPr>
  </w:style>
  <w:style w:type="paragraph" w:styleId="Header">
    <w:name w:val="header"/>
    <w:basedOn w:val="Normal"/>
    <w:rsid w:val="007E3C3E"/>
    <w:pPr>
      <w:pBdr>
        <w:bottom w:val="single" w:sz="4" w:space="1" w:color="auto"/>
      </w:pBdr>
      <w:tabs>
        <w:tab w:val="center" w:pos="4320"/>
        <w:tab w:val="right" w:pos="8640"/>
      </w:tabs>
      <w:spacing w:before="120" w:after="120"/>
    </w:pPr>
    <w:rPr>
      <w:sz w:val="22"/>
      <w:szCs w:val="22"/>
    </w:rPr>
  </w:style>
  <w:style w:type="paragraph" w:styleId="Footer">
    <w:name w:val="footer"/>
    <w:basedOn w:val="Normal"/>
    <w:rsid w:val="007E3C3E"/>
    <w:pPr>
      <w:pBdr>
        <w:top w:val="single" w:sz="4" w:space="1" w:color="auto"/>
      </w:pBdr>
      <w:tabs>
        <w:tab w:val="center" w:pos="4320"/>
        <w:tab w:val="right" w:pos="8640"/>
      </w:tabs>
      <w:spacing w:before="120" w:after="120"/>
    </w:pPr>
    <w:rPr>
      <w:sz w:val="22"/>
    </w:rPr>
  </w:style>
  <w:style w:type="character" w:styleId="PageNumber">
    <w:name w:val="page number"/>
    <w:basedOn w:val="DefaultParagraphFont"/>
    <w:rsid w:val="00276F99"/>
  </w:style>
  <w:style w:type="paragraph" w:customStyle="1" w:styleId="toa">
    <w:name w:val="toa"/>
    <w:basedOn w:val="Normal"/>
    <w:rsid w:val="00276F99"/>
    <w:pPr>
      <w:tabs>
        <w:tab w:val="left" w:pos="9000"/>
        <w:tab w:val="right" w:pos="9360"/>
      </w:tabs>
      <w:overflowPunct w:val="0"/>
      <w:adjustRightInd w:val="0"/>
      <w:textAlignment w:val="baseline"/>
    </w:pPr>
    <w:rPr>
      <w:rFonts w:ascii="TmsRmn 12pt" w:hAnsi="TmsRmn 12pt"/>
      <w:sz w:val="24"/>
      <w:szCs w:val="20"/>
    </w:rPr>
  </w:style>
  <w:style w:type="paragraph" w:styleId="BodyText">
    <w:name w:val="Body Text"/>
    <w:basedOn w:val="Normal"/>
    <w:rsid w:val="00FC44DA"/>
    <w:pPr>
      <w:spacing w:after="120"/>
    </w:pPr>
  </w:style>
  <w:style w:type="paragraph" w:customStyle="1" w:styleId="BodyTextSectionname">
    <w:name w:val="Body Text Section name"/>
    <w:basedOn w:val="Heading1"/>
    <w:autoRedefine/>
    <w:rsid w:val="00276F99"/>
    <w:pPr>
      <w:tabs>
        <w:tab w:val="left" w:pos="1440"/>
      </w:tabs>
      <w:spacing w:after="240"/>
    </w:pPr>
    <w:rPr>
      <w:caps/>
      <w:sz w:val="28"/>
    </w:rPr>
  </w:style>
  <w:style w:type="paragraph" w:styleId="BodyTextIndent3">
    <w:name w:val="Body Text Indent 3"/>
    <w:basedOn w:val="Normal"/>
    <w:rsid w:val="001F419B"/>
    <w:pPr>
      <w:spacing w:after="120"/>
      <w:ind w:left="360"/>
    </w:pPr>
    <w:rPr>
      <w:sz w:val="16"/>
      <w:szCs w:val="16"/>
    </w:rPr>
  </w:style>
  <w:style w:type="character" w:styleId="Hyperlink">
    <w:name w:val="Hyperlink"/>
    <w:basedOn w:val="DefaultParagraphFont"/>
    <w:rsid w:val="001F419B"/>
    <w:rPr>
      <w:color w:val="0000FF"/>
      <w:u w:val="single"/>
    </w:rPr>
  </w:style>
  <w:style w:type="paragraph" w:styleId="EnvelopeReturn">
    <w:name w:val="envelope return"/>
    <w:basedOn w:val="Normal"/>
    <w:rsid w:val="007E4A1A"/>
    <w:pPr>
      <w:autoSpaceDE/>
      <w:autoSpaceDN/>
    </w:pPr>
    <w:rPr>
      <w:rFonts w:ascii="Arial" w:hAnsi="Arial"/>
      <w:sz w:val="24"/>
      <w:szCs w:val="20"/>
    </w:rPr>
  </w:style>
  <w:style w:type="paragraph" w:styleId="BalloonText">
    <w:name w:val="Balloon Text"/>
    <w:basedOn w:val="Normal"/>
    <w:link w:val="BalloonTextChar"/>
    <w:rsid w:val="006038F3"/>
    <w:rPr>
      <w:rFonts w:ascii="Tahoma" w:hAnsi="Tahoma" w:cs="Tahoma"/>
      <w:sz w:val="16"/>
      <w:szCs w:val="16"/>
    </w:rPr>
  </w:style>
  <w:style w:type="character" w:customStyle="1" w:styleId="BalloonTextChar">
    <w:name w:val="Balloon Text Char"/>
    <w:basedOn w:val="DefaultParagraphFont"/>
    <w:link w:val="BalloonText"/>
    <w:rsid w:val="006038F3"/>
    <w:rPr>
      <w:rFonts w:ascii="Tahoma" w:hAnsi="Tahoma" w:cs="Tahoma"/>
      <w:sz w:val="16"/>
      <w:szCs w:val="16"/>
    </w:rPr>
  </w:style>
  <w:style w:type="paragraph" w:styleId="ListParagraph">
    <w:name w:val="List Paragraph"/>
    <w:basedOn w:val="Normal"/>
    <w:uiPriority w:val="34"/>
    <w:qFormat/>
    <w:rsid w:val="002E7526"/>
    <w:pPr>
      <w:ind w:left="720"/>
      <w:contextualSpacing/>
    </w:pPr>
  </w:style>
  <w:style w:type="table" w:styleId="TableGrid">
    <w:name w:val="Table Grid"/>
    <w:basedOn w:val="TableNormal"/>
    <w:rsid w:val="008069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5F44E0"/>
    <w:rPr>
      <w:szCs w:val="20"/>
    </w:rPr>
  </w:style>
  <w:style w:type="character" w:customStyle="1" w:styleId="FootnoteTextChar">
    <w:name w:val="Footnote Text Char"/>
    <w:basedOn w:val="DefaultParagraphFont"/>
    <w:link w:val="FootnoteText"/>
    <w:rsid w:val="005F44E0"/>
  </w:style>
  <w:style w:type="character" w:styleId="FootnoteReference">
    <w:name w:val="footnote reference"/>
    <w:basedOn w:val="DefaultParagraphFont"/>
    <w:rsid w:val="005F44E0"/>
    <w:rPr>
      <w:vertAlign w:val="superscript"/>
    </w:rPr>
  </w:style>
  <w:style w:type="character" w:styleId="FollowedHyperlink">
    <w:name w:val="FollowedHyperlink"/>
    <w:basedOn w:val="DefaultParagraphFont"/>
    <w:rsid w:val="00CB694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29070152">
      <w:bodyDiv w:val="1"/>
      <w:marLeft w:val="0"/>
      <w:marRight w:val="0"/>
      <w:marTop w:val="0"/>
      <w:marBottom w:val="0"/>
      <w:divBdr>
        <w:top w:val="none" w:sz="0" w:space="0" w:color="auto"/>
        <w:left w:val="none" w:sz="0" w:space="0" w:color="auto"/>
        <w:bottom w:val="none" w:sz="0" w:space="0" w:color="auto"/>
        <w:right w:val="none" w:sz="0" w:space="0" w:color="auto"/>
      </w:divBdr>
    </w:div>
    <w:div w:id="213138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itehouse.gov/digitalgov/bring-your-own-devi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saca.org/cobit/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03FACD-4C3A-4EE8-A102-EAC68235F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ITAD108 E-Mail Policy</vt:lpstr>
    </vt:vector>
  </TitlesOfParts>
  <Company>Bizmanualz, Inc.</Company>
  <LinksUpToDate>false</LinksUpToDate>
  <CharactersWithSpaces>12446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ITAD108 E-Mail Policy</dc:title>
  <dc:subject>Policies and Procedures</dc:subject>
  <dc:creator>(c) Bizmanualz, Inc.</dc:creator>
  <cp:lastModifiedBy>Developer</cp:lastModifiedBy>
  <cp:revision>2</cp:revision>
  <cp:lastPrinted>2014-06-18T19:09:00Z</cp:lastPrinted>
  <dcterms:created xsi:type="dcterms:W3CDTF">2014-07-24T23:18:00Z</dcterms:created>
  <dcterms:modified xsi:type="dcterms:W3CDTF">2014-07-24T23:18:00Z</dcterms:modified>
</cp:coreProperties>
</file>